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Title"/>
        <w:contextualSpacing w:val="0"/>
      </w:pPr>
      <w:bookmarkStart w:colFirst="0" w:colLast="0" w:name="h.wx78dh6bykuy" w:id="0"/>
      <w:bookmarkEnd w:id="0"/>
      <w:r w:rsidDel="00000000" w:rsidR="00000000" w:rsidRPr="00000000">
        <w:rPr>
          <w:rtl w:val="0"/>
        </w:rPr>
        <w:t xml:space="preserve">Руководство по коммуникации через колл-центры</w:t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6j8g2ehz1ifv" w:id="1"/>
      <w:bookmarkEnd w:id="1"/>
      <w:r w:rsidDel="00000000" w:rsidR="00000000" w:rsidRPr="00000000">
        <w:rPr>
          <w:rtl w:val="0"/>
        </w:rPr>
        <w:t xml:space="preserve">Базовые нормы вежливости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Любой разговор всегда начинается со «Здравствуйте» и представления сотрудника. При представлении достаточно назвать только место работы: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Здравствуйте! Звоню вам из службы поддержки портала госуслуг.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Здравствуйте! Это служба поддержки портала госуслуг.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Здравствуйте! Я представляю службу поддержки портала госуслуг.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Разговор всегда заканчивается благодарностью за то, что произошло (поделились инфрмацией, совершили время, уделили время) и пожеланием всего доброго: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Спасибо вам за информацию! Всего доброго!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Спасибо за уделенное время! Всего доброго!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Извините за беспокойство. Всего вам доброго!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 возможности, в приветствие и завершение разговора следует добавить имя человека, с которым шло общение. Если это невозможно, то не добавлять.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Любое действие со стороны пользователя нужно просить с помощью слова «Пожалуйста».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Пожалуйста, подождите.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Пожалуйста, напишите об этом…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Пожалуйста, приготовьтесь назвать…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После того, как попросили что-то сделать, обязательно поблагодарите: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Спасибо, что подождали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— Спасибо за информацию!</w:t>
      </w:r>
    </w:p>
    <w:p w:rsidR="00000000" w:rsidDel="00000000" w:rsidP="00000000" w:rsidRDefault="00000000" w:rsidRPr="00000000">
      <w:r w:rsidDel="00000000" w:rsidR="00000000" w:rsidRPr="00000000">
        <w:br w:type="page"/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6vawr65g4jm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g2uuxne2mu7d" w:id="3"/>
      <w:bookmarkEnd w:id="3"/>
      <w:r w:rsidDel="00000000" w:rsidR="00000000" w:rsidRPr="00000000">
        <w:rPr>
          <w:rtl w:val="0"/>
        </w:rPr>
        <w:t xml:space="preserve">Стилистические нормы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Сотрудник колл-центра говорит на простом русском языке, не использует канцеляризмы, журналистские и рекламные штампы:</w:t>
      </w:r>
    </w:p>
    <w:tbl>
      <w:tblPr>
        <w:tblStyle w:val="Table1"/>
        <w:bidi w:val="0"/>
        <w:tblW w:w="8565.0" w:type="dxa"/>
        <w:jc w:val="left"/>
        <w:tblInd w:w="435.0" w:type="dxa"/>
        <w:tblLayout w:type="fixed"/>
        <w:tblLook w:val="0600"/>
      </w:tblPr>
      <w:tblGrid>
        <w:gridCol w:w="4245"/>
        <w:gridCol w:w="4320"/>
        <w:tblGridChange w:id="0">
          <w:tblGrid>
            <w:gridCol w:w="4245"/>
            <w:gridCol w:w="432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Мы принимаем меры по улучшению...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Мы улучшаем...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Благодарим вас за то, что вы принимаете активное участие...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Спасибо, что участвуете...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Подтвердить факт регистрации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Подтвердить регистрацию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Надлежащим образом уведомить ведомство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Сообщить в ведомство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 порядке установления личности</w:t>
              <w:br w:type="textWrapping"/>
              <w:t xml:space="preserve">В целях установления личности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Чтобы убедиться, что это вы запросили...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Планируется проведение работ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Мы будем ремонтировать...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Во избежание утери пароля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Чтобы не потерять пароль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 целях повышения качества обслуживания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Чтобы помочь вам лучше разобраться в госуслугах...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Просим вас своевременно оплачивать...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Пожалуйста, оплачивайте хотя бы за две недели...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Согласно статье...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 закону...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Убедительная просьба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Пожалуйста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Проверить компьютер на наличие интернет-соединения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Проверьте, работает ли у вас интернет. Для этого...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 случае невозможности...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Если не можете...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Избегайте страдательного залога (действия осуществлены, работы произведены); слабых глаголов (являться, находиться, существовать):</w:t>
      </w:r>
    </w:p>
    <w:tbl>
      <w:tblPr>
        <w:tblStyle w:val="Table2"/>
        <w:bidi w:val="0"/>
        <w:tblW w:w="8565.0" w:type="dxa"/>
        <w:jc w:val="left"/>
        <w:tblInd w:w="435.0" w:type="dxa"/>
        <w:tblLayout w:type="fixed"/>
        <w:tblLook w:val="0600"/>
      </w:tblPr>
      <w:tblGrid>
        <w:gridCol w:w="4245"/>
        <w:gridCol w:w="4320"/>
        <w:tblGridChange w:id="0">
          <w:tblGrid>
            <w:gridCol w:w="4245"/>
            <w:gridCol w:w="432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На портале существует три типа учетных записей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 нас три типа учетных записей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Ваша учетная запись активирована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Я активировал вашу учетную запись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Убедитесь, что данные указаны верно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Пожалуйста, проверьте данные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Характерная особенность канцелярского стиля — он звучит официально. Сотрудники колл-центра и редакторы скриптов должны субъективно оценивать текст на официальность и переводить общение из официального регистра в дружелюбно-нейтральный. </w:t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nza2uqh32d0o" w:id="4"/>
      <w:bookmarkEnd w:id="4"/>
      <w:r w:rsidDel="00000000" w:rsidR="00000000" w:rsidRPr="00000000">
        <w:rPr>
          <w:rtl w:val="0"/>
        </w:rPr>
        <w:t xml:space="preserve">Акцент на пользе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Любое смысловое сообщение, предложение, просьба или анонс должны опираться в первую очередь на пользу для читателя, а не на свойстве продукта как такового. Если в продукте появилась возможность «А», которая дает пользователю удобство «Б», то сначала скажите об удобстве «Б», потом о свойстве «А».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Следствия: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Нельзя говорить только о новых свойствах продукта, не называя преимуществ.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Нельзя говорить только о преимуществах продукта, не называя свойств.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tbl>
      <w:tblPr>
        <w:tblStyle w:val="Table3"/>
        <w:bidi w:val="0"/>
        <w:tblW w:w="8565.0" w:type="dxa"/>
        <w:jc w:val="left"/>
        <w:tblInd w:w="435.0" w:type="dxa"/>
        <w:tblLayout w:type="fixed"/>
        <w:tblLook w:val="0600"/>
      </w:tblPr>
      <w:tblGrid>
        <w:gridCol w:w="4245"/>
        <w:gridCol w:w="4320"/>
        <w:tblGridChange w:id="0">
          <w:tblGrid>
            <w:gridCol w:w="4245"/>
            <w:gridCol w:w="432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Теперь на портале госуслуг можно...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Теперь вы можете… потому что на портале госуслуг появилась...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Теперь на портале госуслуг работает проверка налоговой задолженности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Теперь вы можете проверить, не должны ли вы государству. И если вдруг появится долг — вы сразу об этом узнаете. На портале госуслуг появилась возможность проверить налоговую задолженность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Сейчас ваша учетная запись не подтверждена.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Сейчас ваша учетная запись не подтверждена, поэтому у вас нет доступа к некоторым госуслугам.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Сейчас у вас нет доступа к некоторым госуслугам, потому что ваша учетная запись еще не подтверждена.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Последовательность пользы и свойства продукта можно варьировать, чтобы речь была естественной и живой. Нельзя конструировать неестественные фразы в ущерб дружелюбному тону.</w:t>
      </w:r>
    </w:p>
    <w:p w:rsidR="00000000" w:rsidDel="00000000" w:rsidP="00000000" w:rsidRDefault="00000000" w:rsidRPr="00000000">
      <w:r w:rsidDel="00000000" w:rsidR="00000000" w:rsidRPr="00000000">
        <w:br w:type="page"/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b4ea6tz10tms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41h367sbdtnp" w:id="6"/>
      <w:bookmarkEnd w:id="6"/>
      <w:r w:rsidDel="00000000" w:rsidR="00000000" w:rsidRPr="00000000">
        <w:rPr>
          <w:rtl w:val="0"/>
        </w:rPr>
        <w:t xml:space="preserve">Наименование портала и службы поддержки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При устном (и любом другом общении) портал всегда называется «порталом госуслуг», других вариантов названия нет. Правильное название колл-центра — служба поддержки. </w:t>
      </w:r>
    </w:p>
    <w:tbl>
      <w:tblPr>
        <w:tblStyle w:val="Table4"/>
        <w:bidi w:val="0"/>
        <w:tblW w:w="8565.0" w:type="dxa"/>
        <w:jc w:val="left"/>
        <w:tblInd w:w="435.0" w:type="dxa"/>
        <w:tblLayout w:type="fixed"/>
        <w:tblLook w:val="0600"/>
      </w:tblPr>
      <w:tblGrid>
        <w:gridCol w:w="4245"/>
        <w:gridCol w:w="4320"/>
        <w:tblGridChange w:id="0">
          <w:tblGrid>
            <w:gridCol w:w="4245"/>
            <w:gridCol w:w="432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Единый портал государственных 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Портал госуслуг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Единый портал федеральных государственных 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Единый портал госуслуг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Единый государственный портал федеральных госуслуг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Служба технической поддержки федерального портала государственных 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Служба поддержки портала госуслуг</w:t>
            </w:r>
          </w:p>
        </w:tc>
      </w:tr>
    </w:tbl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i4a7dwytgl4s" w:id="7"/>
      <w:bookmarkEnd w:id="7"/>
      <w:r w:rsidDel="00000000" w:rsidR="00000000" w:rsidRPr="00000000">
        <w:rPr>
          <w:rtl w:val="0"/>
        </w:rPr>
        <w:t xml:space="preserve">Наименования других сущностей на портале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Суббренды, технические сущности, сервисы и системы называются простым языком, согласно требованиям к названию суббрендов госуслуг:</w:t>
      </w:r>
    </w:p>
    <w:tbl>
      <w:tblPr>
        <w:tblStyle w:val="Table5"/>
        <w:bidi w:val="0"/>
        <w:tblW w:w="8565.0" w:type="dxa"/>
        <w:jc w:val="left"/>
        <w:tblInd w:w="435.0" w:type="dxa"/>
        <w:tblLayout w:type="fixed"/>
        <w:tblLook w:val="0600"/>
      </w:tblPr>
      <w:tblGrid>
        <w:gridCol w:w="3075"/>
        <w:gridCol w:w="5490"/>
        <w:tblGridChange w:id="0">
          <w:tblGrid>
            <w:gridCol w:w="3075"/>
            <w:gridCol w:w="549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ЕЛК, ЛК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Личный кабинет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Зарегистрироваться в ЕСИА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Зарегистрироваться на госуслугах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Ищите через Госбар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Введите в поиске на портале госуслуг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ЦПП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Служба поддержки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ФРГУ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Реестр госуслуг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ИОД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Инфомат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МКГУ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Мониторинг госуслуг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ИПШ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Платежная система госуслуг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ГИС ГМП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База платежей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ГЭПС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Электронная госпочта, госпочта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ФГИС ДО, ДО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Система досудебного обжалования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ГУЦ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Удостоверяющий центр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Новые системы, подсистемы и суббренды называются с учетом простоты и пользы, а не формального соответствия технической инфраструктуре портала.</w:t>
      </w:r>
    </w:p>
    <w:sectPr>
      <w:pgSz w:h="16838" w:w="11906"/>
      <w:pgMar w:bottom="1440.0000000000002" w:top="1440.0000000000002" w:left="1440.0000000000002" w:right="1440.000000000000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spacing w:after="200" w:before="0" w:line="276" w:lineRule="auto"/>
        <w:ind w:left="0" w:right="0" w:firstLine="0"/>
        <w:contextualSpacing w:val="1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spacing w:after="0" w:before="28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  <w:contextualSpacing w:val="1"/>
    </w:pPr>
    <w:rPr>
      <w:i w:val="1"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  <w:contextualSpacing w:val="1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  <w:contextualSpacing w:val="1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3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4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5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