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8" w:rsidRPr="00417437" w:rsidRDefault="000A3346" w:rsidP="00CC53B1">
      <w:pPr>
        <w:spacing w:line="360" w:lineRule="auto"/>
        <w:jc w:val="center"/>
        <w:rPr>
          <w:b/>
        </w:rPr>
      </w:pPr>
      <w:r w:rsidRPr="00417437">
        <w:rPr>
          <w:b/>
        </w:rPr>
        <w:t xml:space="preserve">Информация </w:t>
      </w:r>
      <w:r w:rsidR="006A5F69" w:rsidRPr="00417437">
        <w:rPr>
          <w:b/>
        </w:rPr>
        <w:t xml:space="preserve">о </w:t>
      </w:r>
      <w:r w:rsidR="00402E44" w:rsidRPr="00417437">
        <w:rPr>
          <w:b/>
        </w:rPr>
        <w:t>ходе реализации Концепции молодё</w:t>
      </w:r>
      <w:r w:rsidR="008E6285" w:rsidRPr="00417437">
        <w:rPr>
          <w:b/>
        </w:rPr>
        <w:t>жной политики</w:t>
      </w:r>
    </w:p>
    <w:p w:rsidR="00803F28" w:rsidRPr="00417437" w:rsidRDefault="008E6285" w:rsidP="00CC53B1">
      <w:pPr>
        <w:spacing w:line="360" w:lineRule="auto"/>
        <w:jc w:val="center"/>
        <w:rPr>
          <w:b/>
        </w:rPr>
      </w:pPr>
      <w:proofErr w:type="gramStart"/>
      <w:r w:rsidRPr="00417437">
        <w:rPr>
          <w:b/>
        </w:rPr>
        <w:t>в гор</w:t>
      </w:r>
      <w:r w:rsidR="00402E44" w:rsidRPr="00417437">
        <w:rPr>
          <w:b/>
        </w:rPr>
        <w:t>одском округе Тольятти, утверждё</w:t>
      </w:r>
      <w:r w:rsidRPr="00417437">
        <w:rPr>
          <w:b/>
        </w:rPr>
        <w:t>нной постановлением</w:t>
      </w:r>
      <w:r w:rsidR="00803F28" w:rsidRPr="00417437">
        <w:rPr>
          <w:b/>
        </w:rPr>
        <w:t xml:space="preserve"> </w:t>
      </w:r>
      <w:proofErr w:type="gramEnd"/>
    </w:p>
    <w:p w:rsidR="000A3346" w:rsidRPr="00417437" w:rsidRDefault="008E6285" w:rsidP="00CC53B1">
      <w:pPr>
        <w:spacing w:line="360" w:lineRule="auto"/>
        <w:jc w:val="center"/>
        <w:rPr>
          <w:b/>
        </w:rPr>
      </w:pPr>
      <w:r w:rsidRPr="00417437">
        <w:rPr>
          <w:b/>
        </w:rPr>
        <w:t>Думы городского округа Тольятти от 25.05.2005</w:t>
      </w:r>
      <w:r w:rsidR="00803F28" w:rsidRPr="00417437">
        <w:rPr>
          <w:b/>
        </w:rPr>
        <w:t xml:space="preserve"> </w:t>
      </w:r>
      <w:r w:rsidRPr="00417437">
        <w:rPr>
          <w:b/>
        </w:rPr>
        <w:t>№ 145, за 201</w:t>
      </w:r>
      <w:r w:rsidR="0017685D" w:rsidRPr="00417437">
        <w:rPr>
          <w:b/>
        </w:rPr>
        <w:t>4</w:t>
      </w:r>
      <w:r w:rsidRPr="00417437">
        <w:rPr>
          <w:b/>
        </w:rPr>
        <w:t xml:space="preserve"> год</w:t>
      </w:r>
    </w:p>
    <w:p w:rsidR="008E6285" w:rsidRPr="00417437" w:rsidRDefault="008E6285" w:rsidP="0090232D">
      <w:pPr>
        <w:spacing w:line="360" w:lineRule="auto"/>
        <w:jc w:val="center"/>
        <w:rPr>
          <w:b/>
        </w:rPr>
      </w:pPr>
    </w:p>
    <w:p w:rsidR="00877700" w:rsidRPr="00417437" w:rsidRDefault="004F5272" w:rsidP="00CC53B1">
      <w:pPr>
        <w:spacing w:line="360" w:lineRule="auto"/>
        <w:ind w:firstLine="709"/>
        <w:jc w:val="both"/>
      </w:pPr>
      <w:r w:rsidRPr="00417437">
        <w:t>Концепция</w:t>
      </w:r>
      <w:r w:rsidR="00402E44" w:rsidRPr="00417437">
        <w:t xml:space="preserve"> молодё</w:t>
      </w:r>
      <w:r w:rsidR="003C6680" w:rsidRPr="00417437">
        <w:t>жной политики в г</w:t>
      </w:r>
      <w:r w:rsidR="007D415C" w:rsidRPr="00417437">
        <w:t xml:space="preserve">ородском округе </w:t>
      </w:r>
      <w:r w:rsidR="003C6680" w:rsidRPr="00417437">
        <w:t>Тольятти</w:t>
      </w:r>
      <w:r w:rsidR="006A5F69" w:rsidRPr="00417437">
        <w:t xml:space="preserve"> </w:t>
      </w:r>
      <w:r w:rsidR="003C6680" w:rsidRPr="00417437">
        <w:t xml:space="preserve">(далее - Концепция) </w:t>
      </w:r>
      <w:r w:rsidR="00E251AD" w:rsidRPr="00417437">
        <w:t>была п</w:t>
      </w:r>
      <w:r w:rsidR="00F6657E" w:rsidRPr="00417437">
        <w:t>ринята</w:t>
      </w:r>
      <w:r w:rsidRPr="00417437">
        <w:t xml:space="preserve"> </w:t>
      </w:r>
      <w:r w:rsidR="00877700" w:rsidRPr="00417437">
        <w:t>для</w:t>
      </w:r>
      <w:r w:rsidRPr="00417437">
        <w:t xml:space="preserve"> </w:t>
      </w:r>
      <w:r w:rsidR="00A85E8E" w:rsidRPr="00417437">
        <w:t xml:space="preserve">формирования </w:t>
      </w:r>
      <w:r w:rsidRPr="00417437">
        <w:t>целостног</w:t>
      </w:r>
      <w:r w:rsidR="00402E44" w:rsidRPr="00417437">
        <w:t>о подхода к осуществлению молодё</w:t>
      </w:r>
      <w:r w:rsidRPr="00417437">
        <w:t>жной политики</w:t>
      </w:r>
      <w:r w:rsidR="00FC33FB" w:rsidRPr="00417437">
        <w:t xml:space="preserve"> </w:t>
      </w:r>
      <w:r w:rsidR="00E514E3" w:rsidRPr="00417437">
        <w:t xml:space="preserve">на территории муниципального образования. </w:t>
      </w:r>
    </w:p>
    <w:p w:rsidR="008839D4" w:rsidRPr="00417437" w:rsidRDefault="00402E44" w:rsidP="00CC53B1">
      <w:pPr>
        <w:spacing w:line="360" w:lineRule="auto"/>
        <w:ind w:firstLine="709"/>
        <w:jc w:val="both"/>
      </w:pPr>
      <w:r w:rsidRPr="00417437">
        <w:t>Целью молодё</w:t>
      </w:r>
      <w:r w:rsidR="008839D4" w:rsidRPr="00417437">
        <w:t>жной политики является создание условий для успешной социализации и эффективной самореализации м</w:t>
      </w:r>
      <w:r w:rsidRPr="00417437">
        <w:t>олодёжи, развитие потенциала молодё</w:t>
      </w:r>
      <w:r w:rsidR="008839D4" w:rsidRPr="00417437">
        <w:t>жи и его использование в интересах развития городского округа Тольятти.</w:t>
      </w:r>
    </w:p>
    <w:p w:rsidR="008839D4" w:rsidRPr="00417437" w:rsidRDefault="003874FF" w:rsidP="00CC53B1">
      <w:pPr>
        <w:tabs>
          <w:tab w:val="left" w:pos="284"/>
        </w:tabs>
        <w:spacing w:line="360" w:lineRule="auto"/>
        <w:jc w:val="both"/>
      </w:pPr>
      <w:r w:rsidRPr="00417437">
        <w:tab/>
      </w:r>
      <w:r w:rsidRPr="00417437">
        <w:tab/>
      </w:r>
      <w:r w:rsidR="008839D4" w:rsidRPr="00417437">
        <w:t>Достижение поставл</w:t>
      </w:r>
      <w:r w:rsidR="00402E44" w:rsidRPr="00417437">
        <w:t>енной цели осуществляется за счё</w:t>
      </w:r>
      <w:r w:rsidR="008839D4" w:rsidRPr="00417437">
        <w:t xml:space="preserve">т реализации </w:t>
      </w:r>
      <w:r w:rsidR="00D73612" w:rsidRPr="00417437">
        <w:t>4-х</w:t>
      </w:r>
      <w:r w:rsidR="008839D4" w:rsidRPr="00417437">
        <w:t xml:space="preserve"> стратегических направлений</w:t>
      </w:r>
      <w:r w:rsidR="00D73612" w:rsidRPr="00417437">
        <w:t>.</w:t>
      </w:r>
    </w:p>
    <w:p w:rsidR="008839D4" w:rsidRPr="00417437" w:rsidRDefault="00402E44" w:rsidP="003B3C73">
      <w:pPr>
        <w:numPr>
          <w:ilvl w:val="0"/>
          <w:numId w:val="1"/>
        </w:numPr>
        <w:tabs>
          <w:tab w:val="left" w:pos="993"/>
        </w:tabs>
        <w:spacing w:line="360" w:lineRule="auto"/>
        <w:ind w:left="709" w:firstLine="0"/>
        <w:jc w:val="both"/>
      </w:pPr>
      <w:r w:rsidRPr="00417437">
        <w:t>Молодё</w:t>
      </w:r>
      <w:r w:rsidR="008839D4" w:rsidRPr="00417437">
        <w:t>жь и всестороннее ра</w:t>
      </w:r>
      <w:r w:rsidR="00524973">
        <w:t>звитие человеческого потенциала;</w:t>
      </w:r>
    </w:p>
    <w:p w:rsidR="008839D4" w:rsidRPr="00417437" w:rsidRDefault="00402E44" w:rsidP="003B3C73">
      <w:pPr>
        <w:numPr>
          <w:ilvl w:val="0"/>
          <w:numId w:val="1"/>
        </w:numPr>
        <w:tabs>
          <w:tab w:val="left" w:pos="993"/>
        </w:tabs>
        <w:spacing w:line="360" w:lineRule="auto"/>
        <w:ind w:left="709" w:firstLine="0"/>
        <w:jc w:val="both"/>
      </w:pPr>
      <w:r w:rsidRPr="00417437">
        <w:t>Молодё</w:t>
      </w:r>
      <w:r w:rsidR="008839D4" w:rsidRPr="00417437">
        <w:t xml:space="preserve">жь и обеспечение </w:t>
      </w:r>
      <w:r w:rsidR="006E1B0E">
        <w:t>интенсивного развития экономики;</w:t>
      </w:r>
    </w:p>
    <w:p w:rsidR="008839D4" w:rsidRPr="00417437" w:rsidRDefault="00402E44" w:rsidP="003B3C73">
      <w:pPr>
        <w:numPr>
          <w:ilvl w:val="0"/>
          <w:numId w:val="1"/>
        </w:numPr>
        <w:tabs>
          <w:tab w:val="left" w:pos="993"/>
        </w:tabs>
        <w:spacing w:line="360" w:lineRule="auto"/>
        <w:ind w:left="709" w:firstLine="0"/>
        <w:jc w:val="both"/>
      </w:pPr>
      <w:r w:rsidRPr="00417437">
        <w:t>Молодё</w:t>
      </w:r>
      <w:r w:rsidR="008839D4" w:rsidRPr="00417437">
        <w:t xml:space="preserve">жь и </w:t>
      </w:r>
      <w:proofErr w:type="gramStart"/>
      <w:r w:rsidR="008839D4" w:rsidRPr="00417437">
        <w:t>сохранение</w:t>
      </w:r>
      <w:proofErr w:type="gramEnd"/>
      <w:r w:rsidR="008839D4" w:rsidRPr="00417437">
        <w:t xml:space="preserve"> и ул</w:t>
      </w:r>
      <w:r w:rsidR="006E1B0E">
        <w:t>учшение среды жизнедеятельности;</w:t>
      </w:r>
    </w:p>
    <w:p w:rsidR="008839D4" w:rsidRPr="00417437" w:rsidRDefault="00402E44" w:rsidP="003B3C73">
      <w:pPr>
        <w:numPr>
          <w:ilvl w:val="0"/>
          <w:numId w:val="1"/>
        </w:numPr>
        <w:tabs>
          <w:tab w:val="left" w:pos="993"/>
        </w:tabs>
        <w:spacing w:line="360" w:lineRule="auto"/>
        <w:ind w:left="709" w:firstLine="0"/>
        <w:jc w:val="both"/>
      </w:pPr>
      <w:r w:rsidRPr="00417437">
        <w:t>Молодё</w:t>
      </w:r>
      <w:r w:rsidR="008839D4" w:rsidRPr="00417437">
        <w:t>жь</w:t>
      </w:r>
      <w:r w:rsidR="006E1B0E">
        <w:t xml:space="preserve"> и международное сотрудничество.</w:t>
      </w:r>
    </w:p>
    <w:p w:rsidR="008839D4" w:rsidRPr="00417437" w:rsidRDefault="00E251AD" w:rsidP="00281DCC">
      <w:pPr>
        <w:tabs>
          <w:tab w:val="left" w:pos="567"/>
        </w:tabs>
        <w:spacing w:line="360" w:lineRule="auto"/>
        <w:ind w:firstLine="567"/>
        <w:jc w:val="both"/>
      </w:pPr>
      <w:r w:rsidRPr="00417437">
        <w:t xml:space="preserve">Данные приоритетные направления </w:t>
      </w:r>
      <w:r w:rsidR="008839D4" w:rsidRPr="00417437">
        <w:t>в 201</w:t>
      </w:r>
      <w:r w:rsidR="00402E44" w:rsidRPr="00417437">
        <w:t>4</w:t>
      </w:r>
      <w:r w:rsidR="008839D4" w:rsidRPr="00417437">
        <w:t xml:space="preserve"> году реализовывались </w:t>
      </w:r>
      <w:r w:rsidR="00535CA8">
        <w:t>посредством</w:t>
      </w:r>
      <w:r w:rsidR="008839D4" w:rsidRPr="00417437">
        <w:t>:</w:t>
      </w:r>
    </w:p>
    <w:p w:rsidR="008839D4" w:rsidRPr="00417437" w:rsidRDefault="008839D4" w:rsidP="00281DCC">
      <w:pPr>
        <w:tabs>
          <w:tab w:val="left" w:pos="567"/>
        </w:tabs>
        <w:spacing w:line="360" w:lineRule="auto"/>
        <w:ind w:firstLine="567"/>
        <w:jc w:val="both"/>
      </w:pPr>
      <w:proofErr w:type="gramStart"/>
      <w:r w:rsidRPr="00417437">
        <w:t xml:space="preserve">- </w:t>
      </w:r>
      <w:r w:rsidR="00535CA8">
        <w:t>исполнени</w:t>
      </w:r>
      <w:r w:rsidR="00934F6D">
        <w:t>я</w:t>
      </w:r>
      <w:r w:rsidR="00535CA8">
        <w:t xml:space="preserve"> </w:t>
      </w:r>
      <w:r w:rsidR="005A7E2F" w:rsidRPr="00417437">
        <w:rPr>
          <w:color w:val="000000"/>
        </w:rPr>
        <w:t>м</w:t>
      </w:r>
      <w:r w:rsidR="00402E44" w:rsidRPr="00417437">
        <w:rPr>
          <w:color w:val="000000"/>
        </w:rPr>
        <w:t>униципальн</w:t>
      </w:r>
      <w:r w:rsidR="00535CA8">
        <w:rPr>
          <w:color w:val="000000"/>
        </w:rPr>
        <w:t>ой</w:t>
      </w:r>
      <w:r w:rsidR="00402E44" w:rsidRPr="00417437">
        <w:rPr>
          <w:color w:val="000000"/>
        </w:rPr>
        <w:t xml:space="preserve"> программ</w:t>
      </w:r>
      <w:r w:rsidR="00535CA8">
        <w:rPr>
          <w:color w:val="000000"/>
        </w:rPr>
        <w:t>ы</w:t>
      </w:r>
      <w:r w:rsidR="00402E44" w:rsidRPr="00417437">
        <w:rPr>
          <w:color w:val="000000"/>
        </w:rPr>
        <w:t xml:space="preserve"> организации работы с детьми и молодёжью в городском округе Тольятти «Молодёжь Тольятти» на 2014 – 2020 гг.</w:t>
      </w:r>
      <w:r w:rsidR="005A7E2F" w:rsidRPr="00417437">
        <w:rPr>
          <w:color w:val="000000"/>
        </w:rPr>
        <w:t xml:space="preserve"> (Постановление мэрии городского округа Тольятти от 30.09.2013 №2986-п/1 «Об утверждении муниципальной программы организации работы с детьми и молодёжью в городском округе Тольятти «Молодёжь Тольятти» на 2014 – 2020 гг.» (</w:t>
      </w:r>
      <w:proofErr w:type="spellStart"/>
      <w:r w:rsidR="005A7E2F" w:rsidRPr="00417437">
        <w:rPr>
          <w:color w:val="000000"/>
        </w:rPr>
        <w:t>изм</w:t>
      </w:r>
      <w:proofErr w:type="spellEnd"/>
      <w:r w:rsidR="005A7E2F" w:rsidRPr="00417437">
        <w:rPr>
          <w:color w:val="000000"/>
        </w:rPr>
        <w:t>. от 04.02.2015 г. №232-п/1)</w:t>
      </w:r>
      <w:r w:rsidRPr="00417437">
        <w:t>;</w:t>
      </w:r>
      <w:proofErr w:type="gramEnd"/>
    </w:p>
    <w:p w:rsidR="00E12B32" w:rsidRPr="00417437" w:rsidRDefault="008839D4" w:rsidP="00281DCC">
      <w:pPr>
        <w:tabs>
          <w:tab w:val="left" w:pos="567"/>
        </w:tabs>
        <w:spacing w:line="360" w:lineRule="auto"/>
        <w:ind w:firstLine="567"/>
        <w:jc w:val="both"/>
      </w:pPr>
      <w:proofErr w:type="gramStart"/>
      <w:r w:rsidRPr="00417437">
        <w:t xml:space="preserve">- </w:t>
      </w:r>
      <w:r w:rsidR="00535CA8">
        <w:t>выполнени</w:t>
      </w:r>
      <w:r w:rsidR="00934F6D">
        <w:t>я</w:t>
      </w:r>
      <w:bookmarkStart w:id="0" w:name="_GoBack"/>
      <w:bookmarkEnd w:id="0"/>
      <w:r w:rsidR="00535CA8">
        <w:t xml:space="preserve"> </w:t>
      </w:r>
      <w:r w:rsidR="00973E38" w:rsidRPr="00417437">
        <w:t>м</w:t>
      </w:r>
      <w:r w:rsidRPr="00417437">
        <w:t>униц</w:t>
      </w:r>
      <w:r w:rsidR="00CC1E53" w:rsidRPr="00417437">
        <w:t>ипально</w:t>
      </w:r>
      <w:r w:rsidR="00535CA8">
        <w:t>го</w:t>
      </w:r>
      <w:r w:rsidR="00CC1E53" w:rsidRPr="00417437">
        <w:t xml:space="preserve"> задани</w:t>
      </w:r>
      <w:r w:rsidR="00535CA8">
        <w:t>я</w:t>
      </w:r>
      <w:r w:rsidR="00CC1E53" w:rsidRPr="00417437">
        <w:t xml:space="preserve"> МБУ «ДМО Шанс»</w:t>
      </w:r>
      <w:r w:rsidR="005A7E2F" w:rsidRPr="00417437">
        <w:t xml:space="preserve"> (П</w:t>
      </w:r>
      <w:r w:rsidR="005A7E2F" w:rsidRPr="00417437">
        <w:rPr>
          <w:color w:val="000000"/>
          <w:shd w:val="clear" w:color="auto" w:fill="FFFFFF"/>
        </w:rPr>
        <w:t>остановление мэрии от 25.12.2014 г. №4869-п/1 «О внесении изменений в постановление мэрии от 14.01.2014</w:t>
      </w:r>
      <w:proofErr w:type="gramEnd"/>
      <w:r w:rsidR="005A7E2F" w:rsidRPr="00417437">
        <w:rPr>
          <w:color w:val="000000"/>
          <w:shd w:val="clear" w:color="auto" w:fill="FFFFFF"/>
        </w:rPr>
        <w:t xml:space="preserve"> </w:t>
      </w:r>
      <w:proofErr w:type="gramStart"/>
      <w:r w:rsidR="005A7E2F" w:rsidRPr="00417437">
        <w:rPr>
          <w:color w:val="000000"/>
          <w:shd w:val="clear" w:color="auto" w:fill="FFFFFF"/>
        </w:rPr>
        <w:t>№23-п/1 «Об утверждении муниципального задания на оказание муниципальных услуг (выполнение работ) муниципального бюджетного учреждения «Дом молодёжных организаций Шанс» на 2014 год и плановый период 2015 и 2016 годов»)</w:t>
      </w:r>
      <w:r w:rsidR="00CC1E53" w:rsidRPr="00417437">
        <w:t>;</w:t>
      </w:r>
      <w:proofErr w:type="gramEnd"/>
    </w:p>
    <w:p w:rsidR="004116F0" w:rsidRPr="00417437" w:rsidRDefault="004116F0" w:rsidP="005A7E2F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437">
        <w:rPr>
          <w:rFonts w:ascii="Times New Roman" w:hAnsi="Times New Roman" w:cs="Times New Roman"/>
          <w:sz w:val="24"/>
          <w:szCs w:val="24"/>
        </w:rPr>
        <w:t>- проведени</w:t>
      </w:r>
      <w:r w:rsidR="00535CA8">
        <w:rPr>
          <w:rFonts w:ascii="Times New Roman" w:hAnsi="Times New Roman" w:cs="Times New Roman"/>
          <w:sz w:val="24"/>
          <w:szCs w:val="24"/>
        </w:rPr>
        <w:t>я</w:t>
      </w:r>
      <w:r w:rsidRPr="00417437">
        <w:rPr>
          <w:rFonts w:ascii="Times New Roman" w:hAnsi="Times New Roman" w:cs="Times New Roman"/>
          <w:sz w:val="24"/>
          <w:szCs w:val="24"/>
        </w:rPr>
        <w:t xml:space="preserve"> совместных мероприятий с общественными организациями;</w:t>
      </w:r>
    </w:p>
    <w:p w:rsidR="004116F0" w:rsidRPr="00417437" w:rsidRDefault="00402E44" w:rsidP="00CC53B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37">
        <w:rPr>
          <w:rFonts w:ascii="Times New Roman" w:hAnsi="Times New Roman" w:cs="Times New Roman"/>
          <w:sz w:val="24"/>
          <w:szCs w:val="24"/>
        </w:rPr>
        <w:t>- деятельност</w:t>
      </w:r>
      <w:r w:rsidR="00535CA8">
        <w:rPr>
          <w:rFonts w:ascii="Times New Roman" w:hAnsi="Times New Roman" w:cs="Times New Roman"/>
          <w:sz w:val="24"/>
          <w:szCs w:val="24"/>
        </w:rPr>
        <w:t>и</w:t>
      </w:r>
      <w:r w:rsidRPr="00417437">
        <w:rPr>
          <w:rFonts w:ascii="Times New Roman" w:hAnsi="Times New Roman" w:cs="Times New Roman"/>
          <w:sz w:val="24"/>
          <w:szCs w:val="24"/>
        </w:rPr>
        <w:t xml:space="preserve"> детских и молодё</w:t>
      </w:r>
      <w:r w:rsidR="004116F0" w:rsidRPr="00417437">
        <w:rPr>
          <w:rFonts w:ascii="Times New Roman" w:hAnsi="Times New Roman" w:cs="Times New Roman"/>
          <w:sz w:val="24"/>
          <w:szCs w:val="24"/>
        </w:rPr>
        <w:t>жных общественных объединений и некоммерческих организаций;</w:t>
      </w:r>
    </w:p>
    <w:p w:rsidR="004116F0" w:rsidRPr="00417437" w:rsidRDefault="004116F0" w:rsidP="00CC53B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437">
        <w:rPr>
          <w:rFonts w:ascii="Times New Roman" w:hAnsi="Times New Roman" w:cs="Times New Roman"/>
          <w:sz w:val="24"/>
          <w:szCs w:val="24"/>
        </w:rPr>
        <w:t>- информационно</w:t>
      </w:r>
      <w:r w:rsidR="00535CA8">
        <w:rPr>
          <w:rFonts w:ascii="Times New Roman" w:hAnsi="Times New Roman" w:cs="Times New Roman"/>
          <w:sz w:val="24"/>
          <w:szCs w:val="24"/>
        </w:rPr>
        <w:t>го</w:t>
      </w:r>
      <w:r w:rsidRPr="00417437"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 w:rsidR="00535CA8">
        <w:rPr>
          <w:rFonts w:ascii="Times New Roman" w:hAnsi="Times New Roman" w:cs="Times New Roman"/>
          <w:sz w:val="24"/>
          <w:szCs w:val="24"/>
        </w:rPr>
        <w:t>а</w:t>
      </w:r>
      <w:r w:rsidR="00402E44" w:rsidRPr="00417437">
        <w:rPr>
          <w:rFonts w:ascii="Times New Roman" w:hAnsi="Times New Roman" w:cs="Times New Roman"/>
          <w:sz w:val="24"/>
          <w:szCs w:val="24"/>
        </w:rPr>
        <w:t xml:space="preserve"> в области информирования молодё</w:t>
      </w:r>
      <w:r w:rsidRPr="00417437">
        <w:rPr>
          <w:rFonts w:ascii="Times New Roman" w:hAnsi="Times New Roman" w:cs="Times New Roman"/>
          <w:sz w:val="24"/>
          <w:szCs w:val="24"/>
        </w:rPr>
        <w:t>жи о мероприя</w:t>
      </w:r>
      <w:r w:rsidR="00402E44" w:rsidRPr="00417437">
        <w:rPr>
          <w:rFonts w:ascii="Times New Roman" w:hAnsi="Times New Roman" w:cs="Times New Roman"/>
          <w:sz w:val="24"/>
          <w:szCs w:val="24"/>
        </w:rPr>
        <w:t>тиях, событиях, проблемах молодё</w:t>
      </w:r>
      <w:r w:rsidRPr="00417437">
        <w:rPr>
          <w:rFonts w:ascii="Times New Roman" w:hAnsi="Times New Roman" w:cs="Times New Roman"/>
          <w:sz w:val="24"/>
          <w:szCs w:val="24"/>
        </w:rPr>
        <w:t>жи и др.</w:t>
      </w:r>
    </w:p>
    <w:p w:rsidR="00A2339D" w:rsidRDefault="00A2339D" w:rsidP="00CA14CF">
      <w:pPr>
        <w:spacing w:line="360" w:lineRule="auto"/>
        <w:ind w:firstLine="709"/>
        <w:jc w:val="both"/>
      </w:pPr>
      <w:r w:rsidRPr="00417437">
        <w:t>Информация о деятельности в ра</w:t>
      </w:r>
      <w:r w:rsidR="00224838" w:rsidRPr="00417437">
        <w:t>мках реализации Концепции молодё</w:t>
      </w:r>
      <w:r w:rsidRPr="00417437">
        <w:t xml:space="preserve">жной политики в соответствии с разделом IV. «Мониторинг и оценка реализации Концепции </w:t>
      </w:r>
      <w:r w:rsidRPr="00417437">
        <w:lastRenderedPageBreak/>
        <w:t xml:space="preserve">молодёжной политики» Приложения №1 </w:t>
      </w:r>
      <w:r w:rsidR="00BD653C" w:rsidRPr="00417437">
        <w:t xml:space="preserve">к </w:t>
      </w:r>
      <w:r w:rsidRPr="00417437">
        <w:t>решени</w:t>
      </w:r>
      <w:r w:rsidR="00BD653C" w:rsidRPr="00417437">
        <w:t>ю</w:t>
      </w:r>
      <w:r w:rsidRPr="00417437">
        <w:t xml:space="preserve"> Думы городского округ</w:t>
      </w:r>
      <w:r w:rsidR="00224838" w:rsidRPr="00417437">
        <w:t>а Тольятти от 21 декабря 2011 №</w:t>
      </w:r>
      <w:r w:rsidRPr="00417437">
        <w:t xml:space="preserve">721 «О внесении изменений в </w:t>
      </w:r>
      <w:r w:rsidR="00BD653C" w:rsidRPr="00417437">
        <w:t>Постановление Т</w:t>
      </w:r>
      <w:r w:rsidRPr="00417437">
        <w:t xml:space="preserve">ольяттинской городской Думы от 25.05.2005 №145 </w:t>
      </w:r>
      <w:r w:rsidR="00224838" w:rsidRPr="00417437">
        <w:t>«О концепции молодё</w:t>
      </w:r>
      <w:r w:rsidRPr="00417437">
        <w:t>жной политики в г. Тольятти на 2006</w:t>
      </w:r>
      <w:r w:rsidR="00224838" w:rsidRPr="00417437">
        <w:t xml:space="preserve"> – </w:t>
      </w:r>
      <w:r w:rsidRPr="00417437">
        <w:t>2011 гг.» ежегодно предоставляется в Думу.</w:t>
      </w:r>
    </w:p>
    <w:p w:rsidR="00C374B6" w:rsidRPr="00417437" w:rsidRDefault="00C374B6" w:rsidP="00C374B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реализации Концепции молодёжной политики городского округа Тольятти был рассмотрен на открытом общественном обсуждении 12 февраля 2015 г</w:t>
      </w:r>
      <w:r w:rsidRPr="004174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Цель общественного обсуждения – публичная оценка и участие молодёж</w:t>
      </w:r>
      <w:r w:rsidR="00C52E56">
        <w:rPr>
          <w:rFonts w:ascii="Times New Roman" w:hAnsi="Times New Roman" w:cs="Times New Roman"/>
          <w:sz w:val="24"/>
          <w:szCs w:val="24"/>
        </w:rPr>
        <w:t xml:space="preserve">ных активистов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некоммерческих организаций </w:t>
      </w:r>
      <w:r w:rsidR="00C52E56">
        <w:rPr>
          <w:rFonts w:ascii="Times New Roman" w:hAnsi="Times New Roman" w:cs="Times New Roman"/>
          <w:sz w:val="24"/>
          <w:szCs w:val="24"/>
        </w:rPr>
        <w:t xml:space="preserve">в формировании Отчёта. </w:t>
      </w:r>
      <w:r w:rsidRPr="00417437">
        <w:rPr>
          <w:rFonts w:ascii="Times New Roman" w:hAnsi="Times New Roman" w:cs="Times New Roman"/>
          <w:sz w:val="24"/>
          <w:szCs w:val="24"/>
        </w:rPr>
        <w:t>Отчёт был</w:t>
      </w:r>
      <w:r w:rsidR="00C52E56">
        <w:rPr>
          <w:rFonts w:ascii="Times New Roman" w:hAnsi="Times New Roman" w:cs="Times New Roman"/>
          <w:sz w:val="24"/>
          <w:szCs w:val="24"/>
        </w:rPr>
        <w:t xml:space="preserve"> сформирован на основе данных комитета по делам молодёжи, МБУ «ДМО Шанс» и </w:t>
      </w:r>
      <w:r w:rsidRPr="00417437">
        <w:rPr>
          <w:rFonts w:ascii="Times New Roman" w:hAnsi="Times New Roman" w:cs="Times New Roman"/>
          <w:sz w:val="24"/>
          <w:szCs w:val="24"/>
        </w:rPr>
        <w:t>данны</w:t>
      </w:r>
      <w:r w:rsidR="00C52E56">
        <w:rPr>
          <w:rFonts w:ascii="Times New Roman" w:hAnsi="Times New Roman" w:cs="Times New Roman"/>
          <w:sz w:val="24"/>
          <w:szCs w:val="24"/>
        </w:rPr>
        <w:t>х</w:t>
      </w:r>
      <w:r w:rsidRPr="00417437">
        <w:rPr>
          <w:rFonts w:ascii="Times New Roman" w:hAnsi="Times New Roman" w:cs="Times New Roman"/>
          <w:sz w:val="24"/>
          <w:szCs w:val="24"/>
        </w:rPr>
        <w:t xml:space="preserve"> о реализованных мероприятиях и проектах некоммерческих организаций, молодёжных движений и  инициативных групп молодёжи. </w:t>
      </w:r>
      <w:r w:rsidR="00C52E56">
        <w:rPr>
          <w:rFonts w:ascii="Times New Roman" w:hAnsi="Times New Roman" w:cs="Times New Roman"/>
          <w:sz w:val="24"/>
          <w:szCs w:val="24"/>
        </w:rPr>
        <w:t xml:space="preserve">Формирование Отчёта происходило на базе </w:t>
      </w:r>
      <w:r w:rsidR="00C52E56" w:rsidRPr="00C10B06">
        <w:rPr>
          <w:rFonts w:ascii="Times New Roman" w:hAnsi="Times New Roman" w:cs="Times New Roman"/>
          <w:i/>
          <w:sz w:val="24"/>
          <w:szCs w:val="24"/>
          <w:lang w:val="en-US"/>
        </w:rPr>
        <w:t>Google</w:t>
      </w:r>
      <w:r w:rsidR="00C52E56">
        <w:rPr>
          <w:rFonts w:ascii="Times New Roman" w:hAnsi="Times New Roman" w:cs="Times New Roman"/>
          <w:sz w:val="24"/>
          <w:szCs w:val="24"/>
        </w:rPr>
        <w:t xml:space="preserve">-документа </w:t>
      </w:r>
      <w:r w:rsidRPr="00417437">
        <w:rPr>
          <w:rFonts w:ascii="Times New Roman" w:hAnsi="Times New Roman" w:cs="Times New Roman"/>
          <w:sz w:val="24"/>
          <w:szCs w:val="24"/>
        </w:rPr>
        <w:t xml:space="preserve">в Интернете. На общественном обсуждении был представлен не только сам Отчёт по реализации концепции за 2014 г., подготовленный комитетом по делам молодёжи, но и презентованы </w:t>
      </w:r>
      <w:r w:rsidR="002D05F9">
        <w:rPr>
          <w:rFonts w:ascii="Times New Roman" w:hAnsi="Times New Roman" w:cs="Times New Roman"/>
          <w:sz w:val="24"/>
          <w:szCs w:val="24"/>
        </w:rPr>
        <w:t>результаты деятельности н</w:t>
      </w:r>
      <w:r w:rsidRPr="00417437">
        <w:rPr>
          <w:rFonts w:ascii="Times New Roman" w:hAnsi="Times New Roman" w:cs="Times New Roman"/>
          <w:sz w:val="24"/>
          <w:szCs w:val="24"/>
        </w:rPr>
        <w:t>екоммерческих организаций.</w:t>
      </w:r>
    </w:p>
    <w:p w:rsidR="00C374B6" w:rsidRPr="00417437" w:rsidRDefault="00C374B6" w:rsidP="00C374B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37">
        <w:rPr>
          <w:rFonts w:ascii="Times New Roman" w:hAnsi="Times New Roman" w:cs="Times New Roman"/>
          <w:sz w:val="24"/>
          <w:szCs w:val="24"/>
        </w:rPr>
        <w:t xml:space="preserve">В городском округе Тольятти на начало 2015 года проживает </w:t>
      </w:r>
      <w:r w:rsidRPr="00417437">
        <w:rPr>
          <w:rFonts w:ascii="Times New Roman" w:hAnsi="Times New Roman" w:cs="Times New Roman"/>
          <w:color w:val="000000"/>
          <w:sz w:val="24"/>
          <w:szCs w:val="24"/>
        </w:rPr>
        <w:t>163,1</w:t>
      </w:r>
      <w:r w:rsidRPr="00417437">
        <w:rPr>
          <w:rFonts w:ascii="Times New Roman" w:hAnsi="Times New Roman" w:cs="Times New Roman"/>
          <w:sz w:val="24"/>
          <w:szCs w:val="24"/>
        </w:rPr>
        <w:t xml:space="preserve"> тыс. чел. в возрасте от 14 до 30 лет, доля молодёжи в общей численности населения составляет </w:t>
      </w:r>
      <w:r w:rsidRPr="00417437">
        <w:rPr>
          <w:rFonts w:ascii="Times New Roman" w:hAnsi="Times New Roman" w:cs="Times New Roman"/>
          <w:color w:val="000000"/>
          <w:sz w:val="24"/>
          <w:szCs w:val="24"/>
        </w:rPr>
        <w:t>22,7</w:t>
      </w:r>
      <w:r w:rsidRPr="00417437">
        <w:rPr>
          <w:rFonts w:ascii="Times New Roman" w:hAnsi="Times New Roman" w:cs="Times New Roman"/>
          <w:sz w:val="24"/>
          <w:szCs w:val="24"/>
        </w:rPr>
        <w:t>%.</w:t>
      </w:r>
    </w:p>
    <w:p w:rsidR="00111855" w:rsidRPr="00417437" w:rsidRDefault="00CA14CF" w:rsidP="00CA14CF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7437">
        <w:rPr>
          <w:rFonts w:ascii="Times New Roman" w:hAnsi="Times New Roman" w:cs="Times New Roman"/>
          <w:b w:val="0"/>
          <w:sz w:val="24"/>
          <w:szCs w:val="24"/>
        </w:rPr>
        <w:t xml:space="preserve">В мероприятиях (проектах, программах) по основным </w:t>
      </w:r>
      <w:r w:rsidRPr="00E85738">
        <w:rPr>
          <w:rFonts w:ascii="Times New Roman" w:hAnsi="Times New Roman" w:cs="Times New Roman"/>
          <w:b w:val="0"/>
          <w:sz w:val="24"/>
          <w:szCs w:val="24"/>
        </w:rPr>
        <w:t xml:space="preserve">направлениям реализации </w:t>
      </w:r>
      <w:r w:rsidR="00C374B6" w:rsidRPr="00E85738">
        <w:rPr>
          <w:rFonts w:ascii="Times New Roman" w:hAnsi="Times New Roman" w:cs="Times New Roman"/>
          <w:b w:val="0"/>
          <w:sz w:val="24"/>
          <w:szCs w:val="24"/>
        </w:rPr>
        <w:t xml:space="preserve">Концепции </w:t>
      </w:r>
      <w:r w:rsidRPr="00E85738">
        <w:rPr>
          <w:rFonts w:ascii="Times New Roman" w:hAnsi="Times New Roman" w:cs="Times New Roman"/>
          <w:b w:val="0"/>
          <w:sz w:val="24"/>
          <w:szCs w:val="24"/>
        </w:rPr>
        <w:t xml:space="preserve">молодёжной политики за </w:t>
      </w:r>
      <w:r w:rsidR="00EB6B81" w:rsidRPr="00E85738">
        <w:rPr>
          <w:rFonts w:ascii="Times New Roman" w:hAnsi="Times New Roman" w:cs="Times New Roman"/>
          <w:b w:val="0"/>
          <w:sz w:val="24"/>
          <w:szCs w:val="24"/>
        </w:rPr>
        <w:t xml:space="preserve">12 месяцев </w:t>
      </w:r>
      <w:r w:rsidRPr="00E85738">
        <w:rPr>
          <w:rFonts w:ascii="Times New Roman" w:hAnsi="Times New Roman" w:cs="Times New Roman"/>
          <w:b w:val="0"/>
          <w:sz w:val="24"/>
          <w:szCs w:val="24"/>
        </w:rPr>
        <w:t>2014 год</w:t>
      </w:r>
      <w:r w:rsidR="00EB6B81" w:rsidRPr="00E8573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85738">
        <w:rPr>
          <w:rFonts w:ascii="Times New Roman" w:hAnsi="Times New Roman" w:cs="Times New Roman"/>
          <w:b w:val="0"/>
          <w:sz w:val="24"/>
          <w:szCs w:val="24"/>
        </w:rPr>
        <w:t xml:space="preserve"> приняло участие </w:t>
      </w:r>
      <w:r w:rsidR="00E85738" w:rsidRPr="00E85738">
        <w:rPr>
          <w:rFonts w:ascii="Times New Roman" w:hAnsi="Times New Roman" w:cs="Times New Roman"/>
          <w:b w:val="0"/>
          <w:sz w:val="24"/>
          <w:szCs w:val="24"/>
        </w:rPr>
        <w:t xml:space="preserve">130970 </w:t>
      </w:r>
      <w:r w:rsidRPr="00E85738">
        <w:rPr>
          <w:rFonts w:ascii="Times New Roman" w:hAnsi="Times New Roman" w:cs="Times New Roman"/>
          <w:b w:val="0"/>
          <w:sz w:val="24"/>
          <w:szCs w:val="24"/>
        </w:rPr>
        <w:t xml:space="preserve">чел., что составляет </w:t>
      </w:r>
      <w:r w:rsidR="00E85738">
        <w:rPr>
          <w:rFonts w:ascii="Times New Roman" w:hAnsi="Times New Roman" w:cs="Times New Roman"/>
          <w:b w:val="0"/>
          <w:sz w:val="24"/>
          <w:szCs w:val="24"/>
        </w:rPr>
        <w:t>80,3</w:t>
      </w:r>
      <w:r w:rsidR="008F7744" w:rsidRPr="00E85738">
        <w:rPr>
          <w:rFonts w:ascii="Times New Roman" w:hAnsi="Times New Roman" w:cs="Times New Roman"/>
          <w:b w:val="0"/>
          <w:sz w:val="24"/>
          <w:szCs w:val="24"/>
        </w:rPr>
        <w:t>%</w:t>
      </w:r>
      <w:r w:rsidRPr="00E85738">
        <w:rPr>
          <w:rFonts w:ascii="Times New Roman" w:hAnsi="Times New Roman" w:cs="Times New Roman"/>
          <w:b w:val="0"/>
          <w:sz w:val="24"/>
          <w:szCs w:val="24"/>
        </w:rPr>
        <w:t xml:space="preserve"> от общей численности молодёжи </w:t>
      </w:r>
      <w:r w:rsidR="00D231B1" w:rsidRPr="00E85738">
        <w:rPr>
          <w:rFonts w:ascii="Times New Roman" w:hAnsi="Times New Roman" w:cs="Times New Roman"/>
          <w:b w:val="0"/>
          <w:sz w:val="24"/>
          <w:szCs w:val="24"/>
        </w:rPr>
        <w:t>(Таблица 1)</w:t>
      </w:r>
      <w:r w:rsidR="00224838" w:rsidRPr="00E85738">
        <w:rPr>
          <w:rFonts w:ascii="Times New Roman" w:hAnsi="Times New Roman" w:cs="Times New Roman"/>
          <w:b w:val="0"/>
          <w:sz w:val="24"/>
          <w:szCs w:val="24"/>
        </w:rPr>
        <w:t>.</w:t>
      </w:r>
      <w:r w:rsidR="00224838" w:rsidRPr="00E85738">
        <w:rPr>
          <w:rFonts w:ascii="Times New Roman" w:hAnsi="Times New Roman" w:cs="Times New Roman"/>
          <w:sz w:val="24"/>
          <w:szCs w:val="24"/>
        </w:rPr>
        <w:t xml:space="preserve"> </w:t>
      </w:r>
      <w:r w:rsidR="00224838" w:rsidRPr="00E85738">
        <w:rPr>
          <w:rFonts w:ascii="Times New Roman" w:hAnsi="Times New Roman" w:cs="Times New Roman"/>
          <w:b w:val="0"/>
          <w:sz w:val="24"/>
          <w:szCs w:val="24"/>
        </w:rPr>
        <w:t>При подсчё</w:t>
      </w:r>
      <w:r w:rsidR="00322DF0" w:rsidRPr="00E85738">
        <w:rPr>
          <w:rFonts w:ascii="Times New Roman" w:hAnsi="Times New Roman" w:cs="Times New Roman"/>
          <w:b w:val="0"/>
          <w:sz w:val="24"/>
          <w:szCs w:val="24"/>
        </w:rPr>
        <w:t>те</w:t>
      </w:r>
      <w:r w:rsidR="00322DF0" w:rsidRPr="00417437">
        <w:rPr>
          <w:rFonts w:ascii="Times New Roman" w:hAnsi="Times New Roman" w:cs="Times New Roman"/>
          <w:b w:val="0"/>
          <w:sz w:val="24"/>
          <w:szCs w:val="24"/>
        </w:rPr>
        <w:t xml:space="preserve"> охвата суммировалось количество участников каждого из мероприятий</w:t>
      </w:r>
      <w:r w:rsidR="00432C6F">
        <w:rPr>
          <w:rFonts w:ascii="Times New Roman" w:hAnsi="Times New Roman" w:cs="Times New Roman"/>
          <w:b w:val="0"/>
          <w:sz w:val="24"/>
          <w:szCs w:val="24"/>
        </w:rPr>
        <w:t xml:space="preserve"> всех субъектов молодёжной политики</w:t>
      </w:r>
      <w:r w:rsidR="00322DF0" w:rsidRPr="00417437">
        <w:rPr>
          <w:rFonts w:ascii="Times New Roman" w:hAnsi="Times New Roman" w:cs="Times New Roman"/>
          <w:b w:val="0"/>
          <w:sz w:val="24"/>
          <w:szCs w:val="24"/>
        </w:rPr>
        <w:t>, один и тот же человек мог принять участие в нескольких мероприятиях, в том числе по разным направлениям.</w:t>
      </w:r>
    </w:p>
    <w:p w:rsidR="00F4759F" w:rsidRPr="00417437" w:rsidRDefault="00F4759F" w:rsidP="00CA14CF">
      <w:pPr>
        <w:spacing w:line="360" w:lineRule="auto"/>
        <w:jc w:val="right"/>
        <w:rPr>
          <w:b/>
        </w:rPr>
      </w:pPr>
      <w:r w:rsidRPr="00417437">
        <w:rPr>
          <w:b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953"/>
        <w:gridCol w:w="1701"/>
        <w:gridCol w:w="1559"/>
      </w:tblGrid>
      <w:tr w:rsidR="00EB6B81" w:rsidRPr="00417437" w:rsidTr="00F57D36">
        <w:trPr>
          <w:trHeight w:val="865"/>
        </w:trPr>
        <w:tc>
          <w:tcPr>
            <w:tcW w:w="710" w:type="dxa"/>
            <w:vAlign w:val="center"/>
          </w:tcPr>
          <w:p w:rsidR="00EB6B81" w:rsidRPr="00417437" w:rsidRDefault="00EB6B81" w:rsidP="00605392">
            <w:pPr>
              <w:jc w:val="center"/>
              <w:rPr>
                <w:b/>
              </w:rPr>
            </w:pPr>
            <w:r w:rsidRPr="00417437">
              <w:rPr>
                <w:b/>
              </w:rPr>
              <w:t>№</w:t>
            </w:r>
          </w:p>
        </w:tc>
        <w:tc>
          <w:tcPr>
            <w:tcW w:w="5953" w:type="dxa"/>
            <w:vAlign w:val="center"/>
          </w:tcPr>
          <w:p w:rsidR="00EB6B81" w:rsidRPr="00417437" w:rsidRDefault="00D73612" w:rsidP="00605392">
            <w:pPr>
              <w:jc w:val="center"/>
              <w:rPr>
                <w:b/>
              </w:rPr>
            </w:pPr>
            <w:r w:rsidRPr="00417437">
              <w:rPr>
                <w:b/>
              </w:rPr>
              <w:t xml:space="preserve">Стратегические </w:t>
            </w:r>
            <w:r w:rsidR="00EB6B81" w:rsidRPr="00417437">
              <w:rPr>
                <w:b/>
              </w:rPr>
              <w:t>направления</w:t>
            </w:r>
            <w:r w:rsidRPr="00417437">
              <w:rPr>
                <w:b/>
              </w:rPr>
              <w:t xml:space="preserve"> Концепции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B81" w:rsidRPr="00417437" w:rsidRDefault="00EB6B81" w:rsidP="00605392">
            <w:pPr>
              <w:jc w:val="center"/>
              <w:rPr>
                <w:b/>
              </w:rPr>
            </w:pPr>
            <w:r w:rsidRPr="00417437">
              <w:rPr>
                <w:b/>
              </w:rPr>
              <w:t>Количество мероприятий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B81" w:rsidRPr="00417437" w:rsidRDefault="00EB6B81" w:rsidP="00605392">
            <w:pPr>
              <w:jc w:val="center"/>
              <w:rPr>
                <w:b/>
              </w:rPr>
            </w:pPr>
            <w:r w:rsidRPr="00417437">
              <w:rPr>
                <w:b/>
              </w:rPr>
              <w:t>Охват участников</w:t>
            </w:r>
          </w:p>
          <w:p w:rsidR="00EB6B81" w:rsidRPr="00417437" w:rsidRDefault="00EB6B81" w:rsidP="00605392">
            <w:pPr>
              <w:jc w:val="center"/>
              <w:rPr>
                <w:b/>
              </w:rPr>
            </w:pPr>
            <w:r w:rsidRPr="00417437">
              <w:rPr>
                <w:b/>
              </w:rPr>
              <w:t>(чел.)</w:t>
            </w:r>
          </w:p>
        </w:tc>
      </w:tr>
      <w:tr w:rsidR="00D73612" w:rsidRPr="00417437" w:rsidTr="00F57D36">
        <w:trPr>
          <w:trHeight w:val="70"/>
        </w:trPr>
        <w:tc>
          <w:tcPr>
            <w:tcW w:w="710" w:type="dxa"/>
          </w:tcPr>
          <w:p w:rsidR="00D73612" w:rsidRPr="00417437" w:rsidRDefault="00D25745" w:rsidP="00605392">
            <w:pPr>
              <w:rPr>
                <w:b/>
              </w:rPr>
            </w:pPr>
            <w:r w:rsidRPr="00417437">
              <w:rPr>
                <w:b/>
              </w:rPr>
              <w:t>1</w:t>
            </w:r>
            <w:r w:rsidR="00605392" w:rsidRPr="00417437">
              <w:rPr>
                <w:b/>
              </w:rPr>
              <w:t>.</w:t>
            </w:r>
          </w:p>
        </w:tc>
        <w:tc>
          <w:tcPr>
            <w:tcW w:w="5953" w:type="dxa"/>
          </w:tcPr>
          <w:p w:rsidR="00D73612" w:rsidRPr="00417437" w:rsidRDefault="00D73612" w:rsidP="00605392">
            <w:pPr>
              <w:tabs>
                <w:tab w:val="left" w:pos="993"/>
              </w:tabs>
              <w:rPr>
                <w:b/>
              </w:rPr>
            </w:pPr>
            <w:r w:rsidRPr="00417437">
              <w:rPr>
                <w:b/>
              </w:rPr>
              <w:t>Молодёжь и всестороннее развитие человеческого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12" w:rsidRPr="00417437" w:rsidRDefault="00833A00" w:rsidP="00833A00">
            <w:pPr>
              <w:rPr>
                <w:b/>
              </w:rPr>
            </w:pPr>
            <w:r>
              <w:rPr>
                <w:b/>
              </w:rPr>
              <w:t>103</w:t>
            </w:r>
            <w:r w:rsidR="00D00427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12" w:rsidRPr="00417437" w:rsidRDefault="00833A00" w:rsidP="00605392">
            <w:pPr>
              <w:rPr>
                <w:b/>
              </w:rPr>
            </w:pPr>
            <w:r>
              <w:rPr>
                <w:b/>
              </w:rPr>
              <w:t>79437</w:t>
            </w:r>
          </w:p>
        </w:tc>
      </w:tr>
      <w:tr w:rsidR="00D73612" w:rsidRPr="00417437" w:rsidTr="00F57D36">
        <w:trPr>
          <w:trHeight w:val="290"/>
        </w:trPr>
        <w:tc>
          <w:tcPr>
            <w:tcW w:w="710" w:type="dxa"/>
          </w:tcPr>
          <w:p w:rsidR="00D73612" w:rsidRPr="00417437" w:rsidRDefault="00605392" w:rsidP="00605392">
            <w:r w:rsidRPr="00417437">
              <w:t>1.1.</w:t>
            </w:r>
          </w:p>
        </w:tc>
        <w:tc>
          <w:tcPr>
            <w:tcW w:w="5953" w:type="dxa"/>
          </w:tcPr>
          <w:p w:rsidR="00D73612" w:rsidRPr="00417437" w:rsidRDefault="00D73612" w:rsidP="00605392">
            <w:pPr>
              <w:tabs>
                <w:tab w:val="left" w:pos="993"/>
              </w:tabs>
            </w:pPr>
            <w:r w:rsidRPr="00417437">
              <w:t>Интеллектуальное развитие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12" w:rsidRPr="00417437" w:rsidRDefault="00D73612" w:rsidP="00605392">
            <w:r w:rsidRPr="00417437"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12" w:rsidRPr="00417437" w:rsidRDefault="00B71C09" w:rsidP="00605392">
            <w:r w:rsidRPr="00417437">
              <w:t>5</w:t>
            </w:r>
            <w:r w:rsidR="00D73612" w:rsidRPr="00417437">
              <w:t>989</w:t>
            </w:r>
          </w:p>
        </w:tc>
      </w:tr>
      <w:tr w:rsidR="00833A00" w:rsidRPr="00417437" w:rsidTr="00F57D36">
        <w:trPr>
          <w:trHeight w:val="290"/>
        </w:trPr>
        <w:tc>
          <w:tcPr>
            <w:tcW w:w="710" w:type="dxa"/>
          </w:tcPr>
          <w:p w:rsidR="00833A00" w:rsidRPr="00417437" w:rsidRDefault="00BD70AE" w:rsidP="00605392">
            <w:r>
              <w:t>1.2.</w:t>
            </w:r>
          </w:p>
        </w:tc>
        <w:tc>
          <w:tcPr>
            <w:tcW w:w="5953" w:type="dxa"/>
          </w:tcPr>
          <w:p w:rsidR="00833A00" w:rsidRPr="00161463" w:rsidRDefault="00833A00" w:rsidP="00E964B6">
            <w:r w:rsidRPr="00161463">
              <w:t xml:space="preserve">Организация мероприятий, направленных на развитие молодёжной науки и знакомство молодёжи с элементами инновационной экономики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161463" w:rsidRDefault="00833A00" w:rsidP="00E964B6">
            <w:r w:rsidRPr="00161463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161463" w:rsidRDefault="00833A00" w:rsidP="00E964B6">
            <w:r w:rsidRPr="00161463">
              <w:t>1316</w:t>
            </w:r>
          </w:p>
        </w:tc>
      </w:tr>
      <w:tr w:rsidR="00833A00" w:rsidRPr="00417437" w:rsidTr="00F57D36">
        <w:trPr>
          <w:trHeight w:val="70"/>
        </w:trPr>
        <w:tc>
          <w:tcPr>
            <w:tcW w:w="710" w:type="dxa"/>
          </w:tcPr>
          <w:p w:rsidR="00833A00" w:rsidRPr="00417437" w:rsidRDefault="00BD70AE" w:rsidP="00605392">
            <w:r>
              <w:t>1.3</w:t>
            </w:r>
            <w:r w:rsidR="00833A00" w:rsidRPr="00417437">
              <w:t>.</w:t>
            </w:r>
          </w:p>
        </w:tc>
        <w:tc>
          <w:tcPr>
            <w:tcW w:w="5953" w:type="dxa"/>
          </w:tcPr>
          <w:p w:rsidR="00833A00" w:rsidRPr="00417437" w:rsidRDefault="00833A00" w:rsidP="00605392">
            <w:r w:rsidRPr="00417437">
              <w:t>Содействие творческой самореализации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417437" w:rsidRDefault="00833A00" w:rsidP="00605392">
            <w:r w:rsidRPr="00417437"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417437" w:rsidRDefault="00833A00" w:rsidP="00605392">
            <w:r w:rsidRPr="00417437">
              <w:t>48679</w:t>
            </w:r>
          </w:p>
        </w:tc>
      </w:tr>
      <w:tr w:rsidR="00833A00" w:rsidRPr="00605392" w:rsidTr="00F57D36">
        <w:trPr>
          <w:trHeight w:val="70"/>
        </w:trPr>
        <w:tc>
          <w:tcPr>
            <w:tcW w:w="710" w:type="dxa"/>
          </w:tcPr>
          <w:p w:rsidR="00833A00" w:rsidRPr="00417437" w:rsidRDefault="00BD70AE" w:rsidP="00605392">
            <w:r>
              <w:t>1.4</w:t>
            </w:r>
            <w:r w:rsidR="00833A00" w:rsidRPr="00417437">
              <w:t>.</w:t>
            </w:r>
          </w:p>
        </w:tc>
        <w:tc>
          <w:tcPr>
            <w:tcW w:w="5953" w:type="dxa"/>
          </w:tcPr>
          <w:p w:rsidR="00833A00" w:rsidRPr="00417437" w:rsidRDefault="00833A00" w:rsidP="00605392">
            <w:r w:rsidRPr="00417437">
              <w:t>Организация тематических мастер – классов, лекториев, дискуссий, круглых столов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417437" w:rsidRDefault="00833A00" w:rsidP="00605392">
            <w:r w:rsidRPr="0041743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417437" w:rsidRDefault="00833A00" w:rsidP="00605392">
            <w:r w:rsidRPr="00417437">
              <w:t>495</w:t>
            </w:r>
          </w:p>
        </w:tc>
      </w:tr>
      <w:tr w:rsidR="00833A00" w:rsidRPr="00605392" w:rsidTr="00F57D36">
        <w:trPr>
          <w:trHeight w:val="70"/>
        </w:trPr>
        <w:tc>
          <w:tcPr>
            <w:tcW w:w="710" w:type="dxa"/>
          </w:tcPr>
          <w:p w:rsidR="00833A00" w:rsidRPr="00C24A04" w:rsidRDefault="00BD70AE" w:rsidP="00605392">
            <w:r>
              <w:t>1.5</w:t>
            </w:r>
            <w:r w:rsidR="00833A00" w:rsidRPr="00C24A04">
              <w:t>.</w:t>
            </w:r>
          </w:p>
        </w:tc>
        <w:tc>
          <w:tcPr>
            <w:tcW w:w="5953" w:type="dxa"/>
          </w:tcPr>
          <w:p w:rsidR="00833A00" w:rsidRPr="00C24A04" w:rsidRDefault="00833A00" w:rsidP="00605392">
            <w:r w:rsidRPr="00C24A04">
              <w:t>Организация мероприятий, направленных на содействие развитию детского и молодёжного движения и развитие лидерских качеств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C24A04" w:rsidRDefault="00833A00" w:rsidP="00605392">
            <w:r w:rsidRPr="00C24A04"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C24A04" w:rsidRDefault="00833A00" w:rsidP="00605392">
            <w:r w:rsidRPr="00C24A04">
              <w:t>1196</w:t>
            </w:r>
          </w:p>
        </w:tc>
      </w:tr>
      <w:tr w:rsidR="00833A00" w:rsidRPr="00605392" w:rsidTr="00F57D36">
        <w:trPr>
          <w:trHeight w:val="70"/>
        </w:trPr>
        <w:tc>
          <w:tcPr>
            <w:tcW w:w="710" w:type="dxa"/>
          </w:tcPr>
          <w:p w:rsidR="00833A00" w:rsidRPr="0030005E" w:rsidRDefault="00BD70AE" w:rsidP="00605392">
            <w:r>
              <w:t>1.6</w:t>
            </w:r>
            <w:r w:rsidR="00833A00" w:rsidRPr="0030005E">
              <w:t>.</w:t>
            </w:r>
          </w:p>
        </w:tc>
        <w:tc>
          <w:tcPr>
            <w:tcW w:w="5953" w:type="dxa"/>
          </w:tcPr>
          <w:p w:rsidR="00833A00" w:rsidRPr="0030005E" w:rsidRDefault="00833A00" w:rsidP="00605392">
            <w:r w:rsidRPr="0030005E">
              <w:t xml:space="preserve">Формирование культуры здорового образа жизни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30005E" w:rsidRDefault="00833A00" w:rsidP="00605392">
            <w:r w:rsidRPr="0030005E"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30005E" w:rsidRDefault="00833A00" w:rsidP="00605392">
            <w:r w:rsidRPr="0030005E">
              <w:t>5423</w:t>
            </w:r>
          </w:p>
        </w:tc>
      </w:tr>
      <w:tr w:rsidR="00833A00" w:rsidRPr="00605392" w:rsidTr="00F57D36">
        <w:trPr>
          <w:trHeight w:val="198"/>
        </w:trPr>
        <w:tc>
          <w:tcPr>
            <w:tcW w:w="710" w:type="dxa"/>
          </w:tcPr>
          <w:p w:rsidR="00833A00" w:rsidRPr="006156C5" w:rsidRDefault="00BD70AE" w:rsidP="00605392">
            <w:r>
              <w:lastRenderedPageBreak/>
              <w:t>1.7</w:t>
            </w:r>
            <w:r w:rsidR="00833A00" w:rsidRPr="006156C5">
              <w:t>.</w:t>
            </w:r>
          </w:p>
        </w:tc>
        <w:tc>
          <w:tcPr>
            <w:tcW w:w="5953" w:type="dxa"/>
          </w:tcPr>
          <w:p w:rsidR="00833A00" w:rsidRPr="006156C5" w:rsidRDefault="00833A00" w:rsidP="00605392">
            <w:r w:rsidRPr="006156C5">
              <w:t>Содействие развитию молодёжного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6156C5" w:rsidRDefault="00D00427" w:rsidP="00605392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6156C5" w:rsidRDefault="00833A00" w:rsidP="00605392">
            <w:r w:rsidRPr="006156C5">
              <w:t>1500</w:t>
            </w:r>
          </w:p>
        </w:tc>
      </w:tr>
      <w:tr w:rsidR="00833A00" w:rsidRPr="00605392" w:rsidTr="00F57D36">
        <w:trPr>
          <w:trHeight w:val="198"/>
        </w:trPr>
        <w:tc>
          <w:tcPr>
            <w:tcW w:w="710" w:type="dxa"/>
          </w:tcPr>
          <w:p w:rsidR="00833A00" w:rsidRPr="00860494" w:rsidRDefault="00BD70AE" w:rsidP="00605392">
            <w:r w:rsidRPr="00860494">
              <w:t>1.8</w:t>
            </w:r>
            <w:r w:rsidR="00833A00" w:rsidRPr="00860494">
              <w:t>.</w:t>
            </w:r>
          </w:p>
        </w:tc>
        <w:tc>
          <w:tcPr>
            <w:tcW w:w="5953" w:type="dxa"/>
          </w:tcPr>
          <w:p w:rsidR="00833A00" w:rsidRPr="00860494" w:rsidRDefault="00833A00" w:rsidP="00605392">
            <w:r w:rsidRPr="00860494">
              <w:t xml:space="preserve">Мероприятия, направленные на профилактику употребления </w:t>
            </w:r>
            <w:proofErr w:type="spellStart"/>
            <w:r w:rsidRPr="00860494">
              <w:t>психоактивных</w:t>
            </w:r>
            <w:proofErr w:type="spellEnd"/>
            <w:r w:rsidRPr="00860494">
              <w:t xml:space="preserve"> веществ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860494" w:rsidRDefault="00833A00" w:rsidP="00605392">
            <w:r w:rsidRPr="00860494"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860494" w:rsidRDefault="00833A00" w:rsidP="00605392">
            <w:r w:rsidRPr="00860494">
              <w:t>3225</w:t>
            </w:r>
          </w:p>
        </w:tc>
      </w:tr>
      <w:tr w:rsidR="00833A00" w:rsidRPr="00605392" w:rsidTr="00F57D36">
        <w:trPr>
          <w:trHeight w:val="70"/>
        </w:trPr>
        <w:tc>
          <w:tcPr>
            <w:tcW w:w="710" w:type="dxa"/>
          </w:tcPr>
          <w:p w:rsidR="00833A00" w:rsidRPr="00A42B28" w:rsidRDefault="00BD70AE" w:rsidP="00605392">
            <w:r w:rsidRPr="00A42B28">
              <w:t>1.9</w:t>
            </w:r>
            <w:r w:rsidR="00833A00" w:rsidRPr="00A42B28">
              <w:t>.</w:t>
            </w:r>
          </w:p>
        </w:tc>
        <w:tc>
          <w:tcPr>
            <w:tcW w:w="5953" w:type="dxa"/>
          </w:tcPr>
          <w:p w:rsidR="00833A00" w:rsidRPr="00A42B28" w:rsidRDefault="00833A00" w:rsidP="00605392">
            <w:r w:rsidRPr="00A42B28">
              <w:t xml:space="preserve">Мероприятия, направленные на профилактику </w:t>
            </w:r>
            <w:r w:rsidR="00A42B28" w:rsidRPr="00A42B28">
              <w:t>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A42B28" w:rsidRDefault="00833A00" w:rsidP="00605392">
            <w:r w:rsidRPr="00A42B28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A42B28" w:rsidRDefault="00833A00" w:rsidP="00605392">
            <w:r w:rsidRPr="00A42B28">
              <w:t>785</w:t>
            </w:r>
          </w:p>
        </w:tc>
      </w:tr>
      <w:tr w:rsidR="00833A00" w:rsidRPr="00605392" w:rsidTr="00F57D36">
        <w:trPr>
          <w:trHeight w:val="70"/>
        </w:trPr>
        <w:tc>
          <w:tcPr>
            <w:tcW w:w="710" w:type="dxa"/>
          </w:tcPr>
          <w:p w:rsidR="00833A00" w:rsidRPr="0030005E" w:rsidRDefault="00BD70AE" w:rsidP="00605392">
            <w:r>
              <w:t>1.10</w:t>
            </w:r>
            <w:r w:rsidR="00833A00" w:rsidRPr="0030005E">
              <w:t>.</w:t>
            </w:r>
          </w:p>
        </w:tc>
        <w:tc>
          <w:tcPr>
            <w:tcW w:w="5953" w:type="dxa"/>
          </w:tcPr>
          <w:p w:rsidR="00833A00" w:rsidRPr="0030005E" w:rsidRDefault="00833A00" w:rsidP="00605392">
            <w:r w:rsidRPr="0030005E">
              <w:t>Организация мероприятий по месту жительства детей и молодёжи,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30005E" w:rsidRDefault="00833A00" w:rsidP="00605392">
            <w:r w:rsidRPr="0030005E"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30005E" w:rsidRDefault="00833A00" w:rsidP="00605392">
            <w:r w:rsidRPr="0030005E">
              <w:t>7 247</w:t>
            </w:r>
          </w:p>
        </w:tc>
      </w:tr>
      <w:tr w:rsidR="00833A00" w:rsidRPr="00605392" w:rsidTr="00F57D36">
        <w:trPr>
          <w:trHeight w:val="70"/>
        </w:trPr>
        <w:tc>
          <w:tcPr>
            <w:tcW w:w="710" w:type="dxa"/>
          </w:tcPr>
          <w:p w:rsidR="00833A00" w:rsidRPr="0066419B" w:rsidRDefault="00BD70AE" w:rsidP="00605392">
            <w:r>
              <w:t>1.11</w:t>
            </w:r>
            <w:r w:rsidR="00833A00" w:rsidRPr="0066419B">
              <w:t>.</w:t>
            </w:r>
          </w:p>
        </w:tc>
        <w:tc>
          <w:tcPr>
            <w:tcW w:w="5953" w:type="dxa"/>
          </w:tcPr>
          <w:p w:rsidR="00833A00" w:rsidRPr="0066419B" w:rsidRDefault="00833A00" w:rsidP="00605392">
            <w:r w:rsidRPr="0066419B">
              <w:t>Организация мероприятий, направленных на содействие социальной адаптации несовершеннолетних граждан, находящихся в местах лишения свободы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66419B" w:rsidRDefault="00833A00" w:rsidP="00605392">
            <w:r w:rsidRPr="0066419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66419B" w:rsidRDefault="00833A00" w:rsidP="00605392">
            <w:r w:rsidRPr="0066419B">
              <w:t>125</w:t>
            </w:r>
          </w:p>
        </w:tc>
      </w:tr>
      <w:tr w:rsidR="00833A00" w:rsidRPr="00605392" w:rsidTr="00F57D36">
        <w:trPr>
          <w:trHeight w:val="70"/>
        </w:trPr>
        <w:tc>
          <w:tcPr>
            <w:tcW w:w="710" w:type="dxa"/>
          </w:tcPr>
          <w:p w:rsidR="00833A00" w:rsidRPr="00614387" w:rsidRDefault="00BD70AE" w:rsidP="00605392">
            <w:r w:rsidRPr="00614387">
              <w:t>1.12</w:t>
            </w:r>
            <w:r w:rsidR="00833A00" w:rsidRPr="00614387">
              <w:t>.</w:t>
            </w:r>
          </w:p>
        </w:tc>
        <w:tc>
          <w:tcPr>
            <w:tcW w:w="5953" w:type="dxa"/>
          </w:tcPr>
          <w:p w:rsidR="00833A00" w:rsidRPr="00614387" w:rsidRDefault="00833A00" w:rsidP="00605392">
            <w:r w:rsidRPr="00614387">
              <w:t>Мероприятия для молодёжи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614387" w:rsidRDefault="00833A00" w:rsidP="00605392">
            <w:r w:rsidRPr="00614387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614387" w:rsidRDefault="00833A00" w:rsidP="00605392">
            <w:r w:rsidRPr="00614387">
              <w:t>400</w:t>
            </w:r>
          </w:p>
        </w:tc>
      </w:tr>
      <w:tr w:rsidR="00833A00" w:rsidRPr="00605392" w:rsidTr="00F57D36">
        <w:trPr>
          <w:trHeight w:val="70"/>
        </w:trPr>
        <w:tc>
          <w:tcPr>
            <w:tcW w:w="710" w:type="dxa"/>
          </w:tcPr>
          <w:p w:rsidR="00833A00" w:rsidRPr="009E520B" w:rsidRDefault="00BD70AE" w:rsidP="00605392">
            <w:r w:rsidRPr="009E520B">
              <w:t>1.13</w:t>
            </w:r>
            <w:r w:rsidR="00833A00" w:rsidRPr="009E520B">
              <w:t>.</w:t>
            </w:r>
          </w:p>
        </w:tc>
        <w:tc>
          <w:tcPr>
            <w:tcW w:w="5953" w:type="dxa"/>
          </w:tcPr>
          <w:p w:rsidR="00833A00" w:rsidRPr="009E520B" w:rsidRDefault="00833A00" w:rsidP="00605392">
            <w:r w:rsidRPr="009E520B">
              <w:t>Организация мероприятий, направленных на гражданское становление и патриотическое воспитание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9E520B" w:rsidRDefault="00833A00" w:rsidP="00605392">
            <w:r w:rsidRPr="009E520B"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A00" w:rsidRPr="009E520B" w:rsidRDefault="00833A00" w:rsidP="00605392">
            <w:r w:rsidRPr="009E520B">
              <w:t>3057</w:t>
            </w:r>
          </w:p>
        </w:tc>
      </w:tr>
      <w:tr w:rsidR="00833A00" w:rsidRPr="00605392" w:rsidTr="00F57D36">
        <w:trPr>
          <w:trHeight w:val="262"/>
        </w:trPr>
        <w:tc>
          <w:tcPr>
            <w:tcW w:w="710" w:type="dxa"/>
          </w:tcPr>
          <w:p w:rsidR="00833A00" w:rsidRPr="00332561" w:rsidRDefault="00833A00" w:rsidP="00605392">
            <w:pPr>
              <w:rPr>
                <w:b/>
              </w:rPr>
            </w:pPr>
            <w:r w:rsidRPr="00332561">
              <w:rPr>
                <w:b/>
              </w:rPr>
              <w:t>2.</w:t>
            </w:r>
          </w:p>
        </w:tc>
        <w:tc>
          <w:tcPr>
            <w:tcW w:w="5953" w:type="dxa"/>
          </w:tcPr>
          <w:p w:rsidR="00833A00" w:rsidRPr="00332561" w:rsidRDefault="00833A00" w:rsidP="00605392">
            <w:pPr>
              <w:tabs>
                <w:tab w:val="left" w:pos="993"/>
              </w:tabs>
              <w:rPr>
                <w:b/>
              </w:rPr>
            </w:pPr>
            <w:r w:rsidRPr="00332561">
              <w:rPr>
                <w:b/>
              </w:rPr>
              <w:t>Молодёжь и обеспечение интенсивного развития экономики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332561" w:rsidRDefault="001E7E84" w:rsidP="00605392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332561" w:rsidRDefault="00485ABA" w:rsidP="00485ABA">
            <w:pPr>
              <w:rPr>
                <w:b/>
              </w:rPr>
            </w:pPr>
            <w:r>
              <w:rPr>
                <w:b/>
              </w:rPr>
              <w:t>23763</w:t>
            </w:r>
          </w:p>
        </w:tc>
      </w:tr>
      <w:tr w:rsidR="00833A00" w:rsidRPr="00605392" w:rsidTr="00F57D36">
        <w:trPr>
          <w:trHeight w:val="220"/>
        </w:trPr>
        <w:tc>
          <w:tcPr>
            <w:tcW w:w="710" w:type="dxa"/>
          </w:tcPr>
          <w:p w:rsidR="00833A00" w:rsidRPr="00224A8B" w:rsidRDefault="00833A00" w:rsidP="00605392">
            <w:r w:rsidRPr="00224A8B">
              <w:t>2.1.</w:t>
            </w:r>
          </w:p>
        </w:tc>
        <w:tc>
          <w:tcPr>
            <w:tcW w:w="5953" w:type="dxa"/>
          </w:tcPr>
          <w:p w:rsidR="00833A00" w:rsidRPr="00224A8B" w:rsidRDefault="00833A00" w:rsidP="00605392">
            <w:r w:rsidRPr="00224A8B">
              <w:t>Организация временного трудоустройства молодёжи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224A8B" w:rsidRDefault="00833A00" w:rsidP="00605392">
            <w:r w:rsidRPr="00224A8B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224A8B" w:rsidRDefault="00833A00" w:rsidP="00605392">
            <w:r w:rsidRPr="00224A8B">
              <w:t>1878</w:t>
            </w:r>
          </w:p>
        </w:tc>
      </w:tr>
      <w:tr w:rsidR="00833A00" w:rsidRPr="00605392" w:rsidTr="00F57D36">
        <w:trPr>
          <w:trHeight w:val="220"/>
        </w:trPr>
        <w:tc>
          <w:tcPr>
            <w:tcW w:w="710" w:type="dxa"/>
          </w:tcPr>
          <w:p w:rsidR="00833A00" w:rsidRPr="00B822FB" w:rsidRDefault="00833A00" w:rsidP="00605392">
            <w:r w:rsidRPr="00B822FB">
              <w:t>2.2.</w:t>
            </w:r>
          </w:p>
        </w:tc>
        <w:tc>
          <w:tcPr>
            <w:tcW w:w="5953" w:type="dxa"/>
          </w:tcPr>
          <w:p w:rsidR="00833A00" w:rsidRPr="00B822FB" w:rsidRDefault="00833A00" w:rsidP="00605392">
            <w:r w:rsidRPr="00B822FB">
              <w:t>Организация мероприятий по развитию студенческих трудовых отрядов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B822FB" w:rsidRDefault="00833A00" w:rsidP="00605392">
            <w:r w:rsidRPr="00B822FB"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B822FB" w:rsidRDefault="00833A00" w:rsidP="00605392">
            <w:r w:rsidRPr="00B822FB">
              <w:t>1112</w:t>
            </w:r>
          </w:p>
        </w:tc>
      </w:tr>
      <w:tr w:rsidR="00833A00" w:rsidRPr="00605392" w:rsidTr="00F57D36">
        <w:trPr>
          <w:trHeight w:val="238"/>
        </w:trPr>
        <w:tc>
          <w:tcPr>
            <w:tcW w:w="710" w:type="dxa"/>
          </w:tcPr>
          <w:p w:rsidR="00833A00" w:rsidRPr="00CD29BA" w:rsidRDefault="00B419D8" w:rsidP="00605392">
            <w:r w:rsidRPr="00CD29BA">
              <w:t>2.3</w:t>
            </w:r>
            <w:r w:rsidR="00833A00" w:rsidRPr="00CD29BA">
              <w:t>.</w:t>
            </w:r>
          </w:p>
        </w:tc>
        <w:tc>
          <w:tcPr>
            <w:tcW w:w="5953" w:type="dxa"/>
          </w:tcPr>
          <w:p w:rsidR="00833A00" w:rsidRPr="00CD29BA" w:rsidRDefault="00833A00" w:rsidP="00C52E56">
            <w:r w:rsidRPr="00CD29BA">
              <w:t>Организация мероприятий по содействию занятости молодёжи СО НКО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CD29BA" w:rsidRDefault="007121E7" w:rsidP="00605392">
            <w:r>
              <w:t>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CD29BA" w:rsidRDefault="00C52E56" w:rsidP="00605392">
            <w:r>
              <w:t>5610</w:t>
            </w:r>
          </w:p>
        </w:tc>
      </w:tr>
      <w:tr w:rsidR="00833A00" w:rsidRPr="00605392" w:rsidTr="00F57D36">
        <w:trPr>
          <w:trHeight w:val="238"/>
        </w:trPr>
        <w:tc>
          <w:tcPr>
            <w:tcW w:w="710" w:type="dxa"/>
          </w:tcPr>
          <w:p w:rsidR="00833A00" w:rsidRPr="00466AB7" w:rsidRDefault="00B419D8" w:rsidP="00605392">
            <w:r w:rsidRPr="00466AB7">
              <w:t>2.4</w:t>
            </w:r>
            <w:r w:rsidR="00833A00" w:rsidRPr="00466AB7">
              <w:t>.</w:t>
            </w:r>
          </w:p>
        </w:tc>
        <w:tc>
          <w:tcPr>
            <w:tcW w:w="5953" w:type="dxa"/>
          </w:tcPr>
          <w:p w:rsidR="00833A00" w:rsidRPr="00466AB7" w:rsidRDefault="00833A00" w:rsidP="00605392">
            <w:r w:rsidRPr="00466AB7">
              <w:t>Организация мероприятий по информированию молодёжи о потенциальных возможностях развития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466AB7" w:rsidRDefault="00833A00" w:rsidP="00605392">
            <w:r w:rsidRPr="00466AB7">
              <w:t>3</w:t>
            </w:r>
            <w:r w:rsidR="00C52E56"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466AB7" w:rsidRDefault="00C52E56" w:rsidP="00605392">
            <w:r>
              <w:t>15163</w:t>
            </w:r>
          </w:p>
        </w:tc>
      </w:tr>
      <w:tr w:rsidR="00833A00" w:rsidRPr="00605392" w:rsidTr="00F57D36">
        <w:trPr>
          <w:trHeight w:val="238"/>
        </w:trPr>
        <w:tc>
          <w:tcPr>
            <w:tcW w:w="710" w:type="dxa"/>
          </w:tcPr>
          <w:p w:rsidR="00833A00" w:rsidRPr="00615B02" w:rsidRDefault="00833A00" w:rsidP="00605392">
            <w:pPr>
              <w:rPr>
                <w:b/>
              </w:rPr>
            </w:pPr>
            <w:r w:rsidRPr="00615B02">
              <w:rPr>
                <w:b/>
              </w:rPr>
              <w:t>3.</w:t>
            </w:r>
          </w:p>
        </w:tc>
        <w:tc>
          <w:tcPr>
            <w:tcW w:w="5953" w:type="dxa"/>
          </w:tcPr>
          <w:p w:rsidR="00833A00" w:rsidRPr="00615B02" w:rsidRDefault="00833A00" w:rsidP="00605392">
            <w:pPr>
              <w:tabs>
                <w:tab w:val="left" w:pos="993"/>
              </w:tabs>
              <w:rPr>
                <w:b/>
              </w:rPr>
            </w:pPr>
            <w:r w:rsidRPr="00615B02">
              <w:rPr>
                <w:b/>
              </w:rPr>
              <w:t xml:space="preserve">Молодёжь и </w:t>
            </w:r>
            <w:proofErr w:type="gramStart"/>
            <w:r w:rsidRPr="00615B02">
              <w:rPr>
                <w:b/>
              </w:rPr>
              <w:t>сохранение</w:t>
            </w:r>
            <w:proofErr w:type="gramEnd"/>
            <w:r w:rsidRPr="00615B02">
              <w:rPr>
                <w:b/>
              </w:rPr>
              <w:t xml:space="preserve"> и улучшение среды жизнедеятельности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615B02" w:rsidRDefault="00833A00" w:rsidP="00605392">
            <w:pPr>
              <w:rPr>
                <w:b/>
              </w:rPr>
            </w:pPr>
            <w:r w:rsidRPr="00615B02">
              <w:rPr>
                <w:b/>
              </w:rPr>
              <w:t>1</w:t>
            </w:r>
            <w:r w:rsidR="001E7E84">
              <w:rPr>
                <w:b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615B02" w:rsidRDefault="00833A00" w:rsidP="00605392">
            <w:pPr>
              <w:rPr>
                <w:b/>
              </w:rPr>
            </w:pPr>
            <w:r w:rsidRPr="00615B02">
              <w:rPr>
                <w:b/>
              </w:rPr>
              <w:t>22705</w:t>
            </w:r>
          </w:p>
        </w:tc>
      </w:tr>
      <w:tr w:rsidR="00833A00" w:rsidRPr="00605392" w:rsidTr="00F57D36">
        <w:trPr>
          <w:trHeight w:val="238"/>
        </w:trPr>
        <w:tc>
          <w:tcPr>
            <w:tcW w:w="710" w:type="dxa"/>
          </w:tcPr>
          <w:p w:rsidR="00833A00" w:rsidRPr="0015223C" w:rsidRDefault="00833A00" w:rsidP="00605392">
            <w:r w:rsidRPr="0015223C">
              <w:t>3.1.</w:t>
            </w:r>
          </w:p>
        </w:tc>
        <w:tc>
          <w:tcPr>
            <w:tcW w:w="5953" w:type="dxa"/>
          </w:tcPr>
          <w:p w:rsidR="00833A00" w:rsidRPr="0015223C" w:rsidRDefault="00833A00" w:rsidP="00605392">
            <w:r w:rsidRPr="0015223C">
              <w:t>Организация мероприятий, направленных на развитие добровольческого движения молодёжи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15223C" w:rsidRDefault="00833A00" w:rsidP="00605392">
            <w:r w:rsidRPr="0015223C">
              <w:t>160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15223C" w:rsidRDefault="00833A00" w:rsidP="00605392">
            <w:r w:rsidRPr="0015223C">
              <w:t>21955</w:t>
            </w:r>
          </w:p>
        </w:tc>
      </w:tr>
      <w:tr w:rsidR="00833A00" w:rsidRPr="00605392" w:rsidTr="00F57D36">
        <w:trPr>
          <w:trHeight w:val="238"/>
        </w:trPr>
        <w:tc>
          <w:tcPr>
            <w:tcW w:w="710" w:type="dxa"/>
          </w:tcPr>
          <w:p w:rsidR="00833A00" w:rsidRPr="0010340C" w:rsidRDefault="00833A00" w:rsidP="00605392">
            <w:r w:rsidRPr="0010340C">
              <w:t>3.2.</w:t>
            </w:r>
          </w:p>
        </w:tc>
        <w:tc>
          <w:tcPr>
            <w:tcW w:w="5953" w:type="dxa"/>
          </w:tcPr>
          <w:p w:rsidR="00833A00" w:rsidRPr="0010340C" w:rsidRDefault="00833A00" w:rsidP="00605392">
            <w:r w:rsidRPr="0010340C">
              <w:t>Организация мероприятий, направленных на формирование экологического самосознания молодёжи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10340C" w:rsidRDefault="001E7E84" w:rsidP="00605392">
            <w: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10340C" w:rsidRDefault="00833A00" w:rsidP="00605392">
            <w:r w:rsidRPr="0010340C">
              <w:t>750</w:t>
            </w:r>
          </w:p>
        </w:tc>
      </w:tr>
      <w:tr w:rsidR="00833A00" w:rsidRPr="00605392" w:rsidTr="00F57D36">
        <w:trPr>
          <w:trHeight w:val="238"/>
        </w:trPr>
        <w:tc>
          <w:tcPr>
            <w:tcW w:w="710" w:type="dxa"/>
          </w:tcPr>
          <w:p w:rsidR="00833A00" w:rsidRPr="00C6057F" w:rsidRDefault="00833A00" w:rsidP="00605392">
            <w:pPr>
              <w:rPr>
                <w:b/>
              </w:rPr>
            </w:pPr>
            <w:r w:rsidRPr="00C6057F">
              <w:rPr>
                <w:b/>
              </w:rPr>
              <w:t>4.</w:t>
            </w:r>
          </w:p>
        </w:tc>
        <w:tc>
          <w:tcPr>
            <w:tcW w:w="5953" w:type="dxa"/>
          </w:tcPr>
          <w:p w:rsidR="00833A00" w:rsidRPr="00C6057F" w:rsidRDefault="00833A00" w:rsidP="00605392">
            <w:pPr>
              <w:tabs>
                <w:tab w:val="left" w:pos="993"/>
              </w:tabs>
              <w:rPr>
                <w:b/>
              </w:rPr>
            </w:pPr>
            <w:r w:rsidRPr="00C6057F">
              <w:rPr>
                <w:b/>
              </w:rPr>
              <w:t>Молодёжь и международное сотрудничество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C6057F" w:rsidRDefault="00A827AB" w:rsidP="0060539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C6057F" w:rsidRDefault="00833A00" w:rsidP="00605392">
            <w:pPr>
              <w:rPr>
                <w:b/>
              </w:rPr>
            </w:pPr>
            <w:r w:rsidRPr="00C6057F">
              <w:rPr>
                <w:b/>
              </w:rPr>
              <w:t>5065</w:t>
            </w:r>
          </w:p>
        </w:tc>
      </w:tr>
      <w:tr w:rsidR="00833A00" w:rsidRPr="00605392" w:rsidTr="00F57D36">
        <w:trPr>
          <w:trHeight w:val="238"/>
        </w:trPr>
        <w:tc>
          <w:tcPr>
            <w:tcW w:w="710" w:type="dxa"/>
          </w:tcPr>
          <w:p w:rsidR="00833A00" w:rsidRPr="005A14F6" w:rsidRDefault="00833A00" w:rsidP="00605392">
            <w:r w:rsidRPr="005A14F6">
              <w:t>4.1.</w:t>
            </w:r>
          </w:p>
        </w:tc>
        <w:tc>
          <w:tcPr>
            <w:tcW w:w="5953" w:type="dxa"/>
          </w:tcPr>
          <w:p w:rsidR="00833A00" w:rsidRPr="005A14F6" w:rsidRDefault="00833A00" w:rsidP="00605392">
            <w:r w:rsidRPr="005A14F6">
              <w:t>Мероприятия, направленные на поддержку образовательных инициатив на территории городского округа, способствующих развитию межкультурной коммуникации, изучению иностранных языков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5A14F6" w:rsidRDefault="006E4036" w:rsidP="00605392"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5A14F6" w:rsidRDefault="00833A00" w:rsidP="00605392">
            <w:r w:rsidRPr="005A14F6">
              <w:t>4915</w:t>
            </w:r>
          </w:p>
        </w:tc>
      </w:tr>
      <w:tr w:rsidR="00833A00" w:rsidRPr="00605392" w:rsidTr="00F57D36">
        <w:trPr>
          <w:trHeight w:val="238"/>
        </w:trPr>
        <w:tc>
          <w:tcPr>
            <w:tcW w:w="710" w:type="dxa"/>
          </w:tcPr>
          <w:p w:rsidR="00833A00" w:rsidRPr="005A14F6" w:rsidRDefault="00833A00" w:rsidP="00605392">
            <w:r w:rsidRPr="005A14F6">
              <w:t>4.2.</w:t>
            </w:r>
          </w:p>
        </w:tc>
        <w:tc>
          <w:tcPr>
            <w:tcW w:w="5953" w:type="dxa"/>
          </w:tcPr>
          <w:p w:rsidR="00833A00" w:rsidRPr="005A14F6" w:rsidRDefault="00833A00" w:rsidP="00605392">
            <w:pPr>
              <w:tabs>
                <w:tab w:val="left" w:pos="993"/>
              </w:tabs>
              <w:jc w:val="both"/>
            </w:pPr>
            <w:r w:rsidRPr="005A14F6">
              <w:t>Мероприятия, направленные на поддержку международного взаимодействия молодёжи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5A14F6" w:rsidRDefault="00833A00" w:rsidP="00605392">
            <w:r w:rsidRPr="005A14F6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3A00" w:rsidRPr="005A14F6" w:rsidRDefault="00833A00" w:rsidP="00605392">
            <w:r w:rsidRPr="005A14F6">
              <w:t>150</w:t>
            </w:r>
          </w:p>
        </w:tc>
      </w:tr>
      <w:tr w:rsidR="00833A00" w:rsidRPr="00605392" w:rsidTr="00F57D36">
        <w:trPr>
          <w:trHeight w:val="295"/>
        </w:trPr>
        <w:tc>
          <w:tcPr>
            <w:tcW w:w="6663" w:type="dxa"/>
            <w:gridSpan w:val="2"/>
          </w:tcPr>
          <w:p w:rsidR="00833A00" w:rsidRPr="00C6057F" w:rsidRDefault="00833A00" w:rsidP="00B915DC">
            <w:pPr>
              <w:jc w:val="right"/>
              <w:rPr>
                <w:b/>
              </w:rPr>
            </w:pPr>
            <w:r w:rsidRPr="00C6057F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3A00" w:rsidRPr="00C6057F" w:rsidRDefault="009D401B" w:rsidP="006053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7E84">
              <w:rPr>
                <w:b/>
              </w:rPr>
              <w:t>314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A00" w:rsidRPr="00C6057F" w:rsidRDefault="00C52E56" w:rsidP="00605392">
            <w:pPr>
              <w:jc w:val="center"/>
              <w:rPr>
                <w:b/>
              </w:rPr>
            </w:pPr>
            <w:r>
              <w:rPr>
                <w:b/>
              </w:rPr>
              <w:t>130970</w:t>
            </w:r>
          </w:p>
        </w:tc>
      </w:tr>
    </w:tbl>
    <w:p w:rsidR="00F4759F" w:rsidRPr="006B6FC0" w:rsidRDefault="00F4759F" w:rsidP="006B6FC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29149D" w:rsidRDefault="00BD70AE" w:rsidP="00BD70AE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156C5">
        <w:rPr>
          <w:b/>
        </w:rPr>
        <w:t xml:space="preserve">1. </w:t>
      </w:r>
      <w:r w:rsidR="0029149D" w:rsidRPr="00960AC4">
        <w:rPr>
          <w:b/>
        </w:rPr>
        <w:t>Стратегическое направление «Молодёжь и всестороннее развитие человеческого потенциала»</w:t>
      </w:r>
    </w:p>
    <w:p w:rsidR="006B6FC0" w:rsidRPr="00152CD4" w:rsidRDefault="006156C5" w:rsidP="006156C5">
      <w:pPr>
        <w:spacing w:line="360" w:lineRule="auto"/>
        <w:ind w:firstLine="720"/>
        <w:jc w:val="both"/>
      </w:pPr>
      <w:r w:rsidRPr="006156C5">
        <w:rPr>
          <w:b/>
        </w:rPr>
        <w:t>1.1.</w:t>
      </w:r>
      <w:r>
        <w:t xml:space="preserve"> </w:t>
      </w:r>
      <w:r w:rsidR="006B6FC0" w:rsidRPr="00960AC4">
        <w:t>В 2014 году п</w:t>
      </w:r>
      <w:r w:rsidR="00293BEC" w:rsidRPr="00960AC4">
        <w:t xml:space="preserve">о направлению </w:t>
      </w:r>
      <w:r w:rsidR="007121E7">
        <w:rPr>
          <w:u w:val="single"/>
        </w:rPr>
        <w:t>и</w:t>
      </w:r>
      <w:r w:rsidR="006B6FC0" w:rsidRPr="00960AC4">
        <w:rPr>
          <w:u w:val="single"/>
        </w:rPr>
        <w:t>нтеллектуальное развитие молодё</w:t>
      </w:r>
      <w:r w:rsidR="00D231B1" w:rsidRPr="00960AC4">
        <w:rPr>
          <w:u w:val="single"/>
        </w:rPr>
        <w:t>жи</w:t>
      </w:r>
      <w:r w:rsidR="00D231B1" w:rsidRPr="00960AC4">
        <w:t xml:space="preserve"> организовывались </w:t>
      </w:r>
      <w:r w:rsidR="00511362" w:rsidRPr="00960AC4">
        <w:t>мероприятия</w:t>
      </w:r>
      <w:r w:rsidR="00BD653C" w:rsidRPr="00960AC4">
        <w:t>:</w:t>
      </w:r>
      <w:r w:rsidR="00511362" w:rsidRPr="00960AC4">
        <w:t xml:space="preserve"> </w:t>
      </w:r>
      <w:r w:rsidR="006B6FC0" w:rsidRPr="00377F01">
        <w:t xml:space="preserve">городские турниры по интеллектуально-творческой игре «Шапка»; </w:t>
      </w:r>
      <w:r w:rsidR="00377F01" w:rsidRPr="00377F01">
        <w:t>чемпионат Тол</w:t>
      </w:r>
      <w:r w:rsidR="00377F01">
        <w:t>ьятти по интеллектуальной игре «Ворошиловский стрелок»</w:t>
      </w:r>
      <w:r w:rsidR="00377F01" w:rsidRPr="00377F01">
        <w:t xml:space="preserve">; </w:t>
      </w:r>
      <w:r w:rsidR="006B6FC0" w:rsidRPr="00377F01">
        <w:t>городской чемпионат среди команд-эрудитов «Созвездие</w:t>
      </w:r>
      <w:r w:rsidR="006B6FC0" w:rsidRPr="00960AC4">
        <w:t xml:space="preserve"> талантов»; финальные соревнования областного фестиваля команд-эрудитов «Интеллект-63»; международная </w:t>
      </w:r>
      <w:r w:rsidR="006B6FC0" w:rsidRPr="00960AC4">
        <w:lastRenderedPageBreak/>
        <w:t xml:space="preserve">образовательная акция «Тотальный диктант»; V Городской открытый Фестиваль </w:t>
      </w:r>
      <w:proofErr w:type="spellStart"/>
      <w:r w:rsidR="006B6FC0" w:rsidRPr="00960AC4">
        <w:t>видеот</w:t>
      </w:r>
      <w:r w:rsidR="00A44351" w:rsidRPr="00960AC4">
        <w:t>ворчества</w:t>
      </w:r>
      <w:proofErr w:type="spellEnd"/>
      <w:r w:rsidR="00A44351" w:rsidRPr="00960AC4">
        <w:t xml:space="preserve"> «Черно-белая радуга»;</w:t>
      </w:r>
      <w:r w:rsidR="006B6FC0" w:rsidRPr="00960AC4">
        <w:t xml:space="preserve"> тематические экскурсии по истории Тольятти в рамках мини-проекта «Активные прогулки – для интеграции в </w:t>
      </w:r>
      <w:r w:rsidR="006B6FC0" w:rsidRPr="00F721AA">
        <w:t>общество»; осуществлялась работа юристов-добровольцев в рамках проекта «Юридическая клиника»</w:t>
      </w:r>
      <w:r w:rsidR="00F721AA" w:rsidRPr="00F721AA">
        <w:t xml:space="preserve"> (</w:t>
      </w:r>
      <w:r w:rsidR="00F721AA">
        <w:rPr>
          <w:color w:val="000000"/>
        </w:rPr>
        <w:t>АНО «Институт практикующих юристов»</w:t>
      </w:r>
      <w:r w:rsidR="00F721AA" w:rsidRPr="00F721AA">
        <w:rPr>
          <w:color w:val="000000"/>
        </w:rPr>
        <w:t>)</w:t>
      </w:r>
      <w:r w:rsidR="006B6FC0" w:rsidRPr="00F721AA">
        <w:t xml:space="preserve">; организовывались и проводились </w:t>
      </w:r>
      <w:r w:rsidR="006B6FC0" w:rsidRPr="00F721AA">
        <w:rPr>
          <w:color w:val="000000"/>
        </w:rPr>
        <w:t xml:space="preserve">занятия по системе </w:t>
      </w:r>
      <w:proofErr w:type="spellStart"/>
      <w:r w:rsidR="006B6FC0" w:rsidRPr="00F721AA">
        <w:rPr>
          <w:color w:val="000000"/>
        </w:rPr>
        <w:t>Монтессори</w:t>
      </w:r>
      <w:proofErr w:type="spellEnd"/>
      <w:r w:rsidR="006B6FC0" w:rsidRPr="00F721AA">
        <w:rPr>
          <w:color w:val="000000"/>
        </w:rPr>
        <w:t>, занятия с логопедом–дефектологом, занятия в сенсорной комнате;</w:t>
      </w:r>
      <w:r w:rsidR="006B6FC0" w:rsidRPr="00F721AA">
        <w:t xml:space="preserve"> проводились курсы английского языка, проводилось обучение педагогического</w:t>
      </w:r>
      <w:r w:rsidR="006B6FC0" w:rsidRPr="00152CD4">
        <w:t xml:space="preserve"> состава помощников воспитателей. Молодёжь городского округа Тольятти участвовала в видеоконференциях и </w:t>
      </w:r>
      <w:proofErr w:type="spellStart"/>
      <w:r w:rsidR="006B6FC0" w:rsidRPr="00152CD4">
        <w:t>вебинарах</w:t>
      </w:r>
      <w:proofErr w:type="spellEnd"/>
      <w:r w:rsidR="006B6FC0" w:rsidRPr="00152CD4">
        <w:t xml:space="preserve"> и др. с общим охватом участников более 5 500 человек.</w:t>
      </w:r>
    </w:p>
    <w:p w:rsidR="00152CD4" w:rsidRPr="007F4670" w:rsidRDefault="00161463" w:rsidP="00E96482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52CD4">
        <w:rPr>
          <w:b/>
          <w:sz w:val="24"/>
          <w:szCs w:val="24"/>
        </w:rPr>
        <w:t>1.2.</w:t>
      </w:r>
      <w:r w:rsidRPr="00152CD4">
        <w:rPr>
          <w:sz w:val="24"/>
          <w:szCs w:val="24"/>
        </w:rPr>
        <w:t xml:space="preserve"> В 2014 году также проведена работа по организации </w:t>
      </w:r>
      <w:r w:rsidR="00E96482">
        <w:rPr>
          <w:sz w:val="24"/>
          <w:szCs w:val="24"/>
          <w:u w:val="single"/>
        </w:rPr>
        <w:t>м</w:t>
      </w:r>
      <w:r w:rsidRPr="00152CD4">
        <w:rPr>
          <w:sz w:val="24"/>
          <w:szCs w:val="24"/>
          <w:u w:val="single"/>
        </w:rPr>
        <w:t xml:space="preserve">ероприятий, </w:t>
      </w:r>
      <w:r w:rsidRPr="007F4670">
        <w:rPr>
          <w:sz w:val="24"/>
          <w:szCs w:val="24"/>
          <w:u w:val="single"/>
        </w:rPr>
        <w:t xml:space="preserve">направленных на </w:t>
      </w:r>
      <w:r w:rsidR="00321812" w:rsidRPr="007F4670">
        <w:rPr>
          <w:sz w:val="24"/>
          <w:szCs w:val="24"/>
          <w:u w:val="single"/>
        </w:rPr>
        <w:t>развитие молодё</w:t>
      </w:r>
      <w:r w:rsidRPr="007F4670">
        <w:rPr>
          <w:sz w:val="24"/>
          <w:szCs w:val="24"/>
          <w:u w:val="single"/>
        </w:rPr>
        <w:t xml:space="preserve">жной науки и знакомство с элементами инновационной экономики. </w:t>
      </w:r>
      <w:r w:rsidRPr="007F4670">
        <w:rPr>
          <w:sz w:val="24"/>
          <w:szCs w:val="24"/>
        </w:rPr>
        <w:tab/>
      </w:r>
      <w:proofErr w:type="gramStart"/>
      <w:r w:rsidR="00321812" w:rsidRPr="007F4670">
        <w:rPr>
          <w:sz w:val="24"/>
          <w:szCs w:val="24"/>
        </w:rPr>
        <w:t>Советом молодых учё</w:t>
      </w:r>
      <w:r w:rsidRPr="007F4670">
        <w:rPr>
          <w:sz w:val="24"/>
          <w:szCs w:val="24"/>
        </w:rPr>
        <w:t>ных и молодых специалистов при по</w:t>
      </w:r>
      <w:r w:rsidR="00321812" w:rsidRPr="007F4670">
        <w:rPr>
          <w:sz w:val="24"/>
          <w:szCs w:val="24"/>
        </w:rPr>
        <w:t>ддержке комитета по делам молодё</w:t>
      </w:r>
      <w:r w:rsidRPr="007F4670">
        <w:rPr>
          <w:sz w:val="24"/>
          <w:szCs w:val="24"/>
        </w:rPr>
        <w:t>жи</w:t>
      </w:r>
      <w:r w:rsidR="00321812" w:rsidRPr="007F4670">
        <w:rPr>
          <w:sz w:val="24"/>
          <w:szCs w:val="24"/>
        </w:rPr>
        <w:t xml:space="preserve"> и совместно с некоммерческими организациями</w:t>
      </w:r>
      <w:r w:rsidRPr="007F4670">
        <w:rPr>
          <w:sz w:val="24"/>
          <w:szCs w:val="24"/>
        </w:rPr>
        <w:t xml:space="preserve"> в течение года были проведены:</w:t>
      </w:r>
      <w:r w:rsidR="00E96482">
        <w:rPr>
          <w:sz w:val="24"/>
          <w:szCs w:val="24"/>
        </w:rPr>
        <w:t xml:space="preserve"> ф</w:t>
      </w:r>
      <w:r w:rsidR="00152CD4" w:rsidRPr="007F4670">
        <w:rPr>
          <w:sz w:val="24"/>
          <w:szCs w:val="24"/>
        </w:rPr>
        <w:t xml:space="preserve">естиваль науки, </w:t>
      </w:r>
      <w:r w:rsidR="00E96482">
        <w:rPr>
          <w:sz w:val="24"/>
          <w:szCs w:val="24"/>
        </w:rPr>
        <w:t>посвященный дню науки 8 февраля; г</w:t>
      </w:r>
      <w:r w:rsidR="00321812" w:rsidRPr="007F4670">
        <w:rPr>
          <w:sz w:val="24"/>
          <w:szCs w:val="24"/>
        </w:rPr>
        <w:t>ородской конкурс «Молодой учё</w:t>
      </w:r>
      <w:r w:rsidRPr="007F4670">
        <w:rPr>
          <w:sz w:val="24"/>
          <w:szCs w:val="24"/>
        </w:rPr>
        <w:t>ный Тольятти»</w:t>
      </w:r>
      <w:r w:rsidR="00321812" w:rsidRPr="007F4670">
        <w:rPr>
          <w:sz w:val="24"/>
          <w:szCs w:val="24"/>
        </w:rPr>
        <w:t xml:space="preserve"> - 2014</w:t>
      </w:r>
      <w:r w:rsidR="008A4A22">
        <w:rPr>
          <w:sz w:val="24"/>
          <w:szCs w:val="24"/>
        </w:rPr>
        <w:t xml:space="preserve"> (совместно с СГОО «Сообщество молодых учёных»</w:t>
      </w:r>
      <w:r w:rsidR="008A4A22" w:rsidRPr="007F4670">
        <w:rPr>
          <w:sz w:val="24"/>
          <w:szCs w:val="24"/>
        </w:rPr>
        <w:t>)</w:t>
      </w:r>
      <w:r w:rsidRPr="007F4670">
        <w:rPr>
          <w:sz w:val="24"/>
          <w:szCs w:val="24"/>
        </w:rPr>
        <w:t xml:space="preserve">; </w:t>
      </w:r>
      <w:r w:rsidR="00E96482">
        <w:rPr>
          <w:sz w:val="24"/>
          <w:szCs w:val="24"/>
        </w:rPr>
        <w:t>о</w:t>
      </w:r>
      <w:r w:rsidRPr="007F4670">
        <w:rPr>
          <w:sz w:val="24"/>
          <w:szCs w:val="24"/>
        </w:rPr>
        <w:t>тборочны</w:t>
      </w:r>
      <w:r w:rsidR="00321812" w:rsidRPr="007F4670">
        <w:rPr>
          <w:sz w:val="24"/>
          <w:szCs w:val="24"/>
        </w:rPr>
        <w:t>е</w:t>
      </w:r>
      <w:r w:rsidRPr="007F4670">
        <w:rPr>
          <w:sz w:val="24"/>
          <w:szCs w:val="24"/>
        </w:rPr>
        <w:t xml:space="preserve"> тура и финал</w:t>
      </w:r>
      <w:r w:rsidR="00321812" w:rsidRPr="007F4670">
        <w:rPr>
          <w:sz w:val="24"/>
          <w:szCs w:val="24"/>
        </w:rPr>
        <w:t>ы</w:t>
      </w:r>
      <w:r w:rsidRPr="007F4670">
        <w:rPr>
          <w:sz w:val="24"/>
          <w:szCs w:val="24"/>
        </w:rPr>
        <w:t xml:space="preserve"> </w:t>
      </w:r>
      <w:r w:rsidR="00321812" w:rsidRPr="007F4670">
        <w:rPr>
          <w:sz w:val="24"/>
          <w:szCs w:val="24"/>
          <w:lang w:val="en-US"/>
        </w:rPr>
        <w:t>IV</w:t>
      </w:r>
      <w:r w:rsidR="00321812" w:rsidRPr="007F4670">
        <w:rPr>
          <w:sz w:val="24"/>
          <w:szCs w:val="24"/>
        </w:rPr>
        <w:t xml:space="preserve"> и </w:t>
      </w:r>
      <w:r w:rsidR="00321812" w:rsidRPr="007F4670">
        <w:rPr>
          <w:sz w:val="24"/>
          <w:szCs w:val="24"/>
          <w:lang w:val="en-US"/>
        </w:rPr>
        <w:t>V</w:t>
      </w:r>
      <w:r w:rsidRPr="007F4670">
        <w:rPr>
          <w:sz w:val="24"/>
          <w:szCs w:val="24"/>
        </w:rPr>
        <w:t xml:space="preserve"> Городск</w:t>
      </w:r>
      <w:r w:rsidR="00321812" w:rsidRPr="007F4670">
        <w:rPr>
          <w:sz w:val="24"/>
          <w:szCs w:val="24"/>
        </w:rPr>
        <w:t>их</w:t>
      </w:r>
      <w:r w:rsidRPr="007F4670">
        <w:rPr>
          <w:sz w:val="24"/>
          <w:szCs w:val="24"/>
        </w:rPr>
        <w:t xml:space="preserve"> турнир</w:t>
      </w:r>
      <w:r w:rsidR="00321812" w:rsidRPr="007F4670">
        <w:rPr>
          <w:sz w:val="24"/>
          <w:szCs w:val="24"/>
        </w:rPr>
        <w:t>ов</w:t>
      </w:r>
      <w:r w:rsidRPr="007F4670">
        <w:rPr>
          <w:sz w:val="24"/>
          <w:szCs w:val="24"/>
        </w:rPr>
        <w:t xml:space="preserve"> по управленческой борьбе;</w:t>
      </w:r>
      <w:proofErr w:type="gramEnd"/>
      <w:r w:rsidR="00E96482">
        <w:rPr>
          <w:sz w:val="24"/>
          <w:szCs w:val="24"/>
        </w:rPr>
        <w:t xml:space="preserve"> </w:t>
      </w:r>
      <w:r w:rsidR="00321812" w:rsidRPr="007F4670">
        <w:rPr>
          <w:sz w:val="24"/>
          <w:szCs w:val="24"/>
          <w:lang w:val="en-US"/>
        </w:rPr>
        <w:t>III</w:t>
      </w:r>
      <w:r w:rsidR="00321812" w:rsidRPr="007F4670">
        <w:rPr>
          <w:sz w:val="24"/>
          <w:szCs w:val="24"/>
        </w:rPr>
        <w:t xml:space="preserve"> и </w:t>
      </w:r>
      <w:r w:rsidR="00321812" w:rsidRPr="007F4670">
        <w:rPr>
          <w:sz w:val="24"/>
          <w:szCs w:val="24"/>
          <w:lang w:val="en-US"/>
        </w:rPr>
        <w:t>IV</w:t>
      </w:r>
      <w:r w:rsidR="00321812" w:rsidRPr="007F4670">
        <w:rPr>
          <w:sz w:val="24"/>
          <w:szCs w:val="24"/>
        </w:rPr>
        <w:t xml:space="preserve"> </w:t>
      </w:r>
      <w:r w:rsidRPr="007F4670">
        <w:rPr>
          <w:sz w:val="24"/>
          <w:szCs w:val="24"/>
        </w:rPr>
        <w:t>Школ</w:t>
      </w:r>
      <w:r w:rsidR="00321812" w:rsidRPr="007F4670">
        <w:rPr>
          <w:sz w:val="24"/>
          <w:szCs w:val="24"/>
        </w:rPr>
        <w:t>ы</w:t>
      </w:r>
      <w:r w:rsidRPr="007F4670">
        <w:rPr>
          <w:sz w:val="24"/>
          <w:szCs w:val="24"/>
        </w:rPr>
        <w:t xml:space="preserve"> молодых исследователей Тольятти</w:t>
      </w:r>
      <w:r w:rsidR="00321812" w:rsidRPr="007F4670">
        <w:rPr>
          <w:sz w:val="24"/>
          <w:szCs w:val="24"/>
        </w:rPr>
        <w:t xml:space="preserve"> </w:t>
      </w:r>
      <w:r w:rsidR="00321812" w:rsidRPr="00801EF2">
        <w:rPr>
          <w:sz w:val="24"/>
          <w:szCs w:val="24"/>
        </w:rPr>
        <w:t>(февраль, сентябрь</w:t>
      </w:r>
      <w:r w:rsidR="00E96482" w:rsidRPr="00801EF2">
        <w:rPr>
          <w:sz w:val="24"/>
          <w:szCs w:val="24"/>
        </w:rPr>
        <w:t>, совместно с СГОО «Сообщество молодых учёных»</w:t>
      </w:r>
      <w:r w:rsidR="00321812" w:rsidRPr="00801EF2">
        <w:rPr>
          <w:sz w:val="24"/>
          <w:szCs w:val="24"/>
        </w:rPr>
        <w:t>)</w:t>
      </w:r>
      <w:r w:rsidRPr="00801EF2">
        <w:rPr>
          <w:sz w:val="24"/>
          <w:szCs w:val="24"/>
        </w:rPr>
        <w:t>;</w:t>
      </w:r>
      <w:r w:rsidR="00E96482" w:rsidRPr="00801EF2">
        <w:rPr>
          <w:sz w:val="24"/>
          <w:szCs w:val="24"/>
        </w:rPr>
        <w:t xml:space="preserve"> </w:t>
      </w:r>
      <w:r w:rsidR="00321812" w:rsidRPr="00801EF2">
        <w:rPr>
          <w:sz w:val="24"/>
          <w:szCs w:val="24"/>
          <w:lang w:val="en-US"/>
        </w:rPr>
        <w:t>III</w:t>
      </w:r>
      <w:r w:rsidR="00321812" w:rsidRPr="00801EF2">
        <w:rPr>
          <w:sz w:val="24"/>
          <w:szCs w:val="24"/>
        </w:rPr>
        <w:t xml:space="preserve"> Форум молодых учё</w:t>
      </w:r>
      <w:r w:rsidRPr="00801EF2">
        <w:rPr>
          <w:sz w:val="24"/>
          <w:szCs w:val="24"/>
        </w:rPr>
        <w:t>ных Тольятти</w:t>
      </w:r>
      <w:r w:rsidR="00E96482" w:rsidRPr="00801EF2">
        <w:rPr>
          <w:sz w:val="24"/>
          <w:szCs w:val="24"/>
        </w:rPr>
        <w:t xml:space="preserve"> (совместно с СГОО «Сообщество молодых учёных»); мастер-</w:t>
      </w:r>
      <w:r w:rsidRPr="00801EF2">
        <w:rPr>
          <w:sz w:val="24"/>
          <w:szCs w:val="24"/>
        </w:rPr>
        <w:t>классы по управленческой борьбе</w:t>
      </w:r>
      <w:r w:rsidR="002E345B" w:rsidRPr="00801EF2">
        <w:rPr>
          <w:sz w:val="24"/>
          <w:szCs w:val="24"/>
        </w:rPr>
        <w:t>;</w:t>
      </w:r>
      <w:r w:rsidR="00E96482" w:rsidRPr="00801EF2">
        <w:rPr>
          <w:sz w:val="24"/>
          <w:szCs w:val="24"/>
        </w:rPr>
        <w:t xml:space="preserve"> о</w:t>
      </w:r>
      <w:r w:rsidR="00152CD4" w:rsidRPr="00801EF2">
        <w:rPr>
          <w:sz w:val="24"/>
          <w:szCs w:val="24"/>
        </w:rPr>
        <w:t>рганизация и проведение Студенческой городской МЭКОМ - лиги «Моделирования экономики и менеджмента» в рамках Форума «Образование. Развитие. Карьера» (</w:t>
      </w:r>
      <w:r w:rsidR="00801EF2">
        <w:rPr>
          <w:sz w:val="24"/>
          <w:szCs w:val="24"/>
        </w:rPr>
        <w:t xml:space="preserve">совместно с </w:t>
      </w:r>
      <w:r w:rsidR="00801EF2" w:rsidRPr="00801EF2">
        <w:rPr>
          <w:sz w:val="24"/>
          <w:szCs w:val="24"/>
        </w:rPr>
        <w:t>ДОО «Городской МЭКОМ – клуб»</w:t>
      </w:r>
      <w:r w:rsidR="00152CD4" w:rsidRPr="00801EF2">
        <w:rPr>
          <w:sz w:val="24"/>
          <w:szCs w:val="24"/>
        </w:rPr>
        <w:t>)</w:t>
      </w:r>
      <w:r w:rsidR="007F4670" w:rsidRPr="00801EF2">
        <w:rPr>
          <w:sz w:val="24"/>
          <w:szCs w:val="24"/>
        </w:rPr>
        <w:t>;</w:t>
      </w:r>
      <w:r w:rsidR="00E96482" w:rsidRPr="00801EF2">
        <w:rPr>
          <w:sz w:val="24"/>
          <w:szCs w:val="24"/>
        </w:rPr>
        <w:t xml:space="preserve"> г</w:t>
      </w:r>
      <w:r w:rsidR="007F4670" w:rsidRPr="00801EF2">
        <w:rPr>
          <w:color w:val="000000"/>
          <w:sz w:val="24"/>
          <w:szCs w:val="24"/>
          <w:shd w:val="clear" w:color="auto" w:fill="FFFFFF"/>
        </w:rPr>
        <w:t>ородские интеллектуальные игры среди школьников «Интеллектуальное многоборье»</w:t>
      </w:r>
      <w:r w:rsidR="008A4A22" w:rsidRPr="00801EF2">
        <w:rPr>
          <w:color w:val="000000"/>
          <w:sz w:val="24"/>
          <w:szCs w:val="24"/>
          <w:shd w:val="clear" w:color="auto" w:fill="FFFFFF"/>
        </w:rPr>
        <w:t xml:space="preserve"> (ГЦИР Тольятти)</w:t>
      </w:r>
      <w:r w:rsidR="007F4670" w:rsidRPr="00801EF2">
        <w:rPr>
          <w:color w:val="000000"/>
          <w:sz w:val="24"/>
          <w:szCs w:val="24"/>
          <w:shd w:val="clear" w:color="auto" w:fill="FFFFFF"/>
        </w:rPr>
        <w:t>;</w:t>
      </w:r>
      <w:r w:rsidR="00E96482" w:rsidRPr="00801EF2">
        <w:rPr>
          <w:color w:val="000000"/>
          <w:sz w:val="24"/>
          <w:szCs w:val="24"/>
          <w:shd w:val="clear" w:color="auto" w:fill="FFFFFF"/>
        </w:rPr>
        <w:t xml:space="preserve"> </w:t>
      </w:r>
      <w:r w:rsidR="007F4670" w:rsidRPr="00801EF2">
        <w:rPr>
          <w:color w:val="000000"/>
          <w:sz w:val="24"/>
          <w:szCs w:val="24"/>
          <w:shd w:val="clear" w:color="auto" w:fill="FFFFFF"/>
        </w:rPr>
        <w:t>Просветительская лекция «История строительства автомобильного гиганта: роль молодёжи</w:t>
      </w:r>
      <w:r w:rsidR="007F4670" w:rsidRPr="007F4670">
        <w:rPr>
          <w:color w:val="000000"/>
          <w:sz w:val="24"/>
          <w:szCs w:val="24"/>
          <w:shd w:val="clear" w:color="auto" w:fill="FFFFFF"/>
        </w:rPr>
        <w:t xml:space="preserve"> и студенчества»</w:t>
      </w:r>
      <w:r w:rsidR="007F4670" w:rsidRPr="007F4670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 на </w:t>
      </w:r>
      <w:r w:rsidR="007F4670" w:rsidRPr="007F4670">
        <w:rPr>
          <w:color w:val="000000"/>
          <w:sz w:val="24"/>
          <w:szCs w:val="24"/>
          <w:shd w:val="clear" w:color="auto" w:fill="FFFFFF"/>
        </w:rPr>
        <w:t>Научно-практической конференции среди образовательных организаций высшего образования, направленной на воспитание у обучающихся патриотического отношения к труду на благо Родины</w:t>
      </w:r>
      <w:r w:rsidR="00E96482">
        <w:rPr>
          <w:color w:val="000000"/>
          <w:sz w:val="24"/>
          <w:szCs w:val="24"/>
          <w:shd w:val="clear" w:color="auto" w:fill="FFFFFF"/>
        </w:rPr>
        <w:t xml:space="preserve"> </w:t>
      </w:r>
      <w:r w:rsidR="00E96482">
        <w:rPr>
          <w:sz w:val="24"/>
          <w:szCs w:val="24"/>
        </w:rPr>
        <w:t>(СГОО «Сообщество молодых учёных»</w:t>
      </w:r>
      <w:r w:rsidR="00E96482" w:rsidRPr="007F4670">
        <w:rPr>
          <w:sz w:val="24"/>
          <w:szCs w:val="24"/>
        </w:rPr>
        <w:t>)</w:t>
      </w:r>
      <w:r w:rsidR="007F4670" w:rsidRPr="007F4670">
        <w:rPr>
          <w:color w:val="000000"/>
          <w:sz w:val="24"/>
          <w:szCs w:val="24"/>
          <w:shd w:val="clear" w:color="auto" w:fill="FFFFFF"/>
        </w:rPr>
        <w:t>;</w:t>
      </w:r>
      <w:r w:rsidR="00E96482">
        <w:rPr>
          <w:color w:val="000000"/>
          <w:sz w:val="24"/>
          <w:szCs w:val="24"/>
          <w:shd w:val="clear" w:color="auto" w:fill="FFFFFF"/>
        </w:rPr>
        <w:t xml:space="preserve"> к</w:t>
      </w:r>
      <w:r w:rsidR="007F4670" w:rsidRPr="007F4670">
        <w:rPr>
          <w:color w:val="000000"/>
          <w:sz w:val="24"/>
          <w:szCs w:val="24"/>
          <w:shd w:val="clear" w:color="auto" w:fill="FFFFFF"/>
        </w:rPr>
        <w:t>руглый стол «Социальное предпринимательство»</w:t>
      </w:r>
      <w:r w:rsidR="00E96482">
        <w:rPr>
          <w:color w:val="000000"/>
          <w:sz w:val="24"/>
          <w:szCs w:val="24"/>
          <w:shd w:val="clear" w:color="auto" w:fill="FFFFFF"/>
        </w:rPr>
        <w:t xml:space="preserve"> (проект ТИТО); Ф</w:t>
      </w:r>
      <w:r w:rsidR="00152CD4" w:rsidRPr="007F4670">
        <w:rPr>
          <w:sz w:val="24"/>
          <w:szCs w:val="24"/>
        </w:rPr>
        <w:t>орум НКО – Переговорная площадка «Некоммерческие организации как фактор общественного участия в управлении городом»</w:t>
      </w:r>
      <w:r w:rsidR="007F4670" w:rsidRPr="007F4670">
        <w:rPr>
          <w:sz w:val="24"/>
          <w:szCs w:val="24"/>
        </w:rPr>
        <w:t>.</w:t>
      </w:r>
    </w:p>
    <w:p w:rsidR="00161463" w:rsidRPr="00152CD4" w:rsidRDefault="007D3692" w:rsidP="007F4670">
      <w:pPr>
        <w:pStyle w:val="af"/>
        <w:spacing w:line="360" w:lineRule="auto"/>
        <w:ind w:firstLine="720"/>
        <w:jc w:val="both"/>
        <w:rPr>
          <w:sz w:val="24"/>
          <w:szCs w:val="24"/>
          <w:highlight w:val="yellow"/>
        </w:rPr>
      </w:pPr>
      <w:r w:rsidRPr="007F4670">
        <w:rPr>
          <w:sz w:val="24"/>
          <w:szCs w:val="24"/>
        </w:rPr>
        <w:t>Советом работающей молодёжи при комитете по делам молодё</w:t>
      </w:r>
      <w:r w:rsidR="00161463" w:rsidRPr="007F4670">
        <w:rPr>
          <w:sz w:val="24"/>
          <w:szCs w:val="24"/>
        </w:rPr>
        <w:t>жи мэрии г.о.</w:t>
      </w:r>
      <w:r w:rsidR="00206A4B" w:rsidRPr="007F4670">
        <w:rPr>
          <w:sz w:val="24"/>
          <w:szCs w:val="24"/>
        </w:rPr>
        <w:t xml:space="preserve"> </w:t>
      </w:r>
      <w:r w:rsidR="00161463" w:rsidRPr="007F4670">
        <w:rPr>
          <w:sz w:val="24"/>
          <w:szCs w:val="24"/>
        </w:rPr>
        <w:t>Тольятти был организован</w:t>
      </w:r>
      <w:r w:rsidRPr="00152CD4">
        <w:rPr>
          <w:sz w:val="24"/>
          <w:szCs w:val="24"/>
        </w:rPr>
        <w:t xml:space="preserve"> и проведён</w:t>
      </w:r>
      <w:r w:rsidR="00161463" w:rsidRPr="00152CD4">
        <w:rPr>
          <w:sz w:val="24"/>
          <w:szCs w:val="24"/>
        </w:rPr>
        <w:t xml:space="preserve"> </w:t>
      </w:r>
      <w:r w:rsidR="00A02907" w:rsidRPr="00152CD4">
        <w:rPr>
          <w:sz w:val="24"/>
          <w:szCs w:val="24"/>
        </w:rPr>
        <w:t>Слё</w:t>
      </w:r>
      <w:r w:rsidR="00A7005D" w:rsidRPr="00152CD4">
        <w:rPr>
          <w:sz w:val="24"/>
          <w:szCs w:val="24"/>
        </w:rPr>
        <w:t xml:space="preserve">т работающей молодежи им. Максима </w:t>
      </w:r>
      <w:proofErr w:type="spellStart"/>
      <w:r w:rsidR="00A7005D" w:rsidRPr="00152CD4">
        <w:rPr>
          <w:sz w:val="24"/>
          <w:szCs w:val="24"/>
        </w:rPr>
        <w:t>Потокина</w:t>
      </w:r>
      <w:proofErr w:type="spellEnd"/>
      <w:r w:rsidR="00A7005D" w:rsidRPr="00152CD4">
        <w:rPr>
          <w:sz w:val="24"/>
          <w:szCs w:val="24"/>
        </w:rPr>
        <w:t xml:space="preserve"> – 2014 года.</w:t>
      </w:r>
    </w:p>
    <w:p w:rsidR="006B6FC0" w:rsidRPr="00D45F28" w:rsidRDefault="00BD70AE" w:rsidP="00D45F28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38729F">
        <w:rPr>
          <w:b/>
          <w:sz w:val="24"/>
          <w:szCs w:val="24"/>
        </w:rPr>
        <w:t>1.3</w:t>
      </w:r>
      <w:r w:rsidR="006156C5" w:rsidRPr="0038729F">
        <w:rPr>
          <w:b/>
          <w:sz w:val="24"/>
          <w:szCs w:val="24"/>
        </w:rPr>
        <w:t>.</w:t>
      </w:r>
      <w:r w:rsidR="006156C5" w:rsidRPr="0038729F">
        <w:rPr>
          <w:sz w:val="24"/>
          <w:szCs w:val="24"/>
        </w:rPr>
        <w:t xml:space="preserve"> </w:t>
      </w:r>
      <w:r w:rsidR="00511362" w:rsidRPr="00960AC4">
        <w:rPr>
          <w:sz w:val="24"/>
          <w:szCs w:val="24"/>
          <w:u w:val="single"/>
        </w:rPr>
        <w:t xml:space="preserve">Содействие </w:t>
      </w:r>
      <w:r w:rsidR="006B6FC0" w:rsidRPr="00960AC4">
        <w:rPr>
          <w:sz w:val="24"/>
          <w:szCs w:val="24"/>
          <w:u w:val="single"/>
        </w:rPr>
        <w:t>творческой самореализации молодё</w:t>
      </w:r>
      <w:r w:rsidR="00511362" w:rsidRPr="00960AC4">
        <w:rPr>
          <w:sz w:val="24"/>
          <w:szCs w:val="24"/>
          <w:u w:val="single"/>
        </w:rPr>
        <w:t>жи</w:t>
      </w:r>
      <w:r w:rsidR="00511362" w:rsidRPr="00960AC4">
        <w:rPr>
          <w:sz w:val="24"/>
          <w:szCs w:val="24"/>
        </w:rPr>
        <w:t xml:space="preserve"> </w:t>
      </w:r>
      <w:r w:rsidR="00D24B2D" w:rsidRPr="00960AC4">
        <w:rPr>
          <w:sz w:val="24"/>
          <w:szCs w:val="24"/>
        </w:rPr>
        <w:t>в</w:t>
      </w:r>
      <w:r w:rsidR="00973E38" w:rsidRPr="00960AC4">
        <w:rPr>
          <w:sz w:val="24"/>
          <w:szCs w:val="24"/>
        </w:rPr>
        <w:t xml:space="preserve"> 201</w:t>
      </w:r>
      <w:r w:rsidR="006B6FC0" w:rsidRPr="00960AC4">
        <w:rPr>
          <w:sz w:val="24"/>
          <w:szCs w:val="24"/>
        </w:rPr>
        <w:t>4</w:t>
      </w:r>
      <w:r w:rsidR="00973E38" w:rsidRPr="00960AC4">
        <w:rPr>
          <w:sz w:val="24"/>
          <w:szCs w:val="24"/>
        </w:rPr>
        <w:t xml:space="preserve"> году </w:t>
      </w:r>
      <w:r w:rsidR="006B6FC0" w:rsidRPr="00960AC4">
        <w:rPr>
          <w:sz w:val="24"/>
          <w:szCs w:val="24"/>
        </w:rPr>
        <w:t xml:space="preserve">осуществлялось через реализацию и организацию городских мероприятий, среди которых особо стоит </w:t>
      </w:r>
      <w:r w:rsidR="006B6FC0" w:rsidRPr="00960AC4">
        <w:rPr>
          <w:sz w:val="24"/>
          <w:szCs w:val="24"/>
        </w:rPr>
        <w:lastRenderedPageBreak/>
        <w:t xml:space="preserve">выделить: </w:t>
      </w:r>
      <w:r w:rsidR="006B6FC0" w:rsidRPr="00960AC4">
        <w:rPr>
          <w:sz w:val="24"/>
          <w:szCs w:val="24"/>
          <w:lang w:val="en-US"/>
        </w:rPr>
        <w:t>XXII</w:t>
      </w:r>
      <w:r w:rsidR="006B6FC0" w:rsidRPr="00960AC4">
        <w:rPr>
          <w:sz w:val="24"/>
          <w:szCs w:val="24"/>
        </w:rPr>
        <w:t xml:space="preserve"> Всероссийский фестиваль «Российская студенческая весна» и все </w:t>
      </w:r>
      <w:r w:rsidR="006B6FC0" w:rsidRPr="00D4043B">
        <w:rPr>
          <w:sz w:val="24"/>
          <w:szCs w:val="24"/>
        </w:rPr>
        <w:t xml:space="preserve">мероприятия, которые были проведены до и после: отборочный этап </w:t>
      </w:r>
      <w:r w:rsidR="006B6FC0" w:rsidRPr="00D4043B">
        <w:rPr>
          <w:sz w:val="24"/>
          <w:szCs w:val="24"/>
          <w:lang w:val="en-US"/>
        </w:rPr>
        <w:t>XXII</w:t>
      </w:r>
      <w:r w:rsidR="006B6FC0" w:rsidRPr="00D4043B">
        <w:rPr>
          <w:sz w:val="24"/>
          <w:szCs w:val="24"/>
        </w:rPr>
        <w:t xml:space="preserve"> Городского фестиваля «Студенческая весна», гала-концерт </w:t>
      </w:r>
      <w:r w:rsidR="006B6FC0" w:rsidRPr="00D4043B">
        <w:rPr>
          <w:sz w:val="24"/>
          <w:szCs w:val="24"/>
          <w:lang w:val="en-US"/>
        </w:rPr>
        <w:t>XXII</w:t>
      </w:r>
      <w:r w:rsidR="006B6FC0" w:rsidRPr="00D4043B">
        <w:rPr>
          <w:sz w:val="24"/>
          <w:szCs w:val="24"/>
        </w:rPr>
        <w:t xml:space="preserve"> Городского фестиваля «Студенческая весна». Кроме этого</w:t>
      </w:r>
      <w:r w:rsidR="003A4B4D">
        <w:rPr>
          <w:sz w:val="24"/>
          <w:szCs w:val="24"/>
        </w:rPr>
        <w:t>,</w:t>
      </w:r>
      <w:r w:rsidR="006B6FC0" w:rsidRPr="00D4043B">
        <w:rPr>
          <w:sz w:val="24"/>
          <w:szCs w:val="24"/>
        </w:rPr>
        <w:t xml:space="preserve"> проведение областного фестиваля </w:t>
      </w:r>
      <w:proofErr w:type="spellStart"/>
      <w:r w:rsidR="006B6FC0" w:rsidRPr="00D4043B">
        <w:rPr>
          <w:sz w:val="24"/>
          <w:szCs w:val="24"/>
        </w:rPr>
        <w:t>фэнтези</w:t>
      </w:r>
      <w:proofErr w:type="spellEnd"/>
      <w:r w:rsidR="006B6FC0" w:rsidRPr="00D4043B">
        <w:rPr>
          <w:sz w:val="24"/>
          <w:szCs w:val="24"/>
        </w:rPr>
        <w:t xml:space="preserve"> и фантастики «</w:t>
      </w:r>
      <w:proofErr w:type="spellStart"/>
      <w:r w:rsidR="006B6FC0" w:rsidRPr="00D4043B">
        <w:rPr>
          <w:sz w:val="24"/>
          <w:szCs w:val="24"/>
        </w:rPr>
        <w:t>ТолКон</w:t>
      </w:r>
      <w:proofErr w:type="spellEnd"/>
      <w:r w:rsidR="006B6FC0" w:rsidRPr="00D4043B">
        <w:rPr>
          <w:sz w:val="24"/>
          <w:szCs w:val="24"/>
        </w:rPr>
        <w:t xml:space="preserve"> 2014»; </w:t>
      </w:r>
      <w:r w:rsidR="005D1B70" w:rsidRPr="00D4043B">
        <w:rPr>
          <w:rFonts w:eastAsia="Calibri"/>
          <w:sz w:val="24"/>
          <w:szCs w:val="24"/>
          <w:lang w:eastAsia="en-US"/>
        </w:rPr>
        <w:t xml:space="preserve">фестиваля анимации </w:t>
      </w:r>
      <w:r w:rsidR="003A4B4D">
        <w:rPr>
          <w:rFonts w:eastAsia="Calibri"/>
          <w:sz w:val="24"/>
          <w:szCs w:val="24"/>
          <w:lang w:eastAsia="en-US"/>
        </w:rPr>
        <w:t>«</w:t>
      </w:r>
      <w:proofErr w:type="spellStart"/>
      <w:r w:rsidR="005D1B70" w:rsidRPr="00D4043B">
        <w:rPr>
          <w:rFonts w:eastAsia="Calibri"/>
          <w:sz w:val="24"/>
          <w:szCs w:val="24"/>
          <w:lang w:val="en-US" w:eastAsia="en-US"/>
        </w:rPr>
        <w:t>AnimationZone</w:t>
      </w:r>
      <w:proofErr w:type="spellEnd"/>
      <w:r w:rsidR="003A4B4D">
        <w:rPr>
          <w:rFonts w:eastAsia="Calibri"/>
          <w:sz w:val="24"/>
          <w:szCs w:val="24"/>
          <w:lang w:eastAsia="en-US"/>
        </w:rPr>
        <w:t>»</w:t>
      </w:r>
      <w:r w:rsidR="005D1B70" w:rsidRPr="00D4043B">
        <w:rPr>
          <w:rFonts w:eastAsia="Calibri"/>
          <w:sz w:val="24"/>
          <w:szCs w:val="24"/>
          <w:lang w:eastAsia="en-US"/>
        </w:rPr>
        <w:t>;</w:t>
      </w:r>
      <w:r w:rsidR="005D1B70" w:rsidRPr="00D4043B">
        <w:rPr>
          <w:sz w:val="24"/>
          <w:szCs w:val="24"/>
        </w:rPr>
        <w:t xml:space="preserve"> </w:t>
      </w:r>
      <w:r w:rsidR="00D626C6" w:rsidRPr="00D4043B">
        <w:rPr>
          <w:sz w:val="24"/>
          <w:szCs w:val="24"/>
        </w:rPr>
        <w:t xml:space="preserve">фестиваля «КУЛЬТУРА»; Дня Молодёжи «ART </w:t>
      </w:r>
      <w:r w:rsidR="00D626C6" w:rsidRPr="00D4043B">
        <w:rPr>
          <w:sz w:val="24"/>
          <w:szCs w:val="24"/>
          <w:lang w:val="en-US"/>
        </w:rPr>
        <w:t>CITY</w:t>
      </w:r>
      <w:r w:rsidR="00D626C6" w:rsidRPr="00D4043B">
        <w:rPr>
          <w:sz w:val="24"/>
          <w:szCs w:val="24"/>
        </w:rPr>
        <w:t xml:space="preserve">»; </w:t>
      </w:r>
      <w:r w:rsidR="00D4043B" w:rsidRPr="00D4043B">
        <w:rPr>
          <w:sz w:val="24"/>
          <w:szCs w:val="24"/>
        </w:rPr>
        <w:t xml:space="preserve">вручения именных стипендий мэра г.о. Тольятти; </w:t>
      </w:r>
      <w:r w:rsidR="006B6FC0" w:rsidRPr="00D4043B">
        <w:rPr>
          <w:sz w:val="24"/>
          <w:szCs w:val="24"/>
        </w:rPr>
        <w:t xml:space="preserve">игр </w:t>
      </w:r>
      <w:r w:rsidR="003A4B4D">
        <w:rPr>
          <w:sz w:val="24"/>
          <w:szCs w:val="24"/>
        </w:rPr>
        <w:t>Региональной</w:t>
      </w:r>
      <w:r w:rsidR="006B6FC0" w:rsidRPr="00D4043B">
        <w:rPr>
          <w:sz w:val="24"/>
          <w:szCs w:val="24"/>
        </w:rPr>
        <w:t xml:space="preserve"> Лиги КВН </w:t>
      </w:r>
      <w:r w:rsidR="003A4B4D">
        <w:rPr>
          <w:sz w:val="24"/>
          <w:szCs w:val="24"/>
        </w:rPr>
        <w:t xml:space="preserve">Тольятти </w:t>
      </w:r>
      <w:r w:rsidR="006B6FC0" w:rsidRPr="00D4043B">
        <w:rPr>
          <w:sz w:val="24"/>
          <w:szCs w:val="24"/>
        </w:rPr>
        <w:t>«</w:t>
      </w:r>
      <w:r w:rsidR="003A4B4D">
        <w:rPr>
          <w:sz w:val="24"/>
          <w:szCs w:val="24"/>
        </w:rPr>
        <w:t xml:space="preserve">Среднее </w:t>
      </w:r>
      <w:r w:rsidR="006B6FC0" w:rsidRPr="00D4043B">
        <w:rPr>
          <w:sz w:val="24"/>
          <w:szCs w:val="24"/>
        </w:rPr>
        <w:t xml:space="preserve">Поволжье», праздничных программ, приуроченных ко Дню независимости </w:t>
      </w:r>
      <w:r w:rsidR="006B6FC0" w:rsidRPr="00D45F28">
        <w:rPr>
          <w:sz w:val="24"/>
          <w:szCs w:val="24"/>
        </w:rPr>
        <w:t xml:space="preserve">России, Дню семьи, Дню российского флага. Осуществлялась работа творческих мастерских «Валяние из шерсти», «Уроки рисования и моделирования </w:t>
      </w:r>
      <w:proofErr w:type="spellStart"/>
      <w:r w:rsidR="006B6FC0" w:rsidRPr="00D45F28">
        <w:rPr>
          <w:sz w:val="24"/>
          <w:szCs w:val="24"/>
        </w:rPr>
        <w:t>арт-объектов</w:t>
      </w:r>
      <w:proofErr w:type="spellEnd"/>
      <w:r w:rsidR="006B6FC0" w:rsidRPr="00D45F28">
        <w:rPr>
          <w:sz w:val="24"/>
          <w:szCs w:val="24"/>
        </w:rPr>
        <w:t xml:space="preserve">», </w:t>
      </w:r>
      <w:r w:rsidR="00510F46" w:rsidRPr="00D45F28">
        <w:rPr>
          <w:sz w:val="24"/>
          <w:szCs w:val="24"/>
          <w:lang w:val="en-US"/>
        </w:rPr>
        <w:t>VI</w:t>
      </w:r>
      <w:r w:rsidR="00510F46" w:rsidRPr="00D45F28">
        <w:rPr>
          <w:sz w:val="24"/>
          <w:szCs w:val="24"/>
        </w:rPr>
        <w:t xml:space="preserve"> городской танцевальный конкурс «Шаг вперед», </w:t>
      </w:r>
      <w:r w:rsidR="006B6FC0" w:rsidRPr="00D45F28">
        <w:rPr>
          <w:sz w:val="24"/>
          <w:szCs w:val="24"/>
        </w:rPr>
        <w:t>«Барабаны мира». Проводился тренинг по интеграционным танцам для кураторов слёта федерации детских организаций Самарской области. Охват молодёж</w:t>
      </w:r>
      <w:r w:rsidR="005C4D41" w:rsidRPr="00D45F28">
        <w:rPr>
          <w:sz w:val="24"/>
          <w:szCs w:val="24"/>
        </w:rPr>
        <w:t>и составил более 48000 человек.</w:t>
      </w:r>
    </w:p>
    <w:p w:rsidR="00D45F28" w:rsidRPr="00D45F28" w:rsidRDefault="005C4D41" w:rsidP="00D45F28">
      <w:pPr>
        <w:spacing w:line="360" w:lineRule="auto"/>
        <w:ind w:firstLine="708"/>
        <w:jc w:val="both"/>
      </w:pPr>
      <w:r w:rsidRPr="00D45F28">
        <w:t xml:space="preserve">В г.о. Тольятти молодёжными активистами был создан «Тольяттинский инкубатор творческих отраслей: </w:t>
      </w:r>
      <w:proofErr w:type="spellStart"/>
      <w:r w:rsidRPr="00D45F28">
        <w:t>Арт-коммуна</w:t>
      </w:r>
      <w:proofErr w:type="spellEnd"/>
      <w:r w:rsidRPr="00D45F28">
        <w:t xml:space="preserve">». В рамках данного проекта реализуются различные информационные программы, направленные на </w:t>
      </w:r>
      <w:r w:rsidR="006704F5" w:rsidRPr="00D45F28">
        <w:t xml:space="preserve">творческое развитие молодёжи: </w:t>
      </w:r>
      <w:r w:rsidR="00D45F28" w:rsidRPr="00D45F28">
        <w:t>и</w:t>
      </w:r>
      <w:r w:rsidR="006704F5" w:rsidRPr="00D45F28">
        <w:t>стория кинематографа</w:t>
      </w:r>
      <w:r w:rsidR="00D45F28" w:rsidRPr="00D45F28">
        <w:t>;</w:t>
      </w:r>
      <w:r w:rsidR="006704F5" w:rsidRPr="00D45F28">
        <w:t xml:space="preserve"> </w:t>
      </w:r>
      <w:r w:rsidR="00D45F28" w:rsidRPr="00D45F28">
        <w:t>«</w:t>
      </w:r>
      <w:r w:rsidR="006704F5" w:rsidRPr="00D45F28">
        <w:t>Ночь короткого метра</w:t>
      </w:r>
      <w:r w:rsidR="00D45F28" w:rsidRPr="00D45F28">
        <w:t>»;</w:t>
      </w:r>
      <w:r w:rsidR="006704F5" w:rsidRPr="00D45F28">
        <w:t xml:space="preserve"> </w:t>
      </w:r>
      <w:r w:rsidR="00D45F28" w:rsidRPr="00D45F28">
        <w:rPr>
          <w:rStyle w:val="apple-converted-space"/>
          <w:shd w:val="clear" w:color="auto" w:fill="FFFFFF"/>
        </w:rPr>
        <w:t>л</w:t>
      </w:r>
      <w:r w:rsidR="006704F5" w:rsidRPr="00D45F28">
        <w:rPr>
          <w:rStyle w:val="apple-converted-space"/>
          <w:shd w:val="clear" w:color="auto" w:fill="FFFFFF"/>
        </w:rPr>
        <w:t xml:space="preserve">екции по шрифтам и </w:t>
      </w:r>
      <w:proofErr w:type="spellStart"/>
      <w:r w:rsidR="006704F5" w:rsidRPr="00D45F28">
        <w:rPr>
          <w:rStyle w:val="apple-converted-space"/>
          <w:shd w:val="clear" w:color="auto" w:fill="FFFFFF"/>
        </w:rPr>
        <w:t>типографике</w:t>
      </w:r>
      <w:proofErr w:type="spellEnd"/>
      <w:r w:rsidR="00D45F28" w:rsidRPr="00D45F28">
        <w:rPr>
          <w:rStyle w:val="apple-converted-space"/>
          <w:shd w:val="clear" w:color="auto" w:fill="FFFFFF"/>
        </w:rPr>
        <w:t xml:space="preserve">; </w:t>
      </w:r>
      <w:r w:rsidR="00D45F28" w:rsidRPr="00D45F28">
        <w:rPr>
          <w:bCs/>
          <w:shd w:val="clear" w:color="auto" w:fill="FFFFFF"/>
        </w:rPr>
        <w:t>Поэтический вечер «Зеленая лампа»; ди</w:t>
      </w:r>
      <w:r w:rsidR="006E3539">
        <w:rPr>
          <w:bCs/>
          <w:shd w:val="clear" w:color="auto" w:fill="FFFFFF"/>
        </w:rPr>
        <w:t xml:space="preserve">алоги о стрит-арте и </w:t>
      </w:r>
      <w:proofErr w:type="spellStart"/>
      <w:r w:rsidR="006E3539">
        <w:rPr>
          <w:bCs/>
          <w:shd w:val="clear" w:color="auto" w:fill="FFFFFF"/>
        </w:rPr>
        <w:t>кинопоказ</w:t>
      </w:r>
      <w:proofErr w:type="spellEnd"/>
      <w:r w:rsidR="006E3539">
        <w:rPr>
          <w:bCs/>
          <w:shd w:val="clear" w:color="auto" w:fill="FFFFFF"/>
        </w:rPr>
        <w:t xml:space="preserve"> «</w:t>
      </w:r>
      <w:proofErr w:type="spellStart"/>
      <w:r w:rsidR="00D45F28" w:rsidRPr="00D45F28">
        <w:rPr>
          <w:bCs/>
          <w:shd w:val="clear" w:color="auto" w:fill="FFFFFF"/>
        </w:rPr>
        <w:t>Ai</w:t>
      </w:r>
      <w:proofErr w:type="spellEnd"/>
      <w:r w:rsidR="00D45F28" w:rsidRPr="00D45F28">
        <w:rPr>
          <w:bCs/>
          <w:shd w:val="clear" w:color="auto" w:fill="FFFFFF"/>
        </w:rPr>
        <w:t xml:space="preserve"> </w:t>
      </w:r>
      <w:proofErr w:type="spellStart"/>
      <w:r w:rsidR="00D45F28" w:rsidRPr="00D45F28">
        <w:rPr>
          <w:bCs/>
          <w:shd w:val="clear" w:color="auto" w:fill="FFFFFF"/>
        </w:rPr>
        <w:t>Weiwei</w:t>
      </w:r>
      <w:proofErr w:type="spellEnd"/>
      <w:r w:rsidR="00D45F28" w:rsidRPr="00D45F28">
        <w:rPr>
          <w:bCs/>
          <w:shd w:val="clear" w:color="auto" w:fill="FFFFFF"/>
        </w:rPr>
        <w:t xml:space="preserve"> </w:t>
      </w:r>
      <w:proofErr w:type="spellStart"/>
      <w:r w:rsidR="00D45F28" w:rsidRPr="00D45F28">
        <w:rPr>
          <w:bCs/>
          <w:shd w:val="clear" w:color="auto" w:fill="FFFFFF"/>
        </w:rPr>
        <w:t>Nev</w:t>
      </w:r>
      <w:proofErr w:type="spellEnd"/>
      <w:r w:rsidR="006E3539">
        <w:rPr>
          <w:bCs/>
          <w:shd w:val="clear" w:color="auto" w:fill="FFFFFF"/>
        </w:rPr>
        <w:t>»</w:t>
      </w:r>
      <w:r w:rsidR="00D45F28" w:rsidRPr="00D45F28">
        <w:rPr>
          <w:bCs/>
          <w:shd w:val="clear" w:color="auto" w:fill="FFFFFF"/>
        </w:rPr>
        <w:t xml:space="preserve">; </w:t>
      </w:r>
      <w:r w:rsidR="006E3539">
        <w:t xml:space="preserve">мастер-классы по актёрскому мастерству и </w:t>
      </w:r>
      <w:r w:rsidR="006E3539" w:rsidRPr="00AA1D9D">
        <w:t>режиссуре</w:t>
      </w:r>
      <w:r w:rsidR="006E3539">
        <w:t xml:space="preserve"> в</w:t>
      </w:r>
      <w:r w:rsidR="00D45F28" w:rsidRPr="00D45F28">
        <w:t xml:space="preserve"> рамках </w:t>
      </w:r>
      <w:r w:rsidR="006E3539">
        <w:t>проекта</w:t>
      </w:r>
      <w:r w:rsidR="00D45F28" w:rsidRPr="00D45F28">
        <w:t xml:space="preserve"> </w:t>
      </w:r>
      <w:r w:rsidR="006E3539">
        <w:t>«</w:t>
      </w:r>
      <w:proofErr w:type="spellStart"/>
      <w:r w:rsidR="00D45F28" w:rsidRPr="00D45F28">
        <w:rPr>
          <w:lang w:val="en-US"/>
        </w:rPr>
        <w:t>Inaco</w:t>
      </w:r>
      <w:proofErr w:type="spellEnd"/>
      <w:r w:rsidR="00D45F28" w:rsidRPr="00D45F28">
        <w:t>-осень</w:t>
      </w:r>
      <w:r w:rsidR="006E3539">
        <w:t>.</w:t>
      </w:r>
      <w:r w:rsidR="00D45F28" w:rsidRPr="00D45F28">
        <w:t xml:space="preserve"> Лаборатория театра</w:t>
      </w:r>
      <w:r w:rsidR="006E3539">
        <w:t>»;</w:t>
      </w:r>
      <w:r w:rsidR="006E3539" w:rsidRPr="006E3539">
        <w:t xml:space="preserve"> </w:t>
      </w:r>
      <w:r w:rsidR="006E3539">
        <w:t>молодё</w:t>
      </w:r>
      <w:r w:rsidR="006E3539" w:rsidRPr="00AA1D9D">
        <w:t>жный клуб «1 Курс»</w:t>
      </w:r>
      <w:r w:rsidR="006E3539">
        <w:t>;</w:t>
      </w:r>
      <w:r w:rsidR="006E3539" w:rsidRPr="006E3539">
        <w:t xml:space="preserve"> </w:t>
      </w:r>
      <w:r w:rsidR="006E3539">
        <w:t>молодё</w:t>
      </w:r>
      <w:r w:rsidR="006E3539" w:rsidRPr="00AA1D9D">
        <w:t xml:space="preserve">жный клуб </w:t>
      </w:r>
      <w:proofErr w:type="spellStart"/>
      <w:r w:rsidR="006E3539" w:rsidRPr="00AA1D9D">
        <w:t>танцмобов</w:t>
      </w:r>
      <w:proofErr w:type="spellEnd"/>
      <w:r w:rsidR="006E3539">
        <w:t>; молодё</w:t>
      </w:r>
      <w:r w:rsidR="006E3539" w:rsidRPr="00AA1D9D">
        <w:t xml:space="preserve">жный клуб </w:t>
      </w:r>
      <w:proofErr w:type="spellStart"/>
      <w:r w:rsidR="006E3539" w:rsidRPr="00AA1D9D">
        <w:rPr>
          <w:lang w:val="en-US"/>
        </w:rPr>
        <w:t>Breakdance</w:t>
      </w:r>
      <w:proofErr w:type="spellEnd"/>
      <w:r w:rsidR="006E3539">
        <w:t>;</w:t>
      </w:r>
      <w:r w:rsidR="006E3539" w:rsidRPr="006E3539">
        <w:t xml:space="preserve"> </w:t>
      </w:r>
      <w:r w:rsidR="006E3539">
        <w:t>молодё</w:t>
      </w:r>
      <w:r w:rsidR="006E3539" w:rsidRPr="00AA1D9D">
        <w:t xml:space="preserve">жный клуб танца </w:t>
      </w:r>
      <w:r w:rsidR="006E3539" w:rsidRPr="00AA1D9D">
        <w:rPr>
          <w:lang w:val="en-US"/>
        </w:rPr>
        <w:t>Hip</w:t>
      </w:r>
      <w:r w:rsidR="006E3539" w:rsidRPr="00AA1D9D">
        <w:t>-</w:t>
      </w:r>
      <w:r w:rsidR="006E3539" w:rsidRPr="00AA1D9D">
        <w:rPr>
          <w:lang w:val="en-US"/>
        </w:rPr>
        <w:t>hop</w:t>
      </w:r>
      <w:r w:rsidR="006E3539">
        <w:t xml:space="preserve"> и др.</w:t>
      </w:r>
    </w:p>
    <w:p w:rsidR="00EB5D4A" w:rsidRPr="00C24A04" w:rsidRDefault="006156C5" w:rsidP="00D45F28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D45F28">
        <w:rPr>
          <w:b/>
          <w:sz w:val="24"/>
          <w:szCs w:val="24"/>
        </w:rPr>
        <w:t>1.</w:t>
      </w:r>
      <w:r w:rsidR="00BD70AE" w:rsidRPr="00D45F28">
        <w:rPr>
          <w:b/>
          <w:sz w:val="24"/>
          <w:szCs w:val="24"/>
        </w:rPr>
        <w:t>4</w:t>
      </w:r>
      <w:r w:rsidRPr="00D45F28">
        <w:rPr>
          <w:b/>
          <w:sz w:val="24"/>
          <w:szCs w:val="24"/>
        </w:rPr>
        <w:t>.</w:t>
      </w:r>
      <w:r w:rsidRPr="00D45F28">
        <w:rPr>
          <w:sz w:val="24"/>
          <w:szCs w:val="24"/>
        </w:rPr>
        <w:t xml:space="preserve"> </w:t>
      </w:r>
      <w:proofErr w:type="gramStart"/>
      <w:r w:rsidR="0027244B" w:rsidRPr="00D45F28">
        <w:rPr>
          <w:sz w:val="24"/>
          <w:szCs w:val="24"/>
        </w:rPr>
        <w:t xml:space="preserve">В рамках направления </w:t>
      </w:r>
      <w:r w:rsidR="003A4B4D" w:rsidRPr="00D45F28">
        <w:rPr>
          <w:sz w:val="24"/>
          <w:szCs w:val="24"/>
          <w:u w:val="single"/>
        </w:rPr>
        <w:t>о</w:t>
      </w:r>
      <w:r w:rsidR="0027244B" w:rsidRPr="00D45F28">
        <w:rPr>
          <w:sz w:val="24"/>
          <w:szCs w:val="24"/>
          <w:u w:val="single"/>
        </w:rPr>
        <w:t>рганизация тематических мастер-классов, лекториев, дискуссий, круглых столов</w:t>
      </w:r>
      <w:r w:rsidR="0027244B" w:rsidRPr="00D45F28">
        <w:rPr>
          <w:sz w:val="24"/>
          <w:szCs w:val="24"/>
        </w:rPr>
        <w:t xml:space="preserve"> осуществлялась следующая деятельность</w:t>
      </w:r>
      <w:r w:rsidR="00E129A1" w:rsidRPr="00D45F28">
        <w:rPr>
          <w:sz w:val="24"/>
          <w:szCs w:val="24"/>
        </w:rPr>
        <w:t xml:space="preserve"> по</w:t>
      </w:r>
      <w:r w:rsidR="0027244B" w:rsidRPr="00D45F28">
        <w:rPr>
          <w:sz w:val="24"/>
          <w:szCs w:val="24"/>
        </w:rPr>
        <w:t xml:space="preserve"> организаци</w:t>
      </w:r>
      <w:r w:rsidR="00E129A1" w:rsidRPr="00D45F28">
        <w:rPr>
          <w:sz w:val="24"/>
          <w:szCs w:val="24"/>
        </w:rPr>
        <w:t xml:space="preserve">и и проведению: </w:t>
      </w:r>
      <w:r w:rsidR="00EB5D4A" w:rsidRPr="00D45F28">
        <w:rPr>
          <w:sz w:val="24"/>
          <w:szCs w:val="24"/>
        </w:rPr>
        <w:t>тематических мастер-классов для детей и подростков дворовых отрядов</w:t>
      </w:r>
      <w:r w:rsidR="003A4B4D" w:rsidRPr="00D45F28">
        <w:rPr>
          <w:sz w:val="24"/>
          <w:szCs w:val="24"/>
        </w:rPr>
        <w:t>, в рамках которых</w:t>
      </w:r>
      <w:r w:rsidR="00EB5D4A" w:rsidRPr="00D45F28">
        <w:rPr>
          <w:sz w:val="24"/>
          <w:szCs w:val="24"/>
        </w:rPr>
        <w:t xml:space="preserve"> были организованы творческие встречи «Жизнь замечательных людей» с Мариной Ерофеевой; с депутатом</w:t>
      </w:r>
      <w:r w:rsidR="003C08EE" w:rsidRPr="00D45F28">
        <w:rPr>
          <w:sz w:val="24"/>
          <w:szCs w:val="24"/>
        </w:rPr>
        <w:t xml:space="preserve"> городской</w:t>
      </w:r>
      <w:r w:rsidR="003C08EE">
        <w:rPr>
          <w:sz w:val="24"/>
          <w:szCs w:val="24"/>
        </w:rPr>
        <w:t xml:space="preserve"> Думы Анисимовым А.Н.</w:t>
      </w:r>
      <w:r w:rsidR="00EB5D4A" w:rsidRPr="00960AC4">
        <w:rPr>
          <w:sz w:val="24"/>
          <w:szCs w:val="24"/>
        </w:rPr>
        <w:t>; с акте</w:t>
      </w:r>
      <w:r w:rsidR="00AA39B7">
        <w:rPr>
          <w:sz w:val="24"/>
          <w:szCs w:val="24"/>
        </w:rPr>
        <w:t>рами фильма «Только не они», съё</w:t>
      </w:r>
      <w:r w:rsidR="00EB5D4A" w:rsidRPr="00960AC4">
        <w:rPr>
          <w:sz w:val="24"/>
          <w:szCs w:val="24"/>
        </w:rPr>
        <w:t>мки которого проходила в городском округе Тольятти.</w:t>
      </w:r>
      <w:proofErr w:type="gramEnd"/>
      <w:r w:rsidR="00EB5D4A" w:rsidRPr="00960AC4">
        <w:rPr>
          <w:sz w:val="24"/>
          <w:szCs w:val="24"/>
        </w:rPr>
        <w:t xml:space="preserve"> Организована встреча, посвященная году Н.Ф. Семизорова. Проведен лекторий «Выбор за тобой». В рамках проекта «М-класс» организованы и проведены: публичная лекция «Развитие города Тольятти», мастер-класс по актерскому мастерству, «Творческая мастерская». А также </w:t>
      </w:r>
      <w:r w:rsidR="00EB5D4A" w:rsidRPr="00C24A04">
        <w:rPr>
          <w:sz w:val="24"/>
          <w:szCs w:val="24"/>
        </w:rPr>
        <w:t>были организованы и проведены занятия «</w:t>
      </w:r>
      <w:proofErr w:type="spellStart"/>
      <w:r w:rsidR="00EB5D4A" w:rsidRPr="00C24A04">
        <w:rPr>
          <w:sz w:val="24"/>
          <w:szCs w:val="24"/>
        </w:rPr>
        <w:t>Лингвоклуба</w:t>
      </w:r>
      <w:proofErr w:type="spellEnd"/>
      <w:r w:rsidR="00EB5D4A" w:rsidRPr="00C24A04">
        <w:rPr>
          <w:sz w:val="24"/>
          <w:szCs w:val="24"/>
        </w:rPr>
        <w:t>». Общий охват составил 495 человек.</w:t>
      </w:r>
    </w:p>
    <w:p w:rsidR="00441242" w:rsidRDefault="00BD70AE" w:rsidP="00C24A04">
      <w:pPr>
        <w:pStyle w:val="af"/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1.5</w:t>
      </w:r>
      <w:r w:rsidR="006156C5" w:rsidRPr="006156C5">
        <w:rPr>
          <w:b/>
          <w:sz w:val="24"/>
          <w:szCs w:val="24"/>
        </w:rPr>
        <w:t>.</w:t>
      </w:r>
      <w:r w:rsidR="006156C5">
        <w:rPr>
          <w:sz w:val="24"/>
          <w:szCs w:val="24"/>
        </w:rPr>
        <w:t xml:space="preserve"> </w:t>
      </w:r>
      <w:proofErr w:type="gramStart"/>
      <w:r w:rsidR="00C24A04" w:rsidRPr="00C24A04">
        <w:rPr>
          <w:sz w:val="24"/>
          <w:szCs w:val="24"/>
        </w:rPr>
        <w:t xml:space="preserve">В рамках направления деятельности по </w:t>
      </w:r>
      <w:r w:rsidR="003C08EE">
        <w:rPr>
          <w:sz w:val="24"/>
          <w:szCs w:val="24"/>
          <w:u w:val="single"/>
        </w:rPr>
        <w:t>о</w:t>
      </w:r>
      <w:r w:rsidR="00C24A04" w:rsidRPr="002E14D5">
        <w:rPr>
          <w:sz w:val="24"/>
          <w:szCs w:val="24"/>
          <w:u w:val="single"/>
        </w:rPr>
        <w:t>рганизация мероприятий, направленных на содействие развитию детского и молодёжного движения и развитие лидерских качеств</w:t>
      </w:r>
      <w:r w:rsidR="00C24A04" w:rsidRPr="00C24A04">
        <w:rPr>
          <w:sz w:val="24"/>
          <w:szCs w:val="24"/>
        </w:rPr>
        <w:t xml:space="preserve"> молодёжи ведётся работа молодёжных объединений и организаций на базе МБУ «ДМО Шанс» и МОУ, еженедельно для активистов проводятся заседания </w:t>
      </w:r>
      <w:r w:rsidR="00C24A04" w:rsidRPr="00C24A04">
        <w:rPr>
          <w:sz w:val="24"/>
          <w:szCs w:val="24"/>
        </w:rPr>
        <w:lastRenderedPageBreak/>
        <w:t>районных штабов в каждом районе города.</w:t>
      </w:r>
      <w:proofErr w:type="gramEnd"/>
      <w:r w:rsidR="00C24A04">
        <w:rPr>
          <w:sz w:val="24"/>
          <w:szCs w:val="24"/>
        </w:rPr>
        <w:t xml:space="preserve"> </w:t>
      </w:r>
      <w:proofErr w:type="gramStart"/>
      <w:r w:rsidR="00475279">
        <w:rPr>
          <w:sz w:val="24"/>
          <w:szCs w:val="24"/>
        </w:rPr>
        <w:t>Обучение по программе</w:t>
      </w:r>
      <w:proofErr w:type="gramEnd"/>
      <w:r w:rsidR="00475279">
        <w:rPr>
          <w:sz w:val="24"/>
          <w:szCs w:val="24"/>
        </w:rPr>
        <w:t xml:space="preserve"> «Новые люди»: организация проведения </w:t>
      </w:r>
      <w:r w:rsidR="00475279" w:rsidRPr="0083613B">
        <w:rPr>
          <w:sz w:val="24"/>
          <w:szCs w:val="24"/>
        </w:rPr>
        <w:t xml:space="preserve">заседаний районных штабов. В 2014 году проведено 86 заседаний. </w:t>
      </w:r>
      <w:r w:rsidR="00C24A04" w:rsidRPr="0083613B">
        <w:rPr>
          <w:sz w:val="24"/>
          <w:szCs w:val="24"/>
        </w:rPr>
        <w:t xml:space="preserve">Лидерские качества ребята воспитывают в процессе организации и проведения концертов, акций, добровольческих акций, </w:t>
      </w:r>
      <w:proofErr w:type="spellStart"/>
      <w:r w:rsidR="00C24A04" w:rsidRPr="0083613B">
        <w:rPr>
          <w:sz w:val="24"/>
          <w:szCs w:val="24"/>
        </w:rPr>
        <w:t>культурно-досуговых</w:t>
      </w:r>
      <w:proofErr w:type="spellEnd"/>
      <w:r w:rsidR="00C24A04" w:rsidRPr="0083613B">
        <w:rPr>
          <w:sz w:val="24"/>
          <w:szCs w:val="24"/>
        </w:rPr>
        <w:t xml:space="preserve"> мероприятий</w:t>
      </w:r>
      <w:r w:rsidR="0083613B" w:rsidRPr="0083613B">
        <w:rPr>
          <w:sz w:val="24"/>
          <w:szCs w:val="24"/>
        </w:rPr>
        <w:t xml:space="preserve"> (например, Школа актива </w:t>
      </w:r>
      <w:proofErr w:type="spellStart"/>
      <w:r w:rsidR="0083613B" w:rsidRPr="0083613B">
        <w:rPr>
          <w:sz w:val="24"/>
          <w:szCs w:val="24"/>
        </w:rPr>
        <w:t>ДиМО</w:t>
      </w:r>
      <w:proofErr w:type="spellEnd"/>
      <w:r w:rsidR="0083613B" w:rsidRPr="0083613B">
        <w:rPr>
          <w:sz w:val="24"/>
          <w:szCs w:val="24"/>
        </w:rPr>
        <w:t xml:space="preserve"> «Золотая молодёжь»)</w:t>
      </w:r>
      <w:r w:rsidR="00C24A04" w:rsidRPr="0083613B">
        <w:rPr>
          <w:sz w:val="24"/>
          <w:szCs w:val="24"/>
        </w:rPr>
        <w:t xml:space="preserve">. </w:t>
      </w:r>
      <w:r w:rsidR="00441242" w:rsidRPr="0083613B">
        <w:rPr>
          <w:sz w:val="24"/>
          <w:szCs w:val="24"/>
        </w:rPr>
        <w:t>В 2014 году организовано обучение в рамках проек</w:t>
      </w:r>
      <w:r w:rsidR="009A10F0">
        <w:rPr>
          <w:sz w:val="24"/>
          <w:szCs w:val="24"/>
        </w:rPr>
        <w:t>та «Школа общественных лидеров». Так же в городе действовало и проводило собрания объединение лидеров некоммерческих организаций и молодёжных групп «Клуб молодёжных лидеров Тольятти».</w:t>
      </w:r>
    </w:p>
    <w:p w:rsidR="003C08EE" w:rsidRDefault="003C08EE" w:rsidP="003C08EE">
      <w:pPr>
        <w:pStyle w:val="af4"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На базе комитета по делам молодё</w:t>
      </w:r>
      <w:r w:rsidRPr="00075B15">
        <w:rPr>
          <w:lang w:val="ru-RU"/>
        </w:rPr>
        <w:t>жи в 201</w:t>
      </w:r>
      <w:r>
        <w:rPr>
          <w:lang w:val="ru-RU"/>
        </w:rPr>
        <w:t>4</w:t>
      </w:r>
      <w:r w:rsidRPr="00075B15">
        <w:rPr>
          <w:lang w:val="ru-RU"/>
        </w:rPr>
        <w:t xml:space="preserve"> году продолжили сво</w:t>
      </w:r>
      <w:r>
        <w:rPr>
          <w:lang w:val="ru-RU"/>
        </w:rPr>
        <w:t>ю работу Совет работающей молодё</w:t>
      </w:r>
      <w:r w:rsidRPr="00075B15">
        <w:rPr>
          <w:lang w:val="ru-RU"/>
        </w:rPr>
        <w:t>жи, куда в настоящее время входят председатели 8 советов молодых специалистов промышленных предприяти</w:t>
      </w:r>
      <w:r>
        <w:rPr>
          <w:lang w:val="ru-RU"/>
        </w:rPr>
        <w:t>й (объединения работающей молодё</w:t>
      </w:r>
      <w:r w:rsidRPr="00075B15">
        <w:rPr>
          <w:lang w:val="ru-RU"/>
        </w:rPr>
        <w:t>жи): ОАО «</w:t>
      </w:r>
      <w:proofErr w:type="spellStart"/>
      <w:r w:rsidRPr="00075B15">
        <w:rPr>
          <w:lang w:val="ru-RU"/>
        </w:rPr>
        <w:t>ТольяттиАзот</w:t>
      </w:r>
      <w:proofErr w:type="spellEnd"/>
      <w:r w:rsidRPr="00075B15">
        <w:rPr>
          <w:lang w:val="ru-RU"/>
        </w:rPr>
        <w:t>», ОАО «</w:t>
      </w:r>
      <w:proofErr w:type="spellStart"/>
      <w:r w:rsidRPr="00075B15">
        <w:rPr>
          <w:lang w:val="ru-RU"/>
        </w:rPr>
        <w:t>КуйбышевАзот</w:t>
      </w:r>
      <w:proofErr w:type="spellEnd"/>
      <w:r w:rsidRPr="00075B15">
        <w:rPr>
          <w:lang w:val="ru-RU"/>
        </w:rPr>
        <w:t>», ООО «Тольяттинский Трансформатор», ОАО «АВТОВАЗ», ЗАО «</w:t>
      </w:r>
      <w:proofErr w:type="spellStart"/>
      <w:r w:rsidRPr="00075B15">
        <w:rPr>
          <w:lang w:val="ru-RU"/>
        </w:rPr>
        <w:t>Тольяттисинтез</w:t>
      </w:r>
      <w:proofErr w:type="spellEnd"/>
      <w:r w:rsidRPr="00075B15">
        <w:rPr>
          <w:lang w:val="ru-RU"/>
        </w:rPr>
        <w:t>», ЗАО «</w:t>
      </w:r>
      <w:proofErr w:type="spellStart"/>
      <w:r w:rsidRPr="00075B15">
        <w:rPr>
          <w:lang w:val="ru-RU"/>
        </w:rPr>
        <w:t>СИБУР-Транс</w:t>
      </w:r>
      <w:proofErr w:type="spellEnd"/>
      <w:r w:rsidRPr="00075B15">
        <w:rPr>
          <w:lang w:val="ru-RU"/>
        </w:rPr>
        <w:t>», ОАО «</w:t>
      </w:r>
      <w:proofErr w:type="spellStart"/>
      <w:r w:rsidRPr="00075B15">
        <w:rPr>
          <w:lang w:val="ru-RU"/>
        </w:rPr>
        <w:t>Азотреммаш</w:t>
      </w:r>
      <w:proofErr w:type="spellEnd"/>
      <w:r w:rsidRPr="00075B15">
        <w:rPr>
          <w:lang w:val="ru-RU"/>
        </w:rPr>
        <w:t>», ОАО «</w:t>
      </w:r>
      <w:proofErr w:type="spellStart"/>
      <w:r w:rsidRPr="00075B15">
        <w:rPr>
          <w:lang w:val="ru-RU"/>
        </w:rPr>
        <w:t>Волгоцеммаш</w:t>
      </w:r>
      <w:proofErr w:type="spellEnd"/>
      <w:r w:rsidRPr="00075B15">
        <w:rPr>
          <w:lang w:val="ru-RU"/>
        </w:rPr>
        <w:t xml:space="preserve">» и </w:t>
      </w:r>
      <w:r>
        <w:rPr>
          <w:lang w:val="ru-RU"/>
        </w:rPr>
        <w:t>Совет молодых учё</w:t>
      </w:r>
      <w:r w:rsidRPr="00075B15">
        <w:rPr>
          <w:lang w:val="ru-RU"/>
        </w:rPr>
        <w:t xml:space="preserve">ных и специалистов, особо активно проявили себя представители из ФГБОУ ВПО «ПВГУС», </w:t>
      </w:r>
      <w:r>
        <w:rPr>
          <w:lang w:val="ru-RU"/>
        </w:rPr>
        <w:t>Н</w:t>
      </w:r>
      <w:r w:rsidRPr="00075B15">
        <w:rPr>
          <w:lang w:val="ru-RU"/>
        </w:rPr>
        <w:t xml:space="preserve">ОУ ВПО «ТАУ», </w:t>
      </w:r>
      <w:r>
        <w:rPr>
          <w:lang w:val="ru-RU"/>
        </w:rPr>
        <w:t xml:space="preserve">ТФ НОУ ВПО «ИВЭСЭП», </w:t>
      </w:r>
      <w:r w:rsidRPr="00075B15">
        <w:rPr>
          <w:lang w:val="ru-RU"/>
        </w:rPr>
        <w:t>ФГБОУ ВПО «ТГУ», ОАНО ВПО «</w:t>
      </w:r>
      <w:proofErr w:type="spellStart"/>
      <w:r w:rsidRPr="00075B15">
        <w:rPr>
          <w:lang w:val="ru-RU"/>
        </w:rPr>
        <w:t>В</w:t>
      </w:r>
      <w:r w:rsidR="00B247B8">
        <w:rPr>
          <w:lang w:val="ru-RU"/>
        </w:rPr>
        <w:t>УиТ</w:t>
      </w:r>
      <w:proofErr w:type="spellEnd"/>
      <w:r w:rsidRPr="00075B15">
        <w:rPr>
          <w:lang w:val="ru-RU"/>
        </w:rPr>
        <w:t>», ТФ ФГБОУ ВПО «</w:t>
      </w:r>
      <w:proofErr w:type="spellStart"/>
      <w:r w:rsidRPr="00075B15">
        <w:rPr>
          <w:lang w:val="ru-RU"/>
        </w:rPr>
        <w:t>СамГУ</w:t>
      </w:r>
      <w:proofErr w:type="spellEnd"/>
      <w:r w:rsidRPr="00075B15">
        <w:rPr>
          <w:lang w:val="ru-RU"/>
        </w:rPr>
        <w:t>».</w:t>
      </w:r>
    </w:p>
    <w:p w:rsidR="00EB5D4A" w:rsidRPr="00DF4749" w:rsidRDefault="00BD70AE" w:rsidP="00EB5D4A">
      <w:pPr>
        <w:spacing w:line="360" w:lineRule="auto"/>
        <w:ind w:firstLine="708"/>
        <w:jc w:val="both"/>
      </w:pPr>
      <w:r w:rsidRPr="0083613B">
        <w:rPr>
          <w:b/>
        </w:rPr>
        <w:t>1.6</w:t>
      </w:r>
      <w:r w:rsidR="006156C5" w:rsidRPr="0083613B">
        <w:rPr>
          <w:b/>
        </w:rPr>
        <w:t>.</w:t>
      </w:r>
      <w:r w:rsidR="006156C5" w:rsidRPr="0083613B">
        <w:t xml:space="preserve"> </w:t>
      </w:r>
      <w:r w:rsidR="00927D3C" w:rsidRPr="0083613B">
        <w:t xml:space="preserve">В </w:t>
      </w:r>
      <w:r w:rsidR="00927D3C" w:rsidRPr="00EC62D4">
        <w:t xml:space="preserve">рамках направления </w:t>
      </w:r>
      <w:r w:rsidR="00FC59B9">
        <w:rPr>
          <w:u w:val="single"/>
        </w:rPr>
        <w:t>ф</w:t>
      </w:r>
      <w:r w:rsidR="00927D3C" w:rsidRPr="00EC62D4">
        <w:rPr>
          <w:u w:val="single"/>
        </w:rPr>
        <w:t>ормирование культуры здорового образа жизни</w:t>
      </w:r>
      <w:r w:rsidR="00927D3C" w:rsidRPr="00EC62D4">
        <w:t xml:space="preserve"> </w:t>
      </w:r>
      <w:r w:rsidR="00B6527D">
        <w:t xml:space="preserve">в 2014 году </w:t>
      </w:r>
      <w:r w:rsidR="00F40372" w:rsidRPr="00EC62D4">
        <w:t>были организованы и проведены:</w:t>
      </w:r>
      <w:r w:rsidR="006E176A" w:rsidRPr="00EC62D4">
        <w:t xml:space="preserve"> </w:t>
      </w:r>
      <w:r w:rsidR="00EB5D4A" w:rsidRPr="00EC62D4">
        <w:t>общегородская зарядка «Здоровый заряд» в рамках программы «</w:t>
      </w:r>
      <w:proofErr w:type="spellStart"/>
      <w:r w:rsidR="00EB5D4A" w:rsidRPr="00EC62D4">
        <w:t>Здоровьесберегающие</w:t>
      </w:r>
      <w:proofErr w:type="spellEnd"/>
      <w:r w:rsidR="00EB5D4A" w:rsidRPr="00EC62D4">
        <w:t xml:space="preserve"> технологии», летний</w:t>
      </w:r>
      <w:r w:rsidR="00B247B8">
        <w:t xml:space="preserve"> турнир по настольному хоккею, </w:t>
      </w:r>
      <w:r w:rsidR="00EC62D4" w:rsidRPr="00EC62D4">
        <w:t xml:space="preserve"> </w:t>
      </w:r>
      <w:r w:rsidR="00EB5D4A" w:rsidRPr="00EC62D4">
        <w:t>лекции о вреде курения, о вреде наркотиков; благотворительная акция для мно</w:t>
      </w:r>
      <w:r w:rsidR="00B247B8">
        <w:t>годетных семей: игры, конкурсы</w:t>
      </w:r>
      <w:r w:rsidR="00EB5D4A" w:rsidRPr="00EC62D4">
        <w:t>; реабилитационные мероприятия</w:t>
      </w:r>
      <w:r w:rsidR="00EB5D4A" w:rsidRPr="00960AC4">
        <w:t xml:space="preserve"> </w:t>
      </w:r>
      <w:proofErr w:type="spellStart"/>
      <w:r w:rsidR="00EB5D4A" w:rsidRPr="00960AC4">
        <w:t>алк</w:t>
      </w:r>
      <w:proofErr w:type="gramStart"/>
      <w:r w:rsidR="00EB5D4A" w:rsidRPr="00960AC4">
        <w:t>о</w:t>
      </w:r>
      <w:proofErr w:type="spellEnd"/>
      <w:r w:rsidR="00EB5D4A" w:rsidRPr="00960AC4">
        <w:t>-</w:t>
      </w:r>
      <w:proofErr w:type="gramEnd"/>
      <w:r w:rsidR="00FC59B9">
        <w:t xml:space="preserve"> </w:t>
      </w:r>
      <w:r w:rsidR="00EB5D4A" w:rsidRPr="00960AC4">
        <w:t xml:space="preserve">и наркозависимых; тренинг по общению для инвалидов и их родителей; </w:t>
      </w:r>
      <w:r w:rsidR="00E21920">
        <w:t>т</w:t>
      </w:r>
      <w:r w:rsidR="00EB5D4A" w:rsidRPr="00960AC4">
        <w:t xml:space="preserve">урнир по нетрадиционным видам спорта; </w:t>
      </w:r>
      <w:r w:rsidR="00E21920" w:rsidRPr="00DF4749">
        <w:rPr>
          <w:color w:val="000000"/>
        </w:rPr>
        <w:t>г</w:t>
      </w:r>
      <w:r w:rsidR="00EB5D4A" w:rsidRPr="00DF4749">
        <w:rPr>
          <w:color w:val="000000"/>
        </w:rPr>
        <w:t>ородская спартакиада среди членов педагогических отрядов детских оздоровительных лагерей городского округа Тольятти</w:t>
      </w:r>
      <w:r w:rsidR="00EB5D4A" w:rsidRPr="00DF4749">
        <w:t xml:space="preserve">; </w:t>
      </w:r>
      <w:r w:rsidR="00EB5D4A" w:rsidRPr="00DF4749">
        <w:rPr>
          <w:color w:val="000000"/>
        </w:rPr>
        <w:t xml:space="preserve">организация и проведение спортивной игры «Время молодых»; </w:t>
      </w:r>
      <w:r w:rsidR="00EB5D4A" w:rsidRPr="00DF4749">
        <w:rPr>
          <w:rFonts w:eastAsia="Calibri"/>
          <w:lang w:eastAsia="en-US"/>
        </w:rPr>
        <w:t xml:space="preserve">товарищеские матчи по футболу, </w:t>
      </w:r>
      <w:r w:rsidR="00EB5D4A" w:rsidRPr="00DF4749">
        <w:t xml:space="preserve">по </w:t>
      </w:r>
      <w:proofErr w:type="spellStart"/>
      <w:r w:rsidR="00EB5D4A" w:rsidRPr="00DF4749">
        <w:t>следж-хоккею</w:t>
      </w:r>
      <w:proofErr w:type="spellEnd"/>
      <w:r w:rsidR="00EB5D4A" w:rsidRPr="00DF4749">
        <w:rPr>
          <w:rFonts w:eastAsia="Calibri"/>
          <w:lang w:eastAsia="en-US"/>
        </w:rPr>
        <w:t xml:space="preserve">;  </w:t>
      </w:r>
      <w:r w:rsidR="00EB5D4A" w:rsidRPr="00DF4749">
        <w:t>турнир по мини футболу; отборочный турнир по рукопашному бою и но</w:t>
      </w:r>
      <w:r w:rsidR="00E21920" w:rsidRPr="00DF4749">
        <w:t>жевому фехтованию; м</w:t>
      </w:r>
      <w:r w:rsidR="00EB5D4A" w:rsidRPr="00DF4749">
        <w:t>астер-классы по хореографии, по манекенной пластике и др.</w:t>
      </w:r>
    </w:p>
    <w:p w:rsidR="00DF4749" w:rsidRPr="00DF4749" w:rsidRDefault="00DF4749" w:rsidP="00EB5D4A">
      <w:pPr>
        <w:spacing w:line="360" w:lineRule="auto"/>
        <w:ind w:firstLine="708"/>
        <w:jc w:val="both"/>
      </w:pPr>
      <w:r w:rsidRPr="00DF4749">
        <w:t xml:space="preserve">Общественным движением «Клуб </w:t>
      </w:r>
      <w:proofErr w:type="spellStart"/>
      <w:r w:rsidRPr="00DF4749">
        <w:t>ВелоТольятти</w:t>
      </w:r>
      <w:proofErr w:type="spellEnd"/>
      <w:r w:rsidRPr="00DF4749">
        <w:t xml:space="preserve">» было проведено: </w:t>
      </w:r>
      <w:proofErr w:type="spellStart"/>
      <w:r w:rsidRPr="00DF4749">
        <w:rPr>
          <w:color w:val="000000"/>
        </w:rPr>
        <w:t>велопоходы</w:t>
      </w:r>
      <w:proofErr w:type="spellEnd"/>
      <w:r w:rsidRPr="00DF4749">
        <w:rPr>
          <w:color w:val="000000"/>
        </w:rPr>
        <w:t xml:space="preserve"> начального уровня сложности </w:t>
      </w:r>
      <w:r w:rsidRPr="00DF4749">
        <w:t>«</w:t>
      </w:r>
      <w:proofErr w:type="spellStart"/>
      <w:r w:rsidRPr="00DF4749">
        <w:rPr>
          <w:color w:val="000000"/>
        </w:rPr>
        <w:t>Новичковые</w:t>
      </w:r>
      <w:proofErr w:type="spellEnd"/>
      <w:r w:rsidRPr="00DF4749">
        <w:rPr>
          <w:color w:val="000000"/>
        </w:rPr>
        <w:t xml:space="preserve"> </w:t>
      </w:r>
      <w:proofErr w:type="spellStart"/>
      <w:r w:rsidRPr="00DF4749">
        <w:rPr>
          <w:color w:val="000000"/>
        </w:rPr>
        <w:t>велопоходы</w:t>
      </w:r>
      <w:proofErr w:type="spellEnd"/>
      <w:r w:rsidRPr="00DF4749">
        <w:rPr>
          <w:color w:val="000000"/>
        </w:rPr>
        <w:t>»</w:t>
      </w:r>
      <w:r>
        <w:rPr>
          <w:color w:val="000000"/>
        </w:rPr>
        <w:t xml:space="preserve"> и </w:t>
      </w:r>
      <w:r w:rsidRPr="00DF4749">
        <w:rPr>
          <w:color w:val="000000"/>
        </w:rPr>
        <w:t>игра с элементами спортивного ориентирования и разгадыванием логических загадок</w:t>
      </w:r>
      <w:r>
        <w:rPr>
          <w:color w:val="000000"/>
        </w:rPr>
        <w:t xml:space="preserve"> «</w:t>
      </w:r>
      <w:proofErr w:type="spellStart"/>
      <w:r w:rsidRPr="00DF4749">
        <w:rPr>
          <w:color w:val="000000"/>
        </w:rPr>
        <w:t>ВелоДозор</w:t>
      </w:r>
      <w:proofErr w:type="spellEnd"/>
      <w:r>
        <w:rPr>
          <w:color w:val="000000"/>
        </w:rPr>
        <w:t>».</w:t>
      </w:r>
      <w:r w:rsidRPr="00DF4749">
        <w:rPr>
          <w:color w:val="000000"/>
        </w:rPr>
        <w:t xml:space="preserve"> </w:t>
      </w:r>
    </w:p>
    <w:p w:rsidR="00DF4749" w:rsidRPr="00B6527D" w:rsidRDefault="00BD70AE" w:rsidP="00EB5D4A">
      <w:pPr>
        <w:spacing w:line="360" w:lineRule="auto"/>
        <w:ind w:firstLine="708"/>
        <w:jc w:val="both"/>
      </w:pPr>
      <w:r w:rsidRPr="00DF4749">
        <w:rPr>
          <w:b/>
        </w:rPr>
        <w:t>1.7</w:t>
      </w:r>
      <w:r w:rsidR="006156C5" w:rsidRPr="00DF4749">
        <w:rPr>
          <w:b/>
        </w:rPr>
        <w:t>.</w:t>
      </w:r>
      <w:r w:rsidR="006156C5" w:rsidRPr="00DF4749">
        <w:t xml:space="preserve"> По направлению </w:t>
      </w:r>
      <w:r w:rsidR="00FC59B9" w:rsidRPr="00DF4749">
        <w:rPr>
          <w:u w:val="single"/>
        </w:rPr>
        <w:t>с</w:t>
      </w:r>
      <w:r w:rsidR="006156C5" w:rsidRPr="00DF4749">
        <w:rPr>
          <w:u w:val="single"/>
        </w:rPr>
        <w:t>одействие развитию молодёжного туризма</w:t>
      </w:r>
      <w:r w:rsidR="00DF4749" w:rsidRPr="00DF4749">
        <w:t xml:space="preserve"> в 2014 году было </w:t>
      </w:r>
      <w:r w:rsidR="00DF4749" w:rsidRPr="00B6527D">
        <w:t>проведено</w:t>
      </w:r>
      <w:r w:rsidR="006156C5" w:rsidRPr="00B6527D">
        <w:t>: «Жигулёвская кругосветка» (с 1 по 10 мая) и Фестиваль песен «Жигулёвская кругосветка» (23 августа).</w:t>
      </w:r>
      <w:r w:rsidR="00B6527D">
        <w:t xml:space="preserve"> В 2014 году о</w:t>
      </w:r>
      <w:r w:rsidR="00DF4749" w:rsidRPr="00B6527D">
        <w:t xml:space="preserve">бщественным движением «Клуб </w:t>
      </w:r>
      <w:proofErr w:type="spellStart"/>
      <w:r w:rsidR="00DF4749" w:rsidRPr="00B6527D">
        <w:t>ВелоТольятти</w:t>
      </w:r>
      <w:proofErr w:type="spellEnd"/>
      <w:r w:rsidR="00DF4749" w:rsidRPr="00B6527D">
        <w:t>»</w:t>
      </w:r>
      <w:r w:rsidR="00B6527D">
        <w:t xml:space="preserve"> был реализован проект</w:t>
      </w:r>
      <w:r w:rsidR="00DF4749" w:rsidRPr="00B6527D">
        <w:t xml:space="preserve"> </w:t>
      </w:r>
      <w:r w:rsidR="00B6527D">
        <w:rPr>
          <w:color w:val="000000"/>
        </w:rPr>
        <w:t>«</w:t>
      </w:r>
      <w:proofErr w:type="spellStart"/>
      <w:r w:rsidR="00B6527D">
        <w:rPr>
          <w:color w:val="000000"/>
        </w:rPr>
        <w:t>Велоэкскурсии</w:t>
      </w:r>
      <w:proofErr w:type="spellEnd"/>
      <w:r w:rsidR="00B6527D">
        <w:rPr>
          <w:color w:val="000000"/>
        </w:rPr>
        <w:t xml:space="preserve"> по Тольятти», в</w:t>
      </w:r>
      <w:r w:rsidR="00DF4749" w:rsidRPr="00B6527D">
        <w:rPr>
          <w:color w:val="000000"/>
        </w:rPr>
        <w:t xml:space="preserve"> рамках </w:t>
      </w:r>
      <w:r w:rsidR="00B6527D">
        <w:rPr>
          <w:color w:val="000000"/>
        </w:rPr>
        <w:t>которого</w:t>
      </w:r>
      <w:r w:rsidR="00DF4749" w:rsidRPr="00B6527D">
        <w:rPr>
          <w:color w:val="000000"/>
        </w:rPr>
        <w:t xml:space="preserve"> разработана серия </w:t>
      </w:r>
      <w:proofErr w:type="spellStart"/>
      <w:r w:rsidR="00DF4749" w:rsidRPr="00B6527D">
        <w:rPr>
          <w:color w:val="000000"/>
        </w:rPr>
        <w:t>велоэкскурсионных</w:t>
      </w:r>
      <w:proofErr w:type="spellEnd"/>
      <w:r w:rsidR="00DF4749" w:rsidRPr="00B6527D">
        <w:rPr>
          <w:color w:val="000000"/>
        </w:rPr>
        <w:t xml:space="preserve"> маршрутов по Тольятти, показывающих потенциал города как </w:t>
      </w:r>
      <w:r w:rsidR="00DF4749" w:rsidRPr="00B6527D">
        <w:rPr>
          <w:color w:val="000000"/>
        </w:rPr>
        <w:lastRenderedPageBreak/>
        <w:t>памятника градостроительства, города-эксперимента, в котором одновременно реализовано много разнообразных градостроительных решений.</w:t>
      </w:r>
    </w:p>
    <w:p w:rsidR="00656CF5" w:rsidRPr="003F65BD" w:rsidRDefault="00656CF5" w:rsidP="003F65BD">
      <w:pPr>
        <w:spacing w:line="360" w:lineRule="auto"/>
        <w:ind w:firstLine="708"/>
        <w:jc w:val="both"/>
      </w:pPr>
      <w:r w:rsidRPr="00B6527D">
        <w:rPr>
          <w:b/>
        </w:rPr>
        <w:t>1.8.</w:t>
      </w:r>
      <w:r w:rsidRPr="00B6527D">
        <w:t xml:space="preserve"> </w:t>
      </w:r>
      <w:proofErr w:type="gramStart"/>
      <w:r w:rsidRPr="00B6527D">
        <w:t xml:space="preserve">В 2014 году проведены </w:t>
      </w:r>
      <w:r w:rsidR="00FC59B9" w:rsidRPr="00B6527D">
        <w:rPr>
          <w:u w:val="single"/>
        </w:rPr>
        <w:t>м</w:t>
      </w:r>
      <w:r w:rsidR="00E55C58" w:rsidRPr="00B6527D">
        <w:rPr>
          <w:u w:val="single"/>
        </w:rPr>
        <w:t xml:space="preserve">ероприятия, направленные на профилактику употребления </w:t>
      </w:r>
      <w:proofErr w:type="spellStart"/>
      <w:r w:rsidR="00E55C58" w:rsidRPr="00B6527D">
        <w:rPr>
          <w:u w:val="single"/>
        </w:rPr>
        <w:t>психоактивных</w:t>
      </w:r>
      <w:proofErr w:type="spellEnd"/>
      <w:r w:rsidR="00E55C58" w:rsidRPr="00B6527D">
        <w:rPr>
          <w:u w:val="single"/>
        </w:rPr>
        <w:t xml:space="preserve"> веществ</w:t>
      </w:r>
      <w:r w:rsidRPr="000F32B9">
        <w:t xml:space="preserve">: ежегодное участие комитета по делам молодёжи в проведении Всероссийской </w:t>
      </w:r>
      <w:proofErr w:type="spellStart"/>
      <w:r w:rsidRPr="000F32B9">
        <w:t>антинаркотической</w:t>
      </w:r>
      <w:proofErr w:type="spellEnd"/>
      <w:r w:rsidRPr="000F32B9">
        <w:t xml:space="preserve"> акции «Сообщи, где торгуют смертью»; круглосуточный </w:t>
      </w:r>
      <w:r w:rsidR="008B0248">
        <w:t>приё</w:t>
      </w:r>
      <w:r w:rsidRPr="000F32B9">
        <w:t xml:space="preserve">м звонков от граждан </w:t>
      </w:r>
      <w:r w:rsidR="008B0248">
        <w:t>(</w:t>
      </w:r>
      <w:r w:rsidRPr="000F32B9">
        <w:t>по тел. 72-80-71</w:t>
      </w:r>
      <w:r w:rsidR="008B0248">
        <w:t xml:space="preserve">), </w:t>
      </w:r>
      <w:r w:rsidR="008B0248" w:rsidRPr="000F32B9">
        <w:t>с целью оперативного получения информации о незаконном обороте наркотических средств городского округа Тольятти, а также консультаций граждан по в</w:t>
      </w:r>
      <w:r w:rsidR="008B0248">
        <w:t>опросам профилактики наркомании</w:t>
      </w:r>
      <w:r w:rsidR="006D6830">
        <w:t>;</w:t>
      </w:r>
      <w:proofErr w:type="gramEnd"/>
      <w:r w:rsidR="006D6830">
        <w:t xml:space="preserve"> и</w:t>
      </w:r>
      <w:r w:rsidR="006D6830" w:rsidRPr="000A2BAE">
        <w:t xml:space="preserve">нформационная акция «Молодежь против </w:t>
      </w:r>
      <w:proofErr w:type="spellStart"/>
      <w:r w:rsidR="006D6830" w:rsidRPr="000A2BAE">
        <w:t>спайсов</w:t>
      </w:r>
      <w:proofErr w:type="spellEnd"/>
      <w:r w:rsidR="006D6830" w:rsidRPr="000A2BAE">
        <w:t>!» (совместно с</w:t>
      </w:r>
      <w:proofErr w:type="gramStart"/>
      <w:r w:rsidR="006D6830" w:rsidRPr="000A2BAE">
        <w:t xml:space="preserve"> У</w:t>
      </w:r>
      <w:proofErr w:type="gramEnd"/>
      <w:r w:rsidR="006D6830" w:rsidRPr="000A2BAE">
        <w:t xml:space="preserve"> МВД России по городу  Тольятти)</w:t>
      </w:r>
      <w:r w:rsidR="006D6830">
        <w:t xml:space="preserve">; </w:t>
      </w:r>
      <w:r w:rsidR="006D6830" w:rsidRPr="003F65BD">
        <w:t>акция «Подарки для здоровья»; тематические лекции-беседы среди молодежи: «Опасность синтетических наркотиков»; акция «Красная ленточка» (соц</w:t>
      </w:r>
      <w:r w:rsidR="00BA5C9B">
        <w:t>иологический</w:t>
      </w:r>
      <w:r w:rsidR="006D6830" w:rsidRPr="003F65BD">
        <w:t xml:space="preserve"> опрос «Проверь свои знания о ВИЧ», раздача ленточек, раздача </w:t>
      </w:r>
      <w:proofErr w:type="spellStart"/>
      <w:r w:rsidR="006D6830" w:rsidRPr="003F65BD">
        <w:t>календарей-опросников</w:t>
      </w:r>
      <w:proofErr w:type="spellEnd"/>
      <w:r w:rsidR="006D6830" w:rsidRPr="003F65BD">
        <w:t>).</w:t>
      </w:r>
    </w:p>
    <w:p w:rsidR="00C84A6E" w:rsidRPr="006352C1" w:rsidRDefault="003F65BD" w:rsidP="003F65BD">
      <w:pPr>
        <w:tabs>
          <w:tab w:val="left" w:pos="0"/>
        </w:tabs>
        <w:spacing w:line="360" w:lineRule="auto"/>
        <w:jc w:val="both"/>
      </w:pPr>
      <w:r w:rsidRPr="003F65BD">
        <w:rPr>
          <w:b/>
        </w:rPr>
        <w:tab/>
      </w:r>
      <w:r w:rsidR="00C84A6E" w:rsidRPr="003F65BD">
        <w:rPr>
          <w:b/>
        </w:rPr>
        <w:t>1.9.</w:t>
      </w:r>
      <w:r w:rsidR="00C84A6E" w:rsidRPr="003F65BD">
        <w:t xml:space="preserve"> </w:t>
      </w:r>
      <w:proofErr w:type="gramStart"/>
      <w:r w:rsidR="00C84A6E" w:rsidRPr="003F65BD">
        <w:t xml:space="preserve">В </w:t>
      </w:r>
      <w:r w:rsidR="00C84A6E" w:rsidRPr="001F7C33">
        <w:t xml:space="preserve">рамках </w:t>
      </w:r>
      <w:r w:rsidR="00FC59B9">
        <w:rPr>
          <w:u w:val="single"/>
        </w:rPr>
        <w:t>м</w:t>
      </w:r>
      <w:r w:rsidR="00C84A6E" w:rsidRPr="001F7C33">
        <w:rPr>
          <w:u w:val="single"/>
        </w:rPr>
        <w:t xml:space="preserve">ероприятий, направленных на профилактику </w:t>
      </w:r>
      <w:r w:rsidR="001F7C33" w:rsidRPr="001F7C33">
        <w:rPr>
          <w:u w:val="single"/>
        </w:rPr>
        <w:t>дорожно-транспортного травматизма</w:t>
      </w:r>
      <w:r w:rsidR="001F7C33" w:rsidRPr="001F7C33">
        <w:t xml:space="preserve"> в 2014 году</w:t>
      </w:r>
      <w:r w:rsidR="00C84A6E" w:rsidRPr="001F7C33">
        <w:t xml:space="preserve"> </w:t>
      </w:r>
      <w:r w:rsidRPr="001F7C33">
        <w:t xml:space="preserve">совместно с ГИБДД У МВД России по г. Тольятти </w:t>
      </w:r>
      <w:r w:rsidR="00311C98" w:rsidRPr="001F7C33">
        <w:t>были проведены: л</w:t>
      </w:r>
      <w:r w:rsidR="00C84A6E" w:rsidRPr="001F7C33">
        <w:t>екции по профилактике дорожно-транспортного травматизма в учреждениях среднего</w:t>
      </w:r>
      <w:r w:rsidR="00C84A6E" w:rsidRPr="003F65BD">
        <w:t xml:space="preserve"> профессионального образования</w:t>
      </w:r>
      <w:r w:rsidR="00311C98" w:rsidRPr="003F65BD">
        <w:t>; л</w:t>
      </w:r>
      <w:r w:rsidR="00C84A6E" w:rsidRPr="003F65BD">
        <w:t>екции по профилактике дорожно-транспортного травматизма среди дете</w:t>
      </w:r>
      <w:r w:rsidR="00311C98" w:rsidRPr="003F65BD">
        <w:t>й и подростков</w:t>
      </w:r>
      <w:r w:rsidR="00311C98">
        <w:rPr>
          <w:szCs w:val="28"/>
        </w:rPr>
        <w:t xml:space="preserve"> дворовых отрядов; а</w:t>
      </w:r>
      <w:r w:rsidR="00311C98">
        <w:t>кция «Письмо водителю»; а</w:t>
      </w:r>
      <w:r w:rsidR="00C84A6E">
        <w:rPr>
          <w:szCs w:val="28"/>
        </w:rPr>
        <w:t>кция по раздаче</w:t>
      </w:r>
      <w:r w:rsidR="00C84A6E" w:rsidRPr="00B516B2">
        <w:rPr>
          <w:szCs w:val="28"/>
        </w:rPr>
        <w:t xml:space="preserve"> листовок по </w:t>
      </w:r>
      <w:r w:rsidR="00C84A6E" w:rsidRPr="006352C1">
        <w:t xml:space="preserve">профилактике дорожно-транспортного травматизма на улицах </w:t>
      </w:r>
      <w:r w:rsidR="00311C98" w:rsidRPr="006352C1">
        <w:t>г.о. Тольятти;</w:t>
      </w:r>
      <w:proofErr w:type="gramEnd"/>
      <w:r w:rsidR="00311C98" w:rsidRPr="006352C1">
        <w:t xml:space="preserve"> п</w:t>
      </w:r>
      <w:r w:rsidR="00C84A6E" w:rsidRPr="006352C1">
        <w:t>рофилактическая беседа «Умный светофор»</w:t>
      </w:r>
      <w:r w:rsidR="00311C98" w:rsidRPr="006352C1">
        <w:t>; в</w:t>
      </w:r>
      <w:r w:rsidR="00C84A6E" w:rsidRPr="006352C1">
        <w:rPr>
          <w:color w:val="000000"/>
        </w:rPr>
        <w:t>икторина по правилам дорожного движения</w:t>
      </w:r>
      <w:r w:rsidR="006352C1" w:rsidRPr="006352C1">
        <w:rPr>
          <w:color w:val="000000"/>
        </w:rPr>
        <w:t xml:space="preserve">; </w:t>
      </w:r>
      <w:r w:rsidR="006352C1" w:rsidRPr="006352C1">
        <w:t>проект «Внимание пешеход».</w:t>
      </w:r>
    </w:p>
    <w:p w:rsidR="000B5FFC" w:rsidRPr="00960AC4" w:rsidRDefault="001B16CB" w:rsidP="003F65BD">
      <w:pPr>
        <w:spacing w:line="360" w:lineRule="auto"/>
        <w:ind w:firstLine="709"/>
        <w:jc w:val="both"/>
      </w:pPr>
      <w:r w:rsidRPr="006352C1">
        <w:rPr>
          <w:b/>
        </w:rPr>
        <w:t>1.10</w:t>
      </w:r>
      <w:r w:rsidR="00BD70AE" w:rsidRPr="006352C1">
        <w:rPr>
          <w:b/>
        </w:rPr>
        <w:t>.</w:t>
      </w:r>
      <w:r w:rsidR="00BD70AE" w:rsidRPr="006352C1">
        <w:t xml:space="preserve"> </w:t>
      </w:r>
      <w:r w:rsidR="000B5FFC" w:rsidRPr="006352C1">
        <w:rPr>
          <w:u w:val="single"/>
        </w:rPr>
        <w:t xml:space="preserve">Основным </w:t>
      </w:r>
      <w:r w:rsidR="00D27D8F" w:rsidRPr="006352C1">
        <w:rPr>
          <w:u w:val="single"/>
        </w:rPr>
        <w:t>направлени</w:t>
      </w:r>
      <w:r w:rsidR="000B5FFC" w:rsidRPr="006352C1">
        <w:rPr>
          <w:u w:val="single"/>
        </w:rPr>
        <w:t>ем</w:t>
      </w:r>
      <w:r w:rsidR="00D27D8F" w:rsidRPr="006352C1">
        <w:rPr>
          <w:u w:val="single"/>
        </w:rPr>
        <w:t xml:space="preserve"> работы с дет</w:t>
      </w:r>
      <w:r w:rsidR="00E16E08" w:rsidRPr="006352C1">
        <w:rPr>
          <w:u w:val="single"/>
        </w:rPr>
        <w:t>ьми</w:t>
      </w:r>
      <w:r w:rsidR="00E16E08" w:rsidRPr="00960AC4">
        <w:rPr>
          <w:u w:val="single"/>
        </w:rPr>
        <w:t xml:space="preserve"> и молодё</w:t>
      </w:r>
      <w:r w:rsidR="00D27D8F" w:rsidRPr="00960AC4">
        <w:rPr>
          <w:u w:val="single"/>
        </w:rPr>
        <w:t>жью, оказавшихся в трудной жизненной ситуации</w:t>
      </w:r>
      <w:r w:rsidR="000B5FFC" w:rsidRPr="00960AC4">
        <w:rPr>
          <w:u w:val="single"/>
        </w:rPr>
        <w:t>,</w:t>
      </w:r>
      <w:r w:rsidR="000B5FFC" w:rsidRPr="00960AC4">
        <w:t xml:space="preserve"> является работа по профилактике безнадзорности и правонарушений несовершеннолетних, а именно:</w:t>
      </w:r>
    </w:p>
    <w:p w:rsidR="000B5FFC" w:rsidRPr="00960AC4" w:rsidRDefault="000B5FFC" w:rsidP="00EB5D4A">
      <w:pPr>
        <w:spacing w:line="360" w:lineRule="auto"/>
        <w:ind w:firstLine="709"/>
        <w:jc w:val="both"/>
      </w:pPr>
      <w:r w:rsidRPr="00960AC4">
        <w:t>а) организация работы по месту жительства;</w:t>
      </w:r>
    </w:p>
    <w:p w:rsidR="00C3630F" w:rsidRPr="00960AC4" w:rsidRDefault="004E72A2" w:rsidP="00CC53B1">
      <w:pPr>
        <w:spacing w:line="360" w:lineRule="auto"/>
        <w:ind w:firstLine="709"/>
        <w:jc w:val="both"/>
      </w:pPr>
      <w:r>
        <w:t>б</w:t>
      </w:r>
      <w:r w:rsidR="00C3630F" w:rsidRPr="00960AC4">
        <w:t>) консультации по «Телефону доверия».</w:t>
      </w:r>
    </w:p>
    <w:p w:rsidR="000B5FFC" w:rsidRPr="00960AC4" w:rsidRDefault="000B5FFC" w:rsidP="00CC53B1">
      <w:pPr>
        <w:spacing w:line="360" w:lineRule="auto"/>
        <w:ind w:firstLine="708"/>
        <w:jc w:val="both"/>
      </w:pPr>
      <w:r w:rsidRPr="00960AC4">
        <w:t xml:space="preserve">Работа по месту жительства </w:t>
      </w:r>
      <w:r w:rsidR="006E176A" w:rsidRPr="00960AC4">
        <w:t>в 201</w:t>
      </w:r>
      <w:r w:rsidR="00EB5D4A" w:rsidRPr="00960AC4">
        <w:t>4</w:t>
      </w:r>
      <w:r w:rsidR="00F05803" w:rsidRPr="00960AC4">
        <w:t xml:space="preserve"> году </w:t>
      </w:r>
      <w:r w:rsidRPr="00960AC4">
        <w:t xml:space="preserve">осуществлялась посредством организации деятельности площадок по месту жительства (Дворовых отрядов). Цель площадок по месту жительства – создание условий для удовлетворения интересов и потребностей ребёнка в общении, получении социально-педагогической и психологической помощи в личностном становлении и развитии, успешной адаптации в социуме, жизненном и профессиональном самоопределении через организованные формы досуга. Работа дворовых отрядов направлена на создание для подростков социализирующего пространства и включает в себя адресные и групповые профилактические беседы с подростками, тренинги и психологические игры, спортивные занятия, походы в лес, </w:t>
      </w:r>
      <w:r w:rsidRPr="00960AC4">
        <w:lastRenderedPageBreak/>
        <w:t>коллективно-творческие дела, привлечение подростков к участию в добровольческих акциях, участие в выездных семинарах, культпоходы в театры и музеи, туристические поездки. Основной принцип работы – индивидуальный подход к каждому подростку.</w:t>
      </w:r>
    </w:p>
    <w:p w:rsidR="0029149D" w:rsidRPr="00960AC4" w:rsidRDefault="0029149D" w:rsidP="00CC53B1">
      <w:pPr>
        <w:spacing w:line="360" w:lineRule="auto"/>
        <w:ind w:firstLine="708"/>
        <w:jc w:val="both"/>
      </w:pPr>
      <w:r w:rsidRPr="00960AC4">
        <w:t>В 2014 г. организовано 4 площадки по месту жительства, на которых задействовано 6 дворовых отрядов численностью 550 человек.</w:t>
      </w:r>
    </w:p>
    <w:p w:rsidR="002E1343" w:rsidRPr="00960AC4" w:rsidRDefault="002E1343" w:rsidP="004C3769">
      <w:pPr>
        <w:spacing w:line="360" w:lineRule="auto"/>
        <w:ind w:firstLine="708"/>
        <w:jc w:val="both"/>
      </w:pPr>
      <w:r w:rsidRPr="00960AC4">
        <w:t xml:space="preserve">Особое внимание в деятельности дворовых отрядов уделяется организации адресной работы </w:t>
      </w:r>
      <w:r w:rsidR="005D35F5" w:rsidRPr="00960AC4">
        <w:t>с подростками, состоящими на учё</w:t>
      </w:r>
      <w:r w:rsidRPr="00960AC4">
        <w:t xml:space="preserve">те в </w:t>
      </w:r>
      <w:r w:rsidR="00B471AA" w:rsidRPr="00960AC4">
        <w:t>отделе по делам несовершеннолетних</w:t>
      </w:r>
      <w:r w:rsidR="005D35F5" w:rsidRPr="00960AC4">
        <w:t xml:space="preserve">, </w:t>
      </w:r>
      <w:proofErr w:type="spellStart"/>
      <w:r w:rsidR="005D35F5" w:rsidRPr="00960AC4">
        <w:t>внутришкольном</w:t>
      </w:r>
      <w:proofErr w:type="spellEnd"/>
      <w:r w:rsidR="005D35F5" w:rsidRPr="00960AC4">
        <w:t xml:space="preserve"> учё</w:t>
      </w:r>
      <w:r w:rsidRPr="00960AC4">
        <w:t>те и подростками из наиболее социально уязвимых категорий (из малообеспеченных семей, неполных или многодетных семей, подростки с ограниченными возможностями, дети</w:t>
      </w:r>
      <w:r w:rsidR="00B471AA" w:rsidRPr="00960AC4">
        <w:t>-</w:t>
      </w:r>
      <w:r w:rsidRPr="00960AC4">
        <w:t xml:space="preserve">сироты и </w:t>
      </w:r>
      <w:r w:rsidR="00B471AA" w:rsidRPr="00960AC4">
        <w:t>находящиеся под опекой</w:t>
      </w:r>
      <w:r w:rsidRPr="00960AC4">
        <w:t xml:space="preserve"> и т.д.).</w:t>
      </w:r>
    </w:p>
    <w:p w:rsidR="00A44351" w:rsidRPr="00960AC4" w:rsidRDefault="00A44351" w:rsidP="004C376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960AC4">
        <w:rPr>
          <w:sz w:val="24"/>
          <w:szCs w:val="24"/>
        </w:rPr>
        <w:t xml:space="preserve">За отчётный период (январь - декабрь) 2014 года было проведено 370 мероприятий, в которых было задействовано 550 – детей и подростков ДО, 6 697 – </w:t>
      </w:r>
      <w:proofErr w:type="spellStart"/>
      <w:r w:rsidRPr="00960AC4">
        <w:rPr>
          <w:sz w:val="24"/>
          <w:szCs w:val="24"/>
        </w:rPr>
        <w:t>благополучателя</w:t>
      </w:r>
      <w:proofErr w:type="spellEnd"/>
      <w:r w:rsidRPr="00960AC4">
        <w:rPr>
          <w:sz w:val="24"/>
          <w:szCs w:val="24"/>
        </w:rPr>
        <w:t xml:space="preserve"> из них:</w:t>
      </w:r>
    </w:p>
    <w:p w:rsidR="00A44351" w:rsidRPr="00960AC4" w:rsidRDefault="00A44351" w:rsidP="004C376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960AC4">
        <w:rPr>
          <w:sz w:val="24"/>
          <w:szCs w:val="24"/>
        </w:rPr>
        <w:t>- Организация и проведение мероприятий в дни школьных каникул на территориях, прилегающих к площадкам по месту жительства – 322 мероприятия (Дети и подростки ДО-150 человек);</w:t>
      </w:r>
    </w:p>
    <w:p w:rsidR="00A44351" w:rsidRPr="00960AC4" w:rsidRDefault="00A44351" w:rsidP="004C376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960AC4">
        <w:rPr>
          <w:sz w:val="24"/>
          <w:szCs w:val="24"/>
        </w:rPr>
        <w:t>- Организация и проведение шоу программы «А вам слабо?» - 1 мероприятие (дети и подростки ДО – 150 человек);</w:t>
      </w:r>
    </w:p>
    <w:p w:rsidR="00A44351" w:rsidRPr="00960AC4" w:rsidRDefault="00A44351" w:rsidP="004C376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960AC4">
        <w:rPr>
          <w:sz w:val="24"/>
          <w:szCs w:val="24"/>
        </w:rPr>
        <w:t xml:space="preserve">- </w:t>
      </w:r>
      <w:proofErr w:type="spellStart"/>
      <w:r w:rsidRPr="00960AC4">
        <w:rPr>
          <w:sz w:val="24"/>
          <w:szCs w:val="24"/>
        </w:rPr>
        <w:t>Киноклуб</w:t>
      </w:r>
      <w:proofErr w:type="spellEnd"/>
      <w:r w:rsidRPr="00960AC4">
        <w:rPr>
          <w:sz w:val="24"/>
          <w:szCs w:val="24"/>
        </w:rPr>
        <w:t xml:space="preserve"> «КАДР». Просмотр и обсуждение художественных, научных кинофильмов - 45 мероприятий (дети и подростки ДО – 100 чел.);</w:t>
      </w:r>
    </w:p>
    <w:p w:rsidR="00A44351" w:rsidRPr="00960AC4" w:rsidRDefault="00A44351" w:rsidP="004C376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960AC4">
        <w:rPr>
          <w:sz w:val="24"/>
          <w:szCs w:val="24"/>
        </w:rPr>
        <w:t>- Организация и проведение спортивных, развивающих игр «Дворовые игры» - 75 мероприятий (дети и подростки ДО - 45 чел.);</w:t>
      </w:r>
    </w:p>
    <w:p w:rsidR="00A44351" w:rsidRPr="00960AC4" w:rsidRDefault="00A44351" w:rsidP="004C376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960AC4">
        <w:rPr>
          <w:sz w:val="24"/>
          <w:szCs w:val="24"/>
        </w:rPr>
        <w:t>- Организация и проведение мастер-классов, кружковой деятельности - 165 мероприятий (Дети и подростки ДО – 130 чел.);</w:t>
      </w:r>
    </w:p>
    <w:p w:rsidR="00A44351" w:rsidRPr="00960AC4" w:rsidRDefault="00A44351" w:rsidP="004C376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960AC4">
        <w:rPr>
          <w:sz w:val="24"/>
          <w:szCs w:val="24"/>
        </w:rPr>
        <w:t>- Организация и проведение экскурсий, посещение культурных мероприятий и пр. – 19 мероприятий (дети и подростки ДО – 100 чел.).</w:t>
      </w:r>
    </w:p>
    <w:p w:rsidR="00A44351" w:rsidRPr="00960AC4" w:rsidRDefault="00A44351" w:rsidP="004C376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960AC4">
        <w:rPr>
          <w:sz w:val="24"/>
          <w:szCs w:val="24"/>
        </w:rPr>
        <w:t xml:space="preserve">- По </w:t>
      </w:r>
      <w:proofErr w:type="spellStart"/>
      <w:r w:rsidRPr="00960AC4">
        <w:rPr>
          <w:sz w:val="24"/>
          <w:szCs w:val="24"/>
        </w:rPr>
        <w:t>коррекционно</w:t>
      </w:r>
      <w:proofErr w:type="spellEnd"/>
      <w:r w:rsidRPr="00960AC4">
        <w:rPr>
          <w:sz w:val="24"/>
          <w:szCs w:val="24"/>
        </w:rPr>
        <w:t xml:space="preserve"> - психологической деятельности и работе с родителями проведено 12 мероприятий (130 – участники </w:t>
      </w:r>
      <w:proofErr w:type="gramStart"/>
      <w:r w:rsidRPr="00960AC4">
        <w:rPr>
          <w:sz w:val="24"/>
          <w:szCs w:val="24"/>
        </w:rPr>
        <w:t>ДО</w:t>
      </w:r>
      <w:proofErr w:type="gramEnd"/>
      <w:r w:rsidRPr="00960AC4">
        <w:rPr>
          <w:sz w:val="24"/>
          <w:szCs w:val="24"/>
        </w:rPr>
        <w:t>);</w:t>
      </w:r>
    </w:p>
    <w:p w:rsidR="00A44351" w:rsidRPr="00960AC4" w:rsidRDefault="00A44351" w:rsidP="004C376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960AC4">
        <w:rPr>
          <w:sz w:val="24"/>
          <w:szCs w:val="24"/>
        </w:rPr>
        <w:t xml:space="preserve">- Организация и проведение </w:t>
      </w:r>
      <w:r w:rsidRPr="00960AC4">
        <w:rPr>
          <w:sz w:val="24"/>
          <w:szCs w:val="24"/>
          <w:lang w:val="en-US"/>
        </w:rPr>
        <w:t>IV</w:t>
      </w:r>
      <w:r w:rsidRPr="00960AC4">
        <w:rPr>
          <w:sz w:val="24"/>
          <w:szCs w:val="24"/>
        </w:rPr>
        <w:t xml:space="preserve"> фестиваля «Мир вокруг нас» - 1 мероприятие (дети и подростки ДО – 100 чел.);</w:t>
      </w:r>
    </w:p>
    <w:p w:rsidR="00A44351" w:rsidRPr="00960AC4" w:rsidRDefault="00A44351" w:rsidP="004C376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960AC4">
        <w:rPr>
          <w:sz w:val="24"/>
          <w:szCs w:val="24"/>
        </w:rPr>
        <w:t>- Организация туристических походов в летний период – 1 мероприятие (дети и подростки ДО – 40 чел.);</w:t>
      </w:r>
    </w:p>
    <w:p w:rsidR="00A44351" w:rsidRPr="00960AC4" w:rsidRDefault="00A44351" w:rsidP="004C376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960AC4">
        <w:rPr>
          <w:sz w:val="24"/>
          <w:szCs w:val="24"/>
        </w:rPr>
        <w:t>- Организация и проведение развлекательной программы «</w:t>
      </w:r>
      <w:proofErr w:type="spellStart"/>
      <w:r w:rsidRPr="00960AC4">
        <w:rPr>
          <w:sz w:val="24"/>
          <w:szCs w:val="24"/>
        </w:rPr>
        <w:t>ДетвО</w:t>
      </w:r>
      <w:proofErr w:type="spellEnd"/>
      <w:proofErr w:type="gramStart"/>
      <w:r w:rsidRPr="00960AC4">
        <w:rPr>
          <w:sz w:val="24"/>
          <w:szCs w:val="24"/>
          <w:lang w:val="en-US"/>
        </w:rPr>
        <w:t>RA</w:t>
      </w:r>
      <w:proofErr w:type="gramEnd"/>
      <w:r w:rsidRPr="00960AC4">
        <w:rPr>
          <w:sz w:val="24"/>
          <w:szCs w:val="24"/>
        </w:rPr>
        <w:t>» - 1 мероприятие (дети и подростки ДО – 100 чел.);</w:t>
      </w:r>
    </w:p>
    <w:p w:rsidR="00A44351" w:rsidRPr="00960AC4" w:rsidRDefault="00A44351" w:rsidP="004C376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960AC4">
        <w:rPr>
          <w:sz w:val="24"/>
          <w:szCs w:val="24"/>
        </w:rPr>
        <w:lastRenderedPageBreak/>
        <w:t>- Организация и проведение спортивных праздников «Спартакиада Дворовых отрядов» - 3 мероприятия (дети и подростки ДО – 150 чел.).</w:t>
      </w:r>
    </w:p>
    <w:p w:rsidR="00A44351" w:rsidRPr="00960AC4" w:rsidRDefault="00A44351" w:rsidP="004C376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960AC4">
        <w:rPr>
          <w:sz w:val="24"/>
          <w:szCs w:val="24"/>
        </w:rPr>
        <w:t xml:space="preserve">За период январь - декабрь 2014 года в состав Дворовых отрядов </w:t>
      </w:r>
      <w:r w:rsidR="00AE29B1">
        <w:rPr>
          <w:sz w:val="24"/>
          <w:szCs w:val="24"/>
        </w:rPr>
        <w:t xml:space="preserve">(Таблица 2) </w:t>
      </w:r>
      <w:r w:rsidRPr="00960AC4">
        <w:rPr>
          <w:sz w:val="24"/>
          <w:szCs w:val="24"/>
        </w:rPr>
        <w:t>входили:</w:t>
      </w:r>
    </w:p>
    <w:p w:rsidR="004C3769" w:rsidRPr="00960AC4" w:rsidRDefault="0029149D" w:rsidP="004C3769">
      <w:pPr>
        <w:pStyle w:val="af"/>
        <w:spacing w:line="360" w:lineRule="auto"/>
        <w:ind w:firstLine="720"/>
        <w:jc w:val="right"/>
        <w:rPr>
          <w:b/>
          <w:sz w:val="24"/>
          <w:szCs w:val="24"/>
        </w:rPr>
      </w:pPr>
      <w:r w:rsidRPr="00960AC4">
        <w:rPr>
          <w:b/>
          <w:sz w:val="24"/>
          <w:szCs w:val="24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417"/>
        <w:gridCol w:w="1418"/>
        <w:gridCol w:w="1417"/>
        <w:gridCol w:w="1418"/>
      </w:tblGrid>
      <w:tr w:rsidR="004C3769" w:rsidRPr="00960AC4" w:rsidTr="00F83621">
        <w:trPr>
          <w:trHeight w:val="42"/>
        </w:trPr>
        <w:tc>
          <w:tcPr>
            <w:tcW w:w="3686" w:type="dxa"/>
            <w:shd w:val="clear" w:color="auto" w:fill="auto"/>
          </w:tcPr>
          <w:p w:rsidR="004C3769" w:rsidRPr="00960AC4" w:rsidRDefault="004C3769" w:rsidP="00657D45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960AC4">
              <w:rPr>
                <w:b/>
                <w:sz w:val="24"/>
                <w:szCs w:val="24"/>
              </w:rPr>
              <w:t>Состав дворовых отрядов</w:t>
            </w:r>
          </w:p>
        </w:tc>
        <w:tc>
          <w:tcPr>
            <w:tcW w:w="1417" w:type="dxa"/>
            <w:shd w:val="clear" w:color="auto" w:fill="auto"/>
          </w:tcPr>
          <w:p w:rsidR="004C3769" w:rsidRPr="00960AC4" w:rsidRDefault="004C3769" w:rsidP="00657D45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960AC4">
              <w:rPr>
                <w:b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shd w:val="clear" w:color="auto" w:fill="auto"/>
          </w:tcPr>
          <w:p w:rsidR="004C3769" w:rsidRPr="00960AC4" w:rsidRDefault="004C3769" w:rsidP="00657D45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960AC4"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shd w:val="clear" w:color="auto" w:fill="auto"/>
          </w:tcPr>
          <w:p w:rsidR="004C3769" w:rsidRPr="00960AC4" w:rsidRDefault="004C3769" w:rsidP="00657D45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960AC4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shd w:val="clear" w:color="auto" w:fill="auto"/>
          </w:tcPr>
          <w:p w:rsidR="004C3769" w:rsidRPr="00960AC4" w:rsidRDefault="004C3769" w:rsidP="00657D45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960AC4">
              <w:rPr>
                <w:b/>
                <w:sz w:val="24"/>
                <w:szCs w:val="24"/>
              </w:rPr>
              <w:t>4 квартал</w:t>
            </w:r>
          </w:p>
        </w:tc>
      </w:tr>
      <w:tr w:rsidR="004C3769" w:rsidRPr="00960AC4" w:rsidTr="00F83621">
        <w:trPr>
          <w:trHeight w:val="42"/>
        </w:trPr>
        <w:tc>
          <w:tcPr>
            <w:tcW w:w="3686" w:type="dxa"/>
            <w:shd w:val="clear" w:color="auto" w:fill="auto"/>
          </w:tcPr>
          <w:p w:rsidR="004C3769" w:rsidRPr="00960AC4" w:rsidRDefault="004C3769" w:rsidP="00F83621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960AC4"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417" w:type="dxa"/>
            <w:shd w:val="clear" w:color="auto" w:fill="auto"/>
          </w:tcPr>
          <w:p w:rsidR="004C3769" w:rsidRPr="00960AC4" w:rsidRDefault="004C3769" w:rsidP="00F83621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960AC4">
              <w:rPr>
                <w:b/>
                <w:sz w:val="24"/>
                <w:szCs w:val="24"/>
              </w:rPr>
              <w:t>423 человека</w:t>
            </w:r>
          </w:p>
        </w:tc>
        <w:tc>
          <w:tcPr>
            <w:tcW w:w="1418" w:type="dxa"/>
            <w:shd w:val="clear" w:color="auto" w:fill="auto"/>
          </w:tcPr>
          <w:p w:rsidR="004C3769" w:rsidRPr="00960AC4" w:rsidRDefault="004C3769" w:rsidP="00F83621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960AC4">
              <w:rPr>
                <w:b/>
                <w:sz w:val="24"/>
                <w:szCs w:val="24"/>
              </w:rPr>
              <w:t>489 человек</w:t>
            </w:r>
          </w:p>
        </w:tc>
        <w:tc>
          <w:tcPr>
            <w:tcW w:w="1417" w:type="dxa"/>
            <w:shd w:val="clear" w:color="auto" w:fill="auto"/>
          </w:tcPr>
          <w:p w:rsidR="004C3769" w:rsidRPr="00960AC4" w:rsidRDefault="004C3769" w:rsidP="00F83621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960AC4">
              <w:rPr>
                <w:b/>
                <w:sz w:val="24"/>
                <w:szCs w:val="24"/>
              </w:rPr>
              <w:t>506 человек</w:t>
            </w:r>
          </w:p>
        </w:tc>
        <w:tc>
          <w:tcPr>
            <w:tcW w:w="1418" w:type="dxa"/>
            <w:shd w:val="clear" w:color="auto" w:fill="auto"/>
          </w:tcPr>
          <w:p w:rsidR="004C3769" w:rsidRPr="00960AC4" w:rsidRDefault="004C3769" w:rsidP="00F83621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960AC4">
              <w:rPr>
                <w:b/>
                <w:bCs/>
                <w:iCs/>
                <w:sz w:val="24"/>
                <w:szCs w:val="24"/>
              </w:rPr>
              <w:t>550 человек</w:t>
            </w:r>
          </w:p>
        </w:tc>
      </w:tr>
      <w:tr w:rsidR="004C3769" w:rsidRPr="00960AC4" w:rsidTr="00F83621">
        <w:trPr>
          <w:trHeight w:val="42"/>
        </w:trPr>
        <w:tc>
          <w:tcPr>
            <w:tcW w:w="3686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УДО</w:t>
            </w:r>
          </w:p>
        </w:tc>
        <w:tc>
          <w:tcPr>
            <w:tcW w:w="1417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0 чел.</w:t>
            </w:r>
          </w:p>
        </w:tc>
        <w:tc>
          <w:tcPr>
            <w:tcW w:w="1418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0 чел.</w:t>
            </w:r>
          </w:p>
        </w:tc>
        <w:tc>
          <w:tcPr>
            <w:tcW w:w="1417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0</w:t>
            </w:r>
          </w:p>
        </w:tc>
        <w:tc>
          <w:tcPr>
            <w:tcW w:w="1418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0</w:t>
            </w:r>
          </w:p>
        </w:tc>
      </w:tr>
      <w:tr w:rsidR="004C3769" w:rsidRPr="00960AC4" w:rsidTr="00F83621">
        <w:trPr>
          <w:trHeight w:val="42"/>
        </w:trPr>
        <w:tc>
          <w:tcPr>
            <w:tcW w:w="3686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ОДН</w:t>
            </w:r>
          </w:p>
        </w:tc>
        <w:tc>
          <w:tcPr>
            <w:tcW w:w="1417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2 чел.</w:t>
            </w:r>
          </w:p>
        </w:tc>
        <w:tc>
          <w:tcPr>
            <w:tcW w:w="1418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1 чел.</w:t>
            </w:r>
          </w:p>
        </w:tc>
        <w:tc>
          <w:tcPr>
            <w:tcW w:w="1417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2</w:t>
            </w:r>
          </w:p>
        </w:tc>
        <w:tc>
          <w:tcPr>
            <w:tcW w:w="1418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3</w:t>
            </w:r>
          </w:p>
        </w:tc>
      </w:tr>
      <w:tr w:rsidR="004C3769" w:rsidRPr="00960AC4" w:rsidTr="00F83621">
        <w:tc>
          <w:tcPr>
            <w:tcW w:w="3686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ВШУ</w:t>
            </w:r>
          </w:p>
        </w:tc>
        <w:tc>
          <w:tcPr>
            <w:tcW w:w="1417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1 чел.</w:t>
            </w:r>
          </w:p>
        </w:tc>
        <w:tc>
          <w:tcPr>
            <w:tcW w:w="1418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1 чел.</w:t>
            </w:r>
          </w:p>
        </w:tc>
        <w:tc>
          <w:tcPr>
            <w:tcW w:w="1417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0</w:t>
            </w:r>
          </w:p>
        </w:tc>
        <w:tc>
          <w:tcPr>
            <w:tcW w:w="1418" w:type="dxa"/>
            <w:shd w:val="clear" w:color="auto" w:fill="auto"/>
          </w:tcPr>
          <w:p w:rsidR="004C3769" w:rsidRPr="00960AC4" w:rsidRDefault="004C3769" w:rsidP="004C3769">
            <w:pPr>
              <w:tabs>
                <w:tab w:val="left" w:pos="426"/>
              </w:tabs>
            </w:pPr>
            <w:r w:rsidRPr="00960AC4">
              <w:t>2</w:t>
            </w:r>
          </w:p>
        </w:tc>
      </w:tr>
      <w:tr w:rsidR="004C3769" w:rsidRPr="0066419B" w:rsidTr="00F83621">
        <w:tc>
          <w:tcPr>
            <w:tcW w:w="3686" w:type="dxa"/>
            <w:shd w:val="clear" w:color="auto" w:fill="auto"/>
          </w:tcPr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группа риска: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-дети из неполных семей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-дети сироты и опекаемые дети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-дети из многодетной семьи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-дети из малообеспеченных семей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-дети-инвалиды и часто болеющие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-дети одиноких матерей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-дети из неблагополучной семьи, стоящей на учёте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-дети, имеющие отчима, мачеху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-дети из семей беженцев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-дети безработных родителей</w:t>
            </w:r>
          </w:p>
        </w:tc>
        <w:tc>
          <w:tcPr>
            <w:tcW w:w="1417" w:type="dxa"/>
            <w:shd w:val="clear" w:color="auto" w:fill="auto"/>
          </w:tcPr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244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97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7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12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31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12 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48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0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9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28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0 чел.</w:t>
            </w:r>
          </w:p>
        </w:tc>
        <w:tc>
          <w:tcPr>
            <w:tcW w:w="1418" w:type="dxa"/>
            <w:shd w:val="clear" w:color="auto" w:fill="auto"/>
          </w:tcPr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268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80 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22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23 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35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11 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37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0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27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30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3 чел.</w:t>
            </w:r>
          </w:p>
        </w:tc>
        <w:tc>
          <w:tcPr>
            <w:tcW w:w="1417" w:type="dxa"/>
            <w:shd w:val="clear" w:color="auto" w:fill="auto"/>
          </w:tcPr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282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 xml:space="preserve">123 чел. 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12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40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30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2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 xml:space="preserve">32 чел. 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0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35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3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5 чел.</w:t>
            </w:r>
          </w:p>
        </w:tc>
        <w:tc>
          <w:tcPr>
            <w:tcW w:w="1418" w:type="dxa"/>
            <w:shd w:val="clear" w:color="auto" w:fill="auto"/>
          </w:tcPr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302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130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16 чел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39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30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2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41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0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36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3 чел.</w:t>
            </w:r>
          </w:p>
          <w:p w:rsidR="004C3769" w:rsidRPr="0066419B" w:rsidRDefault="004C3769" w:rsidP="0066419B">
            <w:pPr>
              <w:tabs>
                <w:tab w:val="left" w:pos="426"/>
              </w:tabs>
              <w:spacing w:line="360" w:lineRule="auto"/>
            </w:pPr>
            <w:r w:rsidRPr="0066419B">
              <w:t>5 чел.</w:t>
            </w:r>
          </w:p>
        </w:tc>
      </w:tr>
      <w:tr w:rsidR="004C3769" w:rsidRPr="0066419B" w:rsidTr="00F83621">
        <w:tc>
          <w:tcPr>
            <w:tcW w:w="3686" w:type="dxa"/>
            <w:shd w:val="clear" w:color="auto" w:fill="auto"/>
          </w:tcPr>
          <w:p w:rsidR="004C3769" w:rsidRPr="0066419B" w:rsidRDefault="004C3769" w:rsidP="00CC3D93">
            <w:pPr>
              <w:tabs>
                <w:tab w:val="left" w:pos="426"/>
              </w:tabs>
              <w:spacing w:line="360" w:lineRule="auto"/>
            </w:pPr>
            <w:r w:rsidRPr="0066419B">
              <w:t>благополучные</w:t>
            </w:r>
          </w:p>
        </w:tc>
        <w:tc>
          <w:tcPr>
            <w:tcW w:w="1417" w:type="dxa"/>
            <w:shd w:val="clear" w:color="auto" w:fill="auto"/>
          </w:tcPr>
          <w:p w:rsidR="004C3769" w:rsidRPr="0066419B" w:rsidRDefault="004C3769" w:rsidP="00CC3D93">
            <w:pPr>
              <w:tabs>
                <w:tab w:val="left" w:pos="426"/>
              </w:tabs>
              <w:spacing w:line="360" w:lineRule="auto"/>
            </w:pPr>
            <w:r w:rsidRPr="0066419B">
              <w:t>176 человек</w:t>
            </w:r>
          </w:p>
        </w:tc>
        <w:tc>
          <w:tcPr>
            <w:tcW w:w="1418" w:type="dxa"/>
            <w:shd w:val="clear" w:color="auto" w:fill="auto"/>
          </w:tcPr>
          <w:p w:rsidR="004C3769" w:rsidRPr="0066419B" w:rsidRDefault="004C3769" w:rsidP="00CC3D93">
            <w:pPr>
              <w:tabs>
                <w:tab w:val="left" w:pos="426"/>
              </w:tabs>
              <w:spacing w:line="360" w:lineRule="auto"/>
            </w:pPr>
            <w:r w:rsidRPr="0066419B">
              <w:t>219 человек</w:t>
            </w:r>
          </w:p>
        </w:tc>
        <w:tc>
          <w:tcPr>
            <w:tcW w:w="1417" w:type="dxa"/>
            <w:shd w:val="clear" w:color="auto" w:fill="auto"/>
          </w:tcPr>
          <w:p w:rsidR="004C3769" w:rsidRPr="0066419B" w:rsidRDefault="004C3769" w:rsidP="00CC3D93">
            <w:pPr>
              <w:tabs>
                <w:tab w:val="left" w:pos="426"/>
              </w:tabs>
              <w:spacing w:line="360" w:lineRule="auto"/>
            </w:pPr>
            <w:r w:rsidRPr="0066419B">
              <w:t>222 человека</w:t>
            </w:r>
          </w:p>
        </w:tc>
        <w:tc>
          <w:tcPr>
            <w:tcW w:w="1418" w:type="dxa"/>
            <w:shd w:val="clear" w:color="auto" w:fill="auto"/>
          </w:tcPr>
          <w:p w:rsidR="004C3769" w:rsidRPr="0066419B" w:rsidRDefault="004C3769" w:rsidP="00CC3D93">
            <w:pPr>
              <w:tabs>
                <w:tab w:val="left" w:pos="426"/>
              </w:tabs>
              <w:spacing w:line="360" w:lineRule="auto"/>
            </w:pPr>
            <w:r w:rsidRPr="0066419B">
              <w:t>243 человека</w:t>
            </w:r>
          </w:p>
        </w:tc>
      </w:tr>
    </w:tbl>
    <w:p w:rsidR="00A44351" w:rsidRPr="0066419B" w:rsidRDefault="00A44351" w:rsidP="00CC3D93">
      <w:pPr>
        <w:tabs>
          <w:tab w:val="left" w:pos="426"/>
        </w:tabs>
        <w:spacing w:line="360" w:lineRule="auto"/>
        <w:jc w:val="both"/>
        <w:rPr>
          <w:bCs/>
          <w:iCs/>
        </w:rPr>
      </w:pPr>
    </w:p>
    <w:p w:rsidR="00CC3D93" w:rsidRPr="0066419B" w:rsidRDefault="0066419B" w:rsidP="00A248C6">
      <w:pPr>
        <w:spacing w:line="360" w:lineRule="auto"/>
        <w:jc w:val="both"/>
      </w:pPr>
      <w:r>
        <w:tab/>
      </w:r>
      <w:r w:rsidR="00960AC4" w:rsidRPr="0066419B">
        <w:t>Также организовывалась работа круглосуточно</w:t>
      </w:r>
      <w:r w:rsidR="00F01FDB">
        <w:t>го «Телефона доверия» для молодё</w:t>
      </w:r>
      <w:r w:rsidR="00960AC4" w:rsidRPr="0066419B">
        <w:t xml:space="preserve">жи, которым </w:t>
      </w:r>
      <w:r w:rsidR="00F01FDB">
        <w:t>было оказано 3</w:t>
      </w:r>
      <w:r w:rsidR="004C3769" w:rsidRPr="0066419B">
        <w:t>164 консультации (за аналогичный перио</w:t>
      </w:r>
      <w:r w:rsidR="00F01FDB">
        <w:t>д 2013 года 3</w:t>
      </w:r>
      <w:r w:rsidR="00FA72C2">
        <w:t xml:space="preserve">038 консультаций), в том числе: для несовершеннолетних –  </w:t>
      </w:r>
      <w:r w:rsidR="00FA72C2" w:rsidRPr="0066419B">
        <w:t>209</w:t>
      </w:r>
      <w:r w:rsidR="00FA72C2">
        <w:t xml:space="preserve">, от 18 до 35 лет – </w:t>
      </w:r>
      <w:r w:rsidR="00FA72C2" w:rsidRPr="0066419B">
        <w:t>1529</w:t>
      </w:r>
      <w:r w:rsidR="00FA72C2">
        <w:t xml:space="preserve">, старше 35 лет – </w:t>
      </w:r>
      <w:r w:rsidR="00FA72C2" w:rsidRPr="0066419B">
        <w:t>1424</w:t>
      </w:r>
      <w:r w:rsidR="00FA72C2">
        <w:t>, возраст не определён – 2.</w:t>
      </w:r>
      <w:r w:rsidR="00A248C6">
        <w:t xml:space="preserve"> </w:t>
      </w:r>
      <w:r w:rsidR="00CC3D93">
        <w:t>Было проведено к</w:t>
      </w:r>
      <w:r w:rsidR="00CC3D93" w:rsidRPr="0066419B">
        <w:t>онсультирование по проблемам:</w:t>
      </w:r>
    </w:p>
    <w:p w:rsidR="00CC3D93" w:rsidRPr="0066419B" w:rsidRDefault="00CC3D93" w:rsidP="00C771A5">
      <w:pPr>
        <w:spacing w:line="360" w:lineRule="auto"/>
        <w:ind w:firstLine="708"/>
        <w:jc w:val="both"/>
      </w:pPr>
      <w:r w:rsidRPr="0066419B">
        <w:t>- трудности взросления, проблемы принятия себя;</w:t>
      </w:r>
    </w:p>
    <w:p w:rsidR="00CC3D93" w:rsidRPr="0066419B" w:rsidRDefault="00CC3D93" w:rsidP="00C771A5">
      <w:pPr>
        <w:spacing w:line="360" w:lineRule="auto"/>
        <w:ind w:firstLine="708"/>
        <w:jc w:val="both"/>
      </w:pPr>
      <w:r w:rsidRPr="0066419B">
        <w:t xml:space="preserve">- невозможность обсудить проблемы с родными и друзьями из-за того, что их не поймут, осудят, обсудят; </w:t>
      </w:r>
    </w:p>
    <w:p w:rsidR="00CC3D93" w:rsidRPr="0066419B" w:rsidRDefault="00CC3D93" w:rsidP="00C771A5">
      <w:pPr>
        <w:spacing w:line="360" w:lineRule="auto"/>
        <w:ind w:firstLine="708"/>
        <w:jc w:val="both"/>
      </w:pPr>
      <w:r w:rsidRPr="0066419B">
        <w:t>- семейные конфликты т.ч. с родителями и родственниками;</w:t>
      </w:r>
    </w:p>
    <w:p w:rsidR="00CC3D93" w:rsidRPr="0066419B" w:rsidRDefault="00CC3D93" w:rsidP="00C771A5">
      <w:pPr>
        <w:spacing w:line="360" w:lineRule="auto"/>
        <w:ind w:firstLine="708"/>
        <w:jc w:val="both"/>
      </w:pPr>
      <w:r w:rsidRPr="0066419B">
        <w:lastRenderedPageBreak/>
        <w:t>- состояние до и после развода (</w:t>
      </w:r>
      <w:proofErr w:type="spellStart"/>
      <w:r w:rsidRPr="0066419B">
        <w:t>психотравмы</w:t>
      </w:r>
      <w:proofErr w:type="spellEnd"/>
      <w:r w:rsidRPr="0066419B">
        <w:t>);</w:t>
      </w:r>
    </w:p>
    <w:p w:rsidR="00CC3D93" w:rsidRPr="0066419B" w:rsidRDefault="00CC3D93" w:rsidP="00C771A5">
      <w:pPr>
        <w:spacing w:line="360" w:lineRule="auto"/>
        <w:ind w:firstLine="708"/>
        <w:jc w:val="both"/>
      </w:pPr>
      <w:r w:rsidRPr="0066419B">
        <w:t>- любовные отношения:</w:t>
      </w:r>
      <w:r w:rsidR="00C771A5">
        <w:t xml:space="preserve"> </w:t>
      </w:r>
      <w:r w:rsidRPr="0066419B">
        <w:t>неразделенная любовь, ревность, измена, трудности расставания;</w:t>
      </w:r>
    </w:p>
    <w:p w:rsidR="00CC3D93" w:rsidRPr="0066419B" w:rsidRDefault="00CC3D93" w:rsidP="00C771A5">
      <w:pPr>
        <w:spacing w:line="360" w:lineRule="auto"/>
        <w:ind w:firstLine="708"/>
        <w:jc w:val="both"/>
      </w:pPr>
      <w:r w:rsidRPr="0066419B">
        <w:t>- учебные и профессиональные: трудоустройство, потеря работы, неудовле</w:t>
      </w:r>
      <w:r w:rsidR="00C771A5">
        <w:t>творенность учё</w:t>
      </w:r>
      <w:r w:rsidRPr="0066419B">
        <w:t>бой, работой, производственные конфликты;</w:t>
      </w:r>
    </w:p>
    <w:p w:rsidR="00CC3D93" w:rsidRPr="0066419B" w:rsidRDefault="00CC3D93" w:rsidP="00C771A5">
      <w:pPr>
        <w:spacing w:line="360" w:lineRule="auto"/>
        <w:ind w:firstLine="708"/>
        <w:jc w:val="both"/>
      </w:pPr>
      <w:r w:rsidRPr="0066419B">
        <w:t>-</w:t>
      </w:r>
      <w:r>
        <w:t xml:space="preserve"> </w:t>
      </w:r>
      <w:r w:rsidRPr="0066419B">
        <w:t>информация о службах психологической помощи</w:t>
      </w:r>
    </w:p>
    <w:p w:rsidR="00CC3D93" w:rsidRPr="0066419B" w:rsidRDefault="00CC3D93" w:rsidP="00C771A5">
      <w:pPr>
        <w:spacing w:line="360" w:lineRule="auto"/>
        <w:ind w:firstLine="708"/>
        <w:jc w:val="both"/>
      </w:pPr>
      <w:r w:rsidRPr="0066419B">
        <w:t>-</w:t>
      </w:r>
      <w:r>
        <w:t xml:space="preserve"> </w:t>
      </w:r>
      <w:r w:rsidRPr="0066419B">
        <w:t>конфликты супругов: сложности взаимодействия с детьми в конфликтной семье, разво</w:t>
      </w:r>
      <w:r w:rsidR="00C771A5">
        <w:t xml:space="preserve">д </w:t>
      </w:r>
      <w:proofErr w:type="spellStart"/>
      <w:r w:rsidR="00C771A5">
        <w:t>родителей-психотравма</w:t>
      </w:r>
      <w:proofErr w:type="spellEnd"/>
      <w:r w:rsidR="00C771A5">
        <w:t xml:space="preserve"> для ребё</w:t>
      </w:r>
      <w:r w:rsidRPr="0066419B">
        <w:t>нка, отношения с повзрослевшими детьми;</w:t>
      </w:r>
    </w:p>
    <w:p w:rsidR="00CC3D93" w:rsidRPr="0066419B" w:rsidRDefault="00CC3D93" w:rsidP="00C771A5">
      <w:pPr>
        <w:spacing w:line="360" w:lineRule="auto"/>
        <w:ind w:firstLine="708"/>
        <w:jc w:val="both"/>
      </w:pPr>
      <w:r w:rsidRPr="0066419B">
        <w:t>- одиночество: поиск, отсутствие, утрата смысла жизни (кризис среднего возраста);</w:t>
      </w:r>
    </w:p>
    <w:p w:rsidR="00CC3D93" w:rsidRPr="0066419B" w:rsidRDefault="00CC3D93" w:rsidP="00C771A5">
      <w:pPr>
        <w:spacing w:line="360" w:lineRule="auto"/>
        <w:ind w:firstLine="708"/>
        <w:jc w:val="both"/>
      </w:pPr>
      <w:proofErr w:type="gramStart"/>
      <w:r w:rsidRPr="0066419B">
        <w:t>-</w:t>
      </w:r>
      <w:r>
        <w:t xml:space="preserve"> </w:t>
      </w:r>
      <w:r w:rsidRPr="0066419B">
        <w:t>здоровье: нервный срыв, депрессия, посттравматический синдром (в т.ч. афганский, чеченский);</w:t>
      </w:r>
      <w:proofErr w:type="gramEnd"/>
    </w:p>
    <w:p w:rsidR="00CC3D93" w:rsidRPr="0066419B" w:rsidRDefault="00CC3D93" w:rsidP="00C771A5">
      <w:pPr>
        <w:spacing w:line="360" w:lineRule="auto"/>
        <w:ind w:firstLine="708"/>
        <w:jc w:val="both"/>
      </w:pPr>
      <w:r w:rsidRPr="0066419B">
        <w:t>-</w:t>
      </w:r>
      <w:r>
        <w:t xml:space="preserve"> </w:t>
      </w:r>
      <w:r w:rsidRPr="0066419B">
        <w:t>соматическое здоровье, инвалидность;</w:t>
      </w:r>
    </w:p>
    <w:p w:rsidR="00CC3D93" w:rsidRPr="0066419B" w:rsidRDefault="00CC3D93" w:rsidP="00C771A5">
      <w:pPr>
        <w:spacing w:line="360" w:lineRule="auto"/>
        <w:ind w:firstLine="708"/>
        <w:jc w:val="both"/>
      </w:pPr>
      <w:proofErr w:type="gramStart"/>
      <w:r w:rsidRPr="0066419B">
        <w:t>-</w:t>
      </w:r>
      <w:r>
        <w:t xml:space="preserve"> </w:t>
      </w:r>
      <w:r w:rsidRPr="0066419B">
        <w:t>зависимость:</w:t>
      </w:r>
      <w:r>
        <w:t xml:space="preserve"> </w:t>
      </w:r>
      <w:r w:rsidRPr="0066419B">
        <w:t xml:space="preserve">алкогольная, наркотическая (в т.ч. у детей абонентов), игровая, </w:t>
      </w:r>
      <w:proofErr w:type="spellStart"/>
      <w:r w:rsidRPr="0066419B">
        <w:t>созависимость</w:t>
      </w:r>
      <w:proofErr w:type="spellEnd"/>
      <w:r w:rsidRPr="0066419B">
        <w:t>;</w:t>
      </w:r>
      <w:proofErr w:type="gramEnd"/>
    </w:p>
    <w:p w:rsidR="00CC3D93" w:rsidRPr="0066419B" w:rsidRDefault="00CC3D93" w:rsidP="00C771A5">
      <w:pPr>
        <w:spacing w:line="360" w:lineRule="auto"/>
        <w:ind w:firstLine="708"/>
        <w:jc w:val="both"/>
      </w:pPr>
      <w:r w:rsidRPr="0066419B">
        <w:t>-</w:t>
      </w:r>
      <w:r>
        <w:t xml:space="preserve"> </w:t>
      </w:r>
      <w:r w:rsidRPr="0066419B">
        <w:t>домашнее насилие;</w:t>
      </w:r>
    </w:p>
    <w:p w:rsidR="00CC3D93" w:rsidRPr="0066419B" w:rsidRDefault="00CC3D93" w:rsidP="006E415B">
      <w:pPr>
        <w:spacing w:line="360" w:lineRule="auto"/>
        <w:ind w:firstLine="708"/>
        <w:jc w:val="both"/>
      </w:pPr>
      <w:r w:rsidRPr="0066419B">
        <w:t>- любовные отношения, сексуальные отношения;</w:t>
      </w:r>
    </w:p>
    <w:p w:rsidR="00CC3D93" w:rsidRDefault="00CC3D93" w:rsidP="006E415B">
      <w:pPr>
        <w:spacing w:line="360" w:lineRule="auto"/>
        <w:ind w:firstLine="708"/>
        <w:jc w:val="both"/>
      </w:pPr>
      <w:r w:rsidRPr="0066419B">
        <w:t>- учебные и профессиональные.</w:t>
      </w:r>
    </w:p>
    <w:p w:rsidR="004C3769" w:rsidRPr="006E415B" w:rsidRDefault="00CC3D93" w:rsidP="006E415B">
      <w:pPr>
        <w:spacing w:line="360" w:lineRule="auto"/>
        <w:ind w:firstLine="708"/>
        <w:jc w:val="both"/>
      </w:pPr>
      <w:r w:rsidRPr="006E415B">
        <w:t>Наблюдается увеличение обращений граждан находящихся в острых кризисных состояниях,  связанных с нарушением психического здоровья – депрессия, «нервный срыв» и т.д.</w:t>
      </w:r>
    </w:p>
    <w:p w:rsidR="006E415B" w:rsidRPr="006E415B" w:rsidRDefault="009E520B" w:rsidP="006E415B">
      <w:pPr>
        <w:spacing w:line="360" w:lineRule="auto"/>
        <w:ind w:firstLine="708"/>
        <w:jc w:val="both"/>
      </w:pPr>
      <w:r w:rsidRPr="006E415B">
        <w:rPr>
          <w:b/>
        </w:rPr>
        <w:t>1.11.</w:t>
      </w:r>
      <w:r w:rsidRPr="006E415B">
        <w:t xml:space="preserve"> </w:t>
      </w:r>
      <w:r w:rsidRPr="006E415B">
        <w:rPr>
          <w:u w:val="single"/>
        </w:rPr>
        <w:t>Организация мероприятий, направленных на содействие социальной адаптации несовершеннолетних граждан, находящихся в местах лишения свободы</w:t>
      </w:r>
      <w:r w:rsidRPr="006E415B">
        <w:t xml:space="preserve">. </w:t>
      </w:r>
      <w:proofErr w:type="gramStart"/>
      <w:r w:rsidRPr="006E415B">
        <w:t xml:space="preserve">В 2014 году комитетом по делам молодёжи мэрии г.о. Тольятти, в рамках плана совместных мероприятий с </w:t>
      </w:r>
      <w:r w:rsidR="00B247B8" w:rsidRPr="006E415B">
        <w:t>ФКУ «Жигулевская Воспитательная Колония»</w:t>
      </w:r>
      <w:r w:rsidR="00B247B8">
        <w:t xml:space="preserve"> (далее ЖВК) </w:t>
      </w:r>
      <w:r w:rsidRPr="006E415B">
        <w:t>по адаптации воспитанников колонии, ежемесячно проходили мероприятия по интеллектуальному, творческому развитию, пропаганде здорового образа жизни и спорта</w:t>
      </w:r>
      <w:r w:rsidR="006E415B">
        <w:t>:</w:t>
      </w:r>
      <w:r w:rsidR="006E415B" w:rsidRPr="006E415B">
        <w:t xml:space="preserve"> </w:t>
      </w:r>
      <w:r w:rsidR="006E415B">
        <w:t>к</w:t>
      </w:r>
      <w:r w:rsidR="006E415B" w:rsidRPr="006E415B">
        <w:t xml:space="preserve">онцертная программа для воспитанников </w:t>
      </w:r>
      <w:r w:rsidR="00B247B8">
        <w:t>Ж</w:t>
      </w:r>
      <w:r w:rsidR="006E415B" w:rsidRPr="006E415B">
        <w:t>ВК</w:t>
      </w:r>
      <w:r w:rsidR="006E415B">
        <w:t>; турнир по настольному хоккею; т</w:t>
      </w:r>
      <w:r w:rsidR="006E415B" w:rsidRPr="006E415B">
        <w:t xml:space="preserve">оварищеский матч по футболу с командой </w:t>
      </w:r>
      <w:r w:rsidR="00B247B8">
        <w:t>ЖВК;</w:t>
      </w:r>
      <w:proofErr w:type="gramEnd"/>
      <w:r w:rsidR="00B247B8">
        <w:t xml:space="preserve"> </w:t>
      </w:r>
      <w:proofErr w:type="spellStart"/>
      <w:r w:rsidR="006E415B">
        <w:t>к</w:t>
      </w:r>
      <w:r w:rsidR="006E415B" w:rsidRPr="006E415B">
        <w:t>онкурсно-игровая</w:t>
      </w:r>
      <w:proofErr w:type="spellEnd"/>
      <w:r w:rsidR="006E415B" w:rsidRPr="006E415B">
        <w:t xml:space="preserve"> программа</w:t>
      </w:r>
      <w:r w:rsidR="006E415B">
        <w:t xml:space="preserve"> </w:t>
      </w:r>
      <w:r w:rsidR="006E415B" w:rsidRPr="006E415B">
        <w:t>«По ту сторону экрана»</w:t>
      </w:r>
      <w:r w:rsidR="006E415B">
        <w:t>; и</w:t>
      </w:r>
      <w:r w:rsidR="006E415B" w:rsidRPr="006E415B">
        <w:t>нтеллектуально-творческая игра «Шапка»</w:t>
      </w:r>
      <w:r w:rsidR="006E415B">
        <w:t xml:space="preserve">; </w:t>
      </w:r>
      <w:r w:rsidR="006E415B" w:rsidRPr="006E415B">
        <w:t>Концертная программа в</w:t>
      </w:r>
      <w:r w:rsidR="00B247B8">
        <w:t xml:space="preserve"> ЖВК</w:t>
      </w:r>
      <w:r w:rsidR="006E415B">
        <w:t>.</w:t>
      </w:r>
    </w:p>
    <w:p w:rsidR="00AD2BD8" w:rsidRDefault="005E167B" w:rsidP="006E415B">
      <w:pPr>
        <w:spacing w:line="360" w:lineRule="auto"/>
        <w:ind w:firstLine="708"/>
        <w:jc w:val="both"/>
      </w:pPr>
      <w:r w:rsidRPr="006E415B">
        <w:rPr>
          <w:b/>
        </w:rPr>
        <w:t>1.12.</w:t>
      </w:r>
      <w:r w:rsidRPr="006E415B">
        <w:t xml:space="preserve"> </w:t>
      </w:r>
      <w:r w:rsidR="001176A6" w:rsidRPr="006E415B">
        <w:t xml:space="preserve">В 2014 году проведены следующие </w:t>
      </w:r>
      <w:r w:rsidR="00621BF3" w:rsidRPr="006E415B">
        <w:rPr>
          <w:u w:val="single"/>
        </w:rPr>
        <w:t>м</w:t>
      </w:r>
      <w:r w:rsidR="001176A6" w:rsidRPr="006E415B">
        <w:rPr>
          <w:u w:val="single"/>
        </w:rPr>
        <w:t>ероприятия для молодёжи с ограниченными возможностями здоровья</w:t>
      </w:r>
      <w:r w:rsidR="001176A6" w:rsidRPr="006E415B">
        <w:t>:</w:t>
      </w:r>
      <w:r w:rsidR="00AD2BD8" w:rsidRPr="006E415B">
        <w:t xml:space="preserve"> Творческая мастерская «Волшебный сундучок»: мастер-класс по </w:t>
      </w:r>
      <w:proofErr w:type="spellStart"/>
      <w:r w:rsidR="00AD2BD8" w:rsidRPr="006E415B">
        <w:t>твистингу</w:t>
      </w:r>
      <w:proofErr w:type="spellEnd"/>
      <w:r w:rsidR="00AD2BD8">
        <w:t>;</w:t>
      </w:r>
      <w:r w:rsidR="00AD2BD8" w:rsidRPr="00A07703">
        <w:t xml:space="preserve"> мастер-класса по витражному искусству</w:t>
      </w:r>
      <w:r w:rsidR="00AD2BD8">
        <w:t xml:space="preserve">; </w:t>
      </w:r>
      <w:r w:rsidR="00AD2BD8" w:rsidRPr="00B13B2C">
        <w:t>м</w:t>
      </w:r>
      <w:r w:rsidR="00AD2BD8">
        <w:t>астер</w:t>
      </w:r>
      <w:r w:rsidR="00AD2BD8" w:rsidRPr="00B13B2C">
        <w:t xml:space="preserve">-класса по </w:t>
      </w:r>
      <w:proofErr w:type="spellStart"/>
      <w:r w:rsidR="00AD2BD8" w:rsidRPr="00B13B2C">
        <w:t>декопатчу</w:t>
      </w:r>
      <w:proofErr w:type="spellEnd"/>
      <w:r w:rsidR="00AD2BD8">
        <w:t xml:space="preserve">; </w:t>
      </w:r>
      <w:r w:rsidR="00AD2BD8" w:rsidRPr="00B13B2C">
        <w:t>м</w:t>
      </w:r>
      <w:r w:rsidR="00AD2BD8">
        <w:t>астер</w:t>
      </w:r>
      <w:r w:rsidR="00AD2BD8" w:rsidRPr="00B13B2C">
        <w:t>-класса по оригами</w:t>
      </w:r>
      <w:r w:rsidR="00B247B8">
        <w:t>.</w:t>
      </w:r>
    </w:p>
    <w:p w:rsidR="00475279" w:rsidRPr="001176A6" w:rsidRDefault="009E520B" w:rsidP="00AD2BD8">
      <w:pPr>
        <w:spacing w:line="360" w:lineRule="auto"/>
        <w:ind w:firstLine="709"/>
        <w:jc w:val="both"/>
      </w:pPr>
      <w:r w:rsidRPr="001176A6">
        <w:rPr>
          <w:b/>
        </w:rPr>
        <w:t>1.13.</w:t>
      </w:r>
      <w:r w:rsidRPr="001176A6">
        <w:t xml:space="preserve"> </w:t>
      </w:r>
      <w:r w:rsidR="00475279" w:rsidRPr="00621BF3">
        <w:t xml:space="preserve">По направлению </w:t>
      </w:r>
      <w:r w:rsidR="00475279" w:rsidRPr="001176A6">
        <w:rPr>
          <w:u w:val="single"/>
        </w:rPr>
        <w:t>гражданское становление и патриотическое воспитание молодёжи</w:t>
      </w:r>
      <w:r w:rsidR="00475279" w:rsidRPr="001176A6">
        <w:t xml:space="preserve"> в 2014 было проведено 139</w:t>
      </w:r>
      <w:r w:rsidR="005277B1">
        <w:t xml:space="preserve"> </w:t>
      </w:r>
      <w:r w:rsidR="00475279" w:rsidRPr="001176A6">
        <w:rPr>
          <w:bCs/>
        </w:rPr>
        <w:t xml:space="preserve">мероприятий, приняло участие </w:t>
      </w:r>
      <w:r w:rsidR="00475279" w:rsidRPr="001176A6">
        <w:t>3057</w:t>
      </w:r>
      <w:r w:rsidR="00475279" w:rsidRPr="001176A6">
        <w:rPr>
          <w:bCs/>
        </w:rPr>
        <w:t xml:space="preserve"> человека. </w:t>
      </w:r>
    </w:p>
    <w:p w:rsidR="00475279" w:rsidRPr="00960AC4" w:rsidRDefault="00475279" w:rsidP="00475279">
      <w:pPr>
        <w:spacing w:line="360" w:lineRule="auto"/>
        <w:ind w:firstLine="540"/>
        <w:jc w:val="both"/>
      </w:pPr>
      <w:r w:rsidRPr="00960AC4">
        <w:lastRenderedPageBreak/>
        <w:t xml:space="preserve">По </w:t>
      </w:r>
      <w:r w:rsidR="00395E1C">
        <w:t xml:space="preserve">данному </w:t>
      </w:r>
      <w:r w:rsidRPr="00960AC4">
        <w:t xml:space="preserve">направлению были организованы и проведены: акция «Пост №1», состоялась военно-спортивная игра «В цветах российского флага», </w:t>
      </w:r>
      <w:r w:rsidRPr="00960AC4">
        <w:rPr>
          <w:color w:val="000000"/>
        </w:rPr>
        <w:t>гражданско-патриотическая акция «День призывника»</w:t>
      </w:r>
      <w:r w:rsidRPr="00960AC4">
        <w:t>.</w:t>
      </w:r>
    </w:p>
    <w:p w:rsidR="00475279" w:rsidRPr="00960AC4" w:rsidRDefault="00475279" w:rsidP="00475279">
      <w:pPr>
        <w:spacing w:line="360" w:lineRule="auto"/>
        <w:ind w:firstLine="709"/>
        <w:jc w:val="both"/>
      </w:pPr>
      <w:r w:rsidRPr="00960AC4">
        <w:t>На базе муниципального бюджетного учреждения городского округа Тольятти «Дом молодежных организаций Шанс» при поддержке комитета по делам молодёжи мэрии городского округа Тольятти были созданы Городской военно-патриотический клуб «</w:t>
      </w:r>
      <w:proofErr w:type="spellStart"/>
      <w:r w:rsidRPr="00960AC4">
        <w:t>ФорПОСТ</w:t>
      </w:r>
      <w:proofErr w:type="spellEnd"/>
      <w:r w:rsidRPr="00960AC4">
        <w:t xml:space="preserve">», в состав которого входят учащиеся образовательных учреждений в возрасте от 12 до 18 лет, учащиеся и студены </w:t>
      </w:r>
      <w:proofErr w:type="spellStart"/>
      <w:r w:rsidRPr="00960AC4">
        <w:t>НиСПО</w:t>
      </w:r>
      <w:proofErr w:type="spellEnd"/>
      <w:r w:rsidRPr="00960AC4">
        <w:t xml:space="preserve"> и ВПО.</w:t>
      </w:r>
    </w:p>
    <w:p w:rsidR="00A77E69" w:rsidRPr="00A77E69" w:rsidRDefault="00475279" w:rsidP="00E93FF5">
      <w:pPr>
        <w:spacing w:line="360" w:lineRule="auto"/>
        <w:ind w:firstLine="708"/>
        <w:jc w:val="both"/>
      </w:pPr>
      <w:r w:rsidRPr="00A77E69">
        <w:t>Также в Муниципальную программу организации работы с детьми и молодежью в городском округе Тольятти «Молодежь Тольятти» на 2014</w:t>
      </w:r>
      <w:r w:rsidR="00FB2766">
        <w:t xml:space="preserve"> – </w:t>
      </w:r>
      <w:r w:rsidRPr="00A77E69">
        <w:t>2020 гг. включены: некоммерческое партнерство «</w:t>
      </w:r>
      <w:proofErr w:type="spellStart"/>
      <w:r w:rsidRPr="00A77E69">
        <w:t>Навигацкая</w:t>
      </w:r>
      <w:proofErr w:type="spellEnd"/>
      <w:r w:rsidRPr="00A77E69">
        <w:t xml:space="preserve"> школа», хуторское </w:t>
      </w:r>
      <w:r w:rsidR="00B247B8">
        <w:t>к</w:t>
      </w:r>
      <w:r w:rsidRPr="00A77E69">
        <w:t xml:space="preserve">азачье </w:t>
      </w:r>
      <w:r w:rsidR="00B247B8">
        <w:t>о</w:t>
      </w:r>
      <w:r w:rsidRPr="00A77E69">
        <w:t>бщество «Хут</w:t>
      </w:r>
      <w:r w:rsidR="00B247B8">
        <w:t xml:space="preserve">ор </w:t>
      </w:r>
      <w:proofErr w:type="spellStart"/>
      <w:r w:rsidR="00B247B8">
        <w:t>Тимофеевский</w:t>
      </w:r>
      <w:proofErr w:type="spellEnd"/>
      <w:r w:rsidR="00B247B8">
        <w:t>», хуторское к</w:t>
      </w:r>
      <w:r w:rsidRPr="00A77E69">
        <w:t xml:space="preserve">азачье </w:t>
      </w:r>
      <w:r w:rsidR="00B247B8">
        <w:t>о</w:t>
      </w:r>
      <w:r w:rsidRPr="00A77E69">
        <w:t xml:space="preserve">бщество «Хутор </w:t>
      </w:r>
      <w:proofErr w:type="spellStart"/>
      <w:r w:rsidRPr="00A77E69">
        <w:t>Шигонский</w:t>
      </w:r>
      <w:proofErr w:type="spellEnd"/>
      <w:r w:rsidRPr="00A77E69">
        <w:t>».</w:t>
      </w:r>
      <w:r w:rsidR="00A77E69">
        <w:t xml:space="preserve"> </w:t>
      </w:r>
      <w:r w:rsidRPr="00A77E69">
        <w:t xml:space="preserve">Данные организации ведут работу с детьми и молодёжью по военно-патриотическому, духовно-нравственному и физическому воспитанию. Их деятельность направлена на формирование всестороннего развития личности, на воспитание гражданина, ответственного человека, в котором сочетается уважение к культуре, традициям, любовь к Родине, стремление быть полезным. Данными организациями были проведены мероприятия: турнир по ножевому фехтованию, турнир по рукопашному бою, </w:t>
      </w:r>
      <w:proofErr w:type="spellStart"/>
      <w:r w:rsidRPr="00A77E69">
        <w:t>велопробежка</w:t>
      </w:r>
      <w:proofErr w:type="spellEnd"/>
      <w:r w:rsidRPr="00A77E69">
        <w:t xml:space="preserve"> по историческим местам Жигулей, межрегиональные соревнования по морскому многоборью и др.</w:t>
      </w:r>
    </w:p>
    <w:p w:rsidR="00475279" w:rsidRPr="00A77E69" w:rsidRDefault="00475279" w:rsidP="00E93FF5">
      <w:pPr>
        <w:spacing w:line="360" w:lineRule="auto"/>
        <w:ind w:firstLine="708"/>
        <w:jc w:val="both"/>
      </w:pPr>
    </w:p>
    <w:p w:rsidR="00960AC4" w:rsidRPr="006659EA" w:rsidRDefault="00475279" w:rsidP="00E93FF5">
      <w:pPr>
        <w:spacing w:line="360" w:lineRule="auto"/>
        <w:jc w:val="both"/>
      </w:pPr>
      <w:r w:rsidRPr="00A77E69">
        <w:rPr>
          <w:b/>
        </w:rPr>
        <w:tab/>
      </w:r>
      <w:r w:rsidRPr="00A77E69">
        <w:t xml:space="preserve"> </w:t>
      </w:r>
      <w:r w:rsidR="003342F1" w:rsidRPr="00A77E69">
        <w:rPr>
          <w:b/>
        </w:rPr>
        <w:t>2. Стратегическое</w:t>
      </w:r>
      <w:r w:rsidR="003342F1" w:rsidRPr="00960AC4">
        <w:rPr>
          <w:b/>
        </w:rPr>
        <w:t xml:space="preserve"> направление </w:t>
      </w:r>
      <w:r w:rsidR="003342F1">
        <w:rPr>
          <w:b/>
        </w:rPr>
        <w:t>«</w:t>
      </w:r>
      <w:r w:rsidR="00960AC4" w:rsidRPr="006659EA">
        <w:rPr>
          <w:b/>
        </w:rPr>
        <w:t>Молодёжь и обеспечение интенсивного развития экономики</w:t>
      </w:r>
      <w:r w:rsidR="003342F1">
        <w:rPr>
          <w:b/>
        </w:rPr>
        <w:t>»</w:t>
      </w:r>
    </w:p>
    <w:p w:rsidR="005B1A0A" w:rsidRDefault="00100CAB" w:rsidP="00B247B8">
      <w:pPr>
        <w:spacing w:line="360" w:lineRule="auto"/>
        <w:ind w:firstLine="709"/>
        <w:jc w:val="both"/>
      </w:pPr>
      <w:r w:rsidRPr="00100CAB">
        <w:rPr>
          <w:b/>
        </w:rPr>
        <w:t>2.1.</w:t>
      </w:r>
      <w:r>
        <w:t xml:space="preserve"> </w:t>
      </w:r>
      <w:r w:rsidR="0011031A" w:rsidRPr="006659EA">
        <w:t xml:space="preserve">В 2014 году осуществлялось </w:t>
      </w:r>
      <w:r w:rsidR="00DD0B27">
        <w:rPr>
          <w:u w:val="single"/>
        </w:rPr>
        <w:t>о</w:t>
      </w:r>
      <w:r w:rsidR="0011031A" w:rsidRPr="006659EA">
        <w:rPr>
          <w:u w:val="single"/>
        </w:rPr>
        <w:t xml:space="preserve">рганизация </w:t>
      </w:r>
      <w:r w:rsidR="0011031A" w:rsidRPr="00E55C58">
        <w:rPr>
          <w:u w:val="single"/>
        </w:rPr>
        <w:t>временного трудоустройства молодёжи</w:t>
      </w:r>
      <w:r w:rsidR="0011031A" w:rsidRPr="00E55C58">
        <w:t xml:space="preserve"> от 14 до 18 лет</w:t>
      </w:r>
      <w:r w:rsidR="00E93FF5">
        <w:t>.</w:t>
      </w:r>
    </w:p>
    <w:p w:rsidR="005B1A0A" w:rsidRDefault="005B1A0A" w:rsidP="00B247B8">
      <w:pPr>
        <w:spacing w:line="360" w:lineRule="auto"/>
        <w:ind w:firstLine="709"/>
        <w:jc w:val="both"/>
      </w:pPr>
      <w:r w:rsidRPr="00C14AB9">
        <w:t xml:space="preserve">В рамках </w:t>
      </w:r>
      <w:r>
        <w:t>МП</w:t>
      </w:r>
      <w:r w:rsidRPr="00C14AB9">
        <w:t xml:space="preserve"> </w:t>
      </w:r>
      <w:r>
        <w:t xml:space="preserve">организации работы с детьми и молодежью в городском округе Тольятти «Молодежь Тольятти» на 2014-2020гг. в 2014 году </w:t>
      </w:r>
      <w:r w:rsidRPr="00C14AB9">
        <w:t>МБУ «ДМО Шанс» на организацию трудоустройства несовершеннолетних граждан на временные работы из средств городского бюджета выделено финансирование в сумме 5 179 тыс. руб</w:t>
      </w:r>
      <w:r>
        <w:t>. (запланировано создать 1 050 рабочих мест)</w:t>
      </w:r>
      <w:r w:rsidRPr="00C14AB9">
        <w:t xml:space="preserve">. Минимальный размер оплаты </w:t>
      </w:r>
      <w:proofErr w:type="gramStart"/>
      <w:r w:rsidRPr="00C14AB9">
        <w:t>труда</w:t>
      </w:r>
      <w:proofErr w:type="gramEnd"/>
      <w:r w:rsidRPr="00C14AB9">
        <w:t xml:space="preserve"> установленный на территории РФ с 1 </w:t>
      </w:r>
      <w:r>
        <w:t xml:space="preserve">января 2014 года установлен в размере 5 554 </w:t>
      </w:r>
      <w:r w:rsidRPr="00C14AB9">
        <w:t>руб.</w:t>
      </w:r>
    </w:p>
    <w:p w:rsidR="005B1A0A" w:rsidRDefault="005B1A0A" w:rsidP="00B247B8">
      <w:pPr>
        <w:spacing w:line="360" w:lineRule="auto"/>
        <w:ind w:firstLine="709"/>
        <w:jc w:val="both"/>
      </w:pPr>
      <w:r>
        <w:t xml:space="preserve">Из областного бюджета в третьем квартале были </w:t>
      </w:r>
      <w:r w:rsidRPr="00E47B9F">
        <w:t xml:space="preserve">выделены финансовые средства в размере </w:t>
      </w:r>
      <w:r>
        <w:t xml:space="preserve">2 413,3 тыс. руб. на </w:t>
      </w:r>
      <w:r w:rsidRPr="00E47B9F">
        <w:t>со</w:t>
      </w:r>
      <w:r>
        <w:t xml:space="preserve">здание 589 рабочих мест; в четвертом квартале – </w:t>
      </w:r>
      <w:r w:rsidRPr="00300549">
        <w:t>4 262,1 тыс.</w:t>
      </w:r>
      <w:r>
        <w:t xml:space="preserve"> руб., на создание 1 432 рабочих мест. </w:t>
      </w:r>
    </w:p>
    <w:p w:rsidR="005B1A0A" w:rsidRDefault="005B1A0A" w:rsidP="00B247B8">
      <w:pPr>
        <w:spacing w:line="360" w:lineRule="auto"/>
        <w:ind w:firstLine="709"/>
        <w:jc w:val="both"/>
      </w:pPr>
      <w:r w:rsidRPr="00EC57C3">
        <w:t>В связи с поступлением двух областных субсидий снизилась потребность в городских деньгах (из 5 179,0 тыс. руб. 3 325,</w:t>
      </w:r>
      <w:r>
        <w:t>0 возвращено</w:t>
      </w:r>
      <w:r w:rsidRPr="00EC57C3">
        <w:t xml:space="preserve"> в бюджет).</w:t>
      </w:r>
    </w:p>
    <w:p w:rsidR="005B1A0A" w:rsidRPr="00967AB1" w:rsidRDefault="005B1A0A" w:rsidP="00B247B8">
      <w:pPr>
        <w:spacing w:line="360" w:lineRule="auto"/>
        <w:ind w:firstLine="709"/>
        <w:jc w:val="both"/>
      </w:pPr>
      <w:proofErr w:type="gramStart"/>
      <w:r w:rsidRPr="00967AB1">
        <w:lastRenderedPageBreak/>
        <w:t xml:space="preserve">Так как вторая часть субсидии в размере 4262,1 тыс. </w:t>
      </w:r>
      <w:r>
        <w:t>рублей поступила в октябре 2014</w:t>
      </w:r>
      <w:r w:rsidRPr="00967AB1">
        <w:t xml:space="preserve">г. (платежное поручение от 29.10.2014 г. № 923), а потребность в трудоустройстве у несовершеннолетних в учебное время намного ниже, чем в каникулярное, средства областного бюджета </w:t>
      </w:r>
      <w:r>
        <w:t>в размере 3 000 тыс. руб. были</w:t>
      </w:r>
      <w:r w:rsidRPr="00967AB1">
        <w:t xml:space="preserve"> возвращен</w:t>
      </w:r>
      <w:r>
        <w:t>ы</w:t>
      </w:r>
      <w:r w:rsidRPr="00967AB1">
        <w:t xml:space="preserve"> в бюджет Самарской</w:t>
      </w:r>
      <w:r>
        <w:t xml:space="preserve"> области.</w:t>
      </w:r>
      <w:proofErr w:type="gramEnd"/>
    </w:p>
    <w:p w:rsidR="005B1A0A" w:rsidRDefault="005B1A0A" w:rsidP="00B247B8">
      <w:pPr>
        <w:spacing w:line="360" w:lineRule="auto"/>
        <w:ind w:firstLine="709"/>
        <w:jc w:val="both"/>
      </w:pPr>
      <w:r>
        <w:t xml:space="preserve"> В результате на </w:t>
      </w:r>
      <w:r w:rsidRPr="00AE78F1">
        <w:t xml:space="preserve">организацию трудоустройства несовершеннолетних граждан на временные работы из средств городского бюджета </w:t>
      </w:r>
      <w:r>
        <w:t>израсходовано 1 854,0 тыс. руб. создано 399 рабочих мест; на областные деньги 3</w:t>
      </w:r>
      <w:r w:rsidR="00926C11">
        <w:t> 675, 3</w:t>
      </w:r>
      <w:r>
        <w:t xml:space="preserve"> тыс. руб. создано 1 479 рабочих мест.</w:t>
      </w:r>
    </w:p>
    <w:p w:rsidR="005B1A0A" w:rsidRDefault="005B1A0A" w:rsidP="005B1A0A">
      <w:pPr>
        <w:ind w:firstLine="709"/>
        <w:jc w:val="both"/>
      </w:pPr>
      <w:r>
        <w:t>За 12 месяцев 2014 года по вопросу трудоустройства обр</w:t>
      </w:r>
      <w:r w:rsidR="00B247B8">
        <w:t>атилось 1 845 человек, всего было создано 1878 рабочих мест  (Таблица 3</w:t>
      </w:r>
      <w:r>
        <w:t>.).</w:t>
      </w:r>
    </w:p>
    <w:p w:rsidR="00E55C58" w:rsidRPr="007D1219" w:rsidRDefault="005B1A0A" w:rsidP="00E55C58">
      <w:pPr>
        <w:spacing w:line="360" w:lineRule="auto"/>
        <w:ind w:firstLine="708"/>
        <w:jc w:val="right"/>
        <w:rPr>
          <w:b/>
        </w:rPr>
      </w:pPr>
      <w:r>
        <w:rPr>
          <w:b/>
        </w:rPr>
        <w:t xml:space="preserve">Таблица </w:t>
      </w:r>
      <w:r w:rsidR="00B247B8">
        <w:rPr>
          <w:b/>
        </w:rPr>
        <w:t>3</w:t>
      </w:r>
      <w:r w:rsidR="00E55C58" w:rsidRPr="007D1219">
        <w:rPr>
          <w:b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7"/>
        <w:gridCol w:w="1701"/>
      </w:tblGrid>
      <w:tr w:rsidR="00E55C58" w:rsidRPr="007D1219" w:rsidTr="00E55C58">
        <w:trPr>
          <w:trHeight w:val="374"/>
        </w:trPr>
        <w:tc>
          <w:tcPr>
            <w:tcW w:w="7797" w:type="dxa"/>
          </w:tcPr>
          <w:p w:rsidR="00E55C58" w:rsidRPr="007D1219" w:rsidRDefault="00E55C58" w:rsidP="00E55C58">
            <w:pPr>
              <w:jc w:val="center"/>
              <w:rPr>
                <w:b/>
              </w:rPr>
            </w:pPr>
            <w:r w:rsidRPr="007D1219">
              <w:rPr>
                <w:b/>
              </w:rPr>
              <w:t>Проделанная работа</w:t>
            </w:r>
          </w:p>
        </w:tc>
        <w:tc>
          <w:tcPr>
            <w:tcW w:w="1701" w:type="dxa"/>
          </w:tcPr>
          <w:p w:rsidR="00E55C58" w:rsidRPr="007D1219" w:rsidRDefault="00E55C58" w:rsidP="00E55C58">
            <w:pPr>
              <w:jc w:val="center"/>
              <w:rPr>
                <w:b/>
                <w:i/>
                <w:caps/>
              </w:rPr>
            </w:pPr>
            <w:r w:rsidRPr="007D1219">
              <w:rPr>
                <w:b/>
              </w:rPr>
              <w:t>Данные за  2014 г., чел.</w:t>
            </w:r>
          </w:p>
        </w:tc>
      </w:tr>
      <w:tr w:rsidR="00E55C58" w:rsidRPr="007D1219" w:rsidTr="00E55C5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C58" w:rsidRDefault="00E55C58" w:rsidP="00E964B6">
            <w:pPr>
              <w:jc w:val="both"/>
            </w:pPr>
            <w:r w:rsidRPr="007D1219">
              <w:t>Количество несовершеннолетних граждан, обратившихся на первичный прием по вопросу трудоустройства</w:t>
            </w:r>
          </w:p>
          <w:p w:rsidR="00B247B8" w:rsidRPr="007D1219" w:rsidRDefault="00B247B8" w:rsidP="00E964B6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C58" w:rsidRPr="007D1219" w:rsidRDefault="007D1219" w:rsidP="00E964B6">
            <w:pPr>
              <w:jc w:val="center"/>
            </w:pPr>
            <w:r w:rsidRPr="007D1219">
              <w:t>1</w:t>
            </w:r>
            <w:r w:rsidR="00E55C58" w:rsidRPr="007D1219">
              <w:t>845</w:t>
            </w:r>
          </w:p>
        </w:tc>
      </w:tr>
      <w:tr w:rsidR="00E55C58" w:rsidRPr="007D1219" w:rsidTr="00E55C58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C58" w:rsidRDefault="00E55C58" w:rsidP="00E964B6">
            <w:r w:rsidRPr="007D1219">
              <w:t>Количество трудоустроенных несовершеннолетних, в том числе по категориям</w:t>
            </w:r>
          </w:p>
          <w:p w:rsidR="00B247B8" w:rsidRPr="007D1219" w:rsidRDefault="00B247B8" w:rsidP="00E964B6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C58" w:rsidRPr="007D1219" w:rsidRDefault="007D1219" w:rsidP="00E964B6">
            <w:pPr>
              <w:jc w:val="center"/>
            </w:pPr>
            <w:r w:rsidRPr="007D1219">
              <w:t>1</w:t>
            </w:r>
            <w:r w:rsidR="00E55C58" w:rsidRPr="007D1219">
              <w:t>878</w:t>
            </w:r>
          </w:p>
        </w:tc>
      </w:tr>
      <w:tr w:rsidR="00E55C58" w:rsidRPr="007D1219" w:rsidTr="00E55C58">
        <w:trPr>
          <w:trHeight w:val="69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5C58" w:rsidRDefault="00E55C58" w:rsidP="008758FA">
            <w:pPr>
              <w:jc w:val="both"/>
            </w:pPr>
            <w:r w:rsidRPr="007D1219">
              <w:t>-</w:t>
            </w:r>
            <w:r w:rsidR="008758FA" w:rsidRPr="007D1219">
              <w:t xml:space="preserve"> </w:t>
            </w:r>
            <w:r w:rsidRPr="007D1219">
              <w:t xml:space="preserve">по направлению </w:t>
            </w:r>
            <w:r w:rsidR="008758FA" w:rsidRPr="007D1219">
              <w:t>комиссии по делам несовершеннолетних и защиты их прав (КДН)</w:t>
            </w:r>
          </w:p>
          <w:p w:rsidR="00B247B8" w:rsidRPr="007D1219" w:rsidRDefault="00B247B8" w:rsidP="008758FA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C58" w:rsidRPr="007D1219" w:rsidRDefault="00E55C58" w:rsidP="00E964B6">
            <w:pPr>
              <w:jc w:val="center"/>
            </w:pPr>
            <w:r w:rsidRPr="007D1219">
              <w:t>6</w:t>
            </w:r>
          </w:p>
        </w:tc>
      </w:tr>
      <w:tr w:rsidR="00E55C58" w:rsidRPr="007D1219" w:rsidTr="00B247B8">
        <w:trPr>
          <w:trHeight w:val="699"/>
        </w:trPr>
        <w:tc>
          <w:tcPr>
            <w:tcW w:w="7797" w:type="dxa"/>
            <w:tcBorders>
              <w:top w:val="single" w:sz="8" w:space="0" w:color="auto"/>
            </w:tcBorders>
          </w:tcPr>
          <w:p w:rsidR="00E55C58" w:rsidRPr="007D1219" w:rsidRDefault="00E55C58" w:rsidP="00E964B6">
            <w:pPr>
              <w:jc w:val="both"/>
            </w:pPr>
            <w:r w:rsidRPr="007D1219">
              <w:t>-</w:t>
            </w:r>
            <w:r w:rsidR="008758FA" w:rsidRPr="007D1219">
              <w:t xml:space="preserve"> </w:t>
            </w:r>
            <w:r w:rsidRPr="007D1219">
              <w:t xml:space="preserve">по направлению ОУУП и </w:t>
            </w:r>
            <w:r w:rsidR="008758FA" w:rsidRPr="007D1219">
              <w:t>отдела полиции по делам несовершеннолетних (</w:t>
            </w:r>
            <w:r w:rsidRPr="007D1219">
              <w:t>ПДН ОП</w:t>
            </w:r>
            <w:r w:rsidR="008758FA" w:rsidRPr="007D1219">
              <w:t>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bottom"/>
          </w:tcPr>
          <w:p w:rsidR="00E55C58" w:rsidRPr="007D1219" w:rsidRDefault="00E55C58" w:rsidP="00E964B6">
            <w:pPr>
              <w:jc w:val="center"/>
            </w:pPr>
            <w:r w:rsidRPr="007D1219">
              <w:t>41</w:t>
            </w:r>
          </w:p>
        </w:tc>
      </w:tr>
      <w:tr w:rsidR="00E55C58" w:rsidRPr="007D1219" w:rsidTr="00B247B8">
        <w:trPr>
          <w:trHeight w:val="408"/>
        </w:trPr>
        <w:tc>
          <w:tcPr>
            <w:tcW w:w="7797" w:type="dxa"/>
          </w:tcPr>
          <w:p w:rsidR="00E55C58" w:rsidRPr="007D1219" w:rsidRDefault="00E55C58" w:rsidP="00E964B6">
            <w:pPr>
              <w:jc w:val="both"/>
            </w:pPr>
            <w:r w:rsidRPr="007D1219">
              <w:t>-</w:t>
            </w:r>
            <w:r w:rsidR="008758FA" w:rsidRPr="007D1219">
              <w:t xml:space="preserve"> </w:t>
            </w:r>
            <w:r w:rsidRPr="007D1219">
              <w:t>по направлению центра «Семья»</w:t>
            </w:r>
          </w:p>
        </w:tc>
        <w:tc>
          <w:tcPr>
            <w:tcW w:w="1701" w:type="dxa"/>
            <w:vAlign w:val="bottom"/>
          </w:tcPr>
          <w:p w:rsidR="00E55C58" w:rsidRPr="007D1219" w:rsidRDefault="00E55C58" w:rsidP="00E964B6">
            <w:pPr>
              <w:jc w:val="center"/>
            </w:pPr>
            <w:r w:rsidRPr="007D1219">
              <w:t>2</w:t>
            </w:r>
          </w:p>
        </w:tc>
      </w:tr>
      <w:tr w:rsidR="00E55C58" w:rsidRPr="007D1219" w:rsidTr="00B247B8">
        <w:trPr>
          <w:trHeight w:val="413"/>
        </w:trPr>
        <w:tc>
          <w:tcPr>
            <w:tcW w:w="7797" w:type="dxa"/>
          </w:tcPr>
          <w:p w:rsidR="00E55C58" w:rsidRPr="007D1219" w:rsidRDefault="00E55C58" w:rsidP="00E964B6">
            <w:pPr>
              <w:jc w:val="both"/>
            </w:pPr>
            <w:r w:rsidRPr="007D1219">
              <w:t>-</w:t>
            </w:r>
            <w:r w:rsidR="008758FA" w:rsidRPr="007D1219">
              <w:t xml:space="preserve"> </w:t>
            </w:r>
            <w:r w:rsidRPr="007D1219">
              <w:t>неполная семья</w:t>
            </w:r>
          </w:p>
        </w:tc>
        <w:tc>
          <w:tcPr>
            <w:tcW w:w="1701" w:type="dxa"/>
            <w:vAlign w:val="bottom"/>
          </w:tcPr>
          <w:p w:rsidR="00E55C58" w:rsidRPr="007D1219" w:rsidRDefault="00E55C58" w:rsidP="00E964B6">
            <w:pPr>
              <w:jc w:val="center"/>
            </w:pPr>
            <w:r w:rsidRPr="007D1219">
              <w:t>360</w:t>
            </w:r>
          </w:p>
        </w:tc>
      </w:tr>
      <w:tr w:rsidR="00E55C58" w:rsidRPr="007D1219" w:rsidTr="00B247B8">
        <w:trPr>
          <w:trHeight w:val="419"/>
        </w:trPr>
        <w:tc>
          <w:tcPr>
            <w:tcW w:w="7797" w:type="dxa"/>
          </w:tcPr>
          <w:p w:rsidR="00E55C58" w:rsidRPr="007D1219" w:rsidRDefault="00E55C58" w:rsidP="00E964B6">
            <w:pPr>
              <w:jc w:val="both"/>
            </w:pPr>
            <w:r w:rsidRPr="007D1219">
              <w:t>-</w:t>
            </w:r>
            <w:r w:rsidR="008758FA" w:rsidRPr="007D1219">
              <w:t xml:space="preserve"> </w:t>
            </w:r>
            <w:r w:rsidRPr="007D1219">
              <w:t>многодетная семья</w:t>
            </w:r>
          </w:p>
        </w:tc>
        <w:tc>
          <w:tcPr>
            <w:tcW w:w="1701" w:type="dxa"/>
            <w:vAlign w:val="bottom"/>
          </w:tcPr>
          <w:p w:rsidR="00E55C58" w:rsidRPr="007D1219" w:rsidRDefault="00E55C58" w:rsidP="00E964B6">
            <w:pPr>
              <w:jc w:val="center"/>
            </w:pPr>
            <w:r w:rsidRPr="007D1219">
              <w:t>103</w:t>
            </w:r>
          </w:p>
        </w:tc>
      </w:tr>
      <w:tr w:rsidR="00E55C58" w:rsidRPr="007D1219" w:rsidTr="004B4231">
        <w:trPr>
          <w:trHeight w:val="411"/>
        </w:trPr>
        <w:tc>
          <w:tcPr>
            <w:tcW w:w="7797" w:type="dxa"/>
          </w:tcPr>
          <w:p w:rsidR="00E55C58" w:rsidRPr="007D1219" w:rsidRDefault="00E55C58" w:rsidP="00E964B6">
            <w:pPr>
              <w:jc w:val="both"/>
            </w:pPr>
            <w:r w:rsidRPr="007D1219">
              <w:t>-</w:t>
            </w:r>
            <w:r w:rsidR="008758FA" w:rsidRPr="007D1219">
              <w:t xml:space="preserve"> </w:t>
            </w:r>
            <w:r w:rsidRPr="007D1219">
              <w:t>в семье инвалид</w:t>
            </w:r>
          </w:p>
        </w:tc>
        <w:tc>
          <w:tcPr>
            <w:tcW w:w="1701" w:type="dxa"/>
            <w:vAlign w:val="bottom"/>
          </w:tcPr>
          <w:p w:rsidR="00E55C58" w:rsidRPr="007D1219" w:rsidRDefault="00E55C58" w:rsidP="00E964B6">
            <w:pPr>
              <w:jc w:val="center"/>
            </w:pPr>
            <w:r w:rsidRPr="007D1219">
              <w:t>15</w:t>
            </w:r>
          </w:p>
        </w:tc>
      </w:tr>
      <w:tr w:rsidR="00E55C58" w:rsidRPr="007D1219" w:rsidTr="004B4231">
        <w:trPr>
          <w:trHeight w:val="418"/>
        </w:trPr>
        <w:tc>
          <w:tcPr>
            <w:tcW w:w="7797" w:type="dxa"/>
          </w:tcPr>
          <w:p w:rsidR="00E55C58" w:rsidRPr="007D1219" w:rsidRDefault="00E55C58" w:rsidP="00E964B6">
            <w:pPr>
              <w:jc w:val="both"/>
            </w:pPr>
            <w:r w:rsidRPr="007D1219">
              <w:t>ребёнок - инвалид</w:t>
            </w:r>
          </w:p>
        </w:tc>
        <w:tc>
          <w:tcPr>
            <w:tcW w:w="1701" w:type="dxa"/>
            <w:vAlign w:val="bottom"/>
          </w:tcPr>
          <w:p w:rsidR="00E55C58" w:rsidRPr="007D1219" w:rsidRDefault="00E55C58" w:rsidP="00E964B6">
            <w:pPr>
              <w:jc w:val="center"/>
            </w:pPr>
            <w:r w:rsidRPr="007D1219">
              <w:t>6</w:t>
            </w:r>
          </w:p>
        </w:tc>
      </w:tr>
      <w:tr w:rsidR="00E55C58" w:rsidRPr="007D1219" w:rsidTr="004B4231">
        <w:trPr>
          <w:trHeight w:val="409"/>
        </w:trPr>
        <w:tc>
          <w:tcPr>
            <w:tcW w:w="7797" w:type="dxa"/>
          </w:tcPr>
          <w:p w:rsidR="00E55C58" w:rsidRPr="007D1219" w:rsidRDefault="00E55C58" w:rsidP="00E964B6">
            <w:pPr>
              <w:jc w:val="both"/>
            </w:pPr>
            <w:r w:rsidRPr="007D1219">
              <w:t>полная семья</w:t>
            </w:r>
          </w:p>
        </w:tc>
        <w:tc>
          <w:tcPr>
            <w:tcW w:w="1701" w:type="dxa"/>
            <w:vAlign w:val="bottom"/>
          </w:tcPr>
          <w:p w:rsidR="00E55C58" w:rsidRPr="007D1219" w:rsidRDefault="00E55C58" w:rsidP="00E964B6">
            <w:pPr>
              <w:jc w:val="center"/>
            </w:pPr>
            <w:r w:rsidRPr="007D1219">
              <w:t>1345</w:t>
            </w:r>
          </w:p>
        </w:tc>
      </w:tr>
      <w:tr w:rsidR="00E55C58" w:rsidRPr="007D1219" w:rsidTr="004B4231">
        <w:trPr>
          <w:trHeight w:val="415"/>
        </w:trPr>
        <w:tc>
          <w:tcPr>
            <w:tcW w:w="7797" w:type="dxa"/>
          </w:tcPr>
          <w:p w:rsidR="00E55C58" w:rsidRPr="007D1219" w:rsidRDefault="00E55C58" w:rsidP="00E964B6">
            <w:pPr>
              <w:jc w:val="both"/>
            </w:pPr>
            <w:r w:rsidRPr="007D1219">
              <w:t>По возрастам:</w:t>
            </w:r>
          </w:p>
        </w:tc>
        <w:tc>
          <w:tcPr>
            <w:tcW w:w="1701" w:type="dxa"/>
            <w:vAlign w:val="bottom"/>
          </w:tcPr>
          <w:p w:rsidR="00E55C58" w:rsidRPr="007D1219" w:rsidRDefault="00E55C58" w:rsidP="00E964B6">
            <w:pPr>
              <w:jc w:val="center"/>
            </w:pPr>
          </w:p>
        </w:tc>
      </w:tr>
      <w:tr w:rsidR="00E55C58" w:rsidRPr="007D1219" w:rsidTr="004B4231">
        <w:trPr>
          <w:trHeight w:val="421"/>
        </w:trPr>
        <w:tc>
          <w:tcPr>
            <w:tcW w:w="7797" w:type="dxa"/>
          </w:tcPr>
          <w:p w:rsidR="00E55C58" w:rsidRPr="007D1219" w:rsidRDefault="00E55C58" w:rsidP="00E964B6">
            <w:pPr>
              <w:jc w:val="both"/>
            </w:pPr>
            <w:r w:rsidRPr="007D1219">
              <w:t>14-летние</w:t>
            </w:r>
          </w:p>
        </w:tc>
        <w:tc>
          <w:tcPr>
            <w:tcW w:w="1701" w:type="dxa"/>
            <w:vAlign w:val="bottom"/>
          </w:tcPr>
          <w:p w:rsidR="00E55C58" w:rsidRPr="007D1219" w:rsidRDefault="00E55C58" w:rsidP="00E964B6">
            <w:pPr>
              <w:jc w:val="center"/>
            </w:pPr>
            <w:r w:rsidRPr="007D1219">
              <w:t>184</w:t>
            </w:r>
          </w:p>
        </w:tc>
      </w:tr>
      <w:tr w:rsidR="00E55C58" w:rsidRPr="007D1219" w:rsidTr="004B4231">
        <w:trPr>
          <w:trHeight w:val="400"/>
        </w:trPr>
        <w:tc>
          <w:tcPr>
            <w:tcW w:w="7797" w:type="dxa"/>
          </w:tcPr>
          <w:p w:rsidR="00E55C58" w:rsidRPr="007D1219" w:rsidRDefault="00E55C58" w:rsidP="00E964B6">
            <w:pPr>
              <w:jc w:val="both"/>
            </w:pPr>
            <w:r w:rsidRPr="007D1219">
              <w:t>15-летние</w:t>
            </w:r>
          </w:p>
        </w:tc>
        <w:tc>
          <w:tcPr>
            <w:tcW w:w="1701" w:type="dxa"/>
            <w:vAlign w:val="bottom"/>
          </w:tcPr>
          <w:p w:rsidR="00E55C58" w:rsidRPr="007D1219" w:rsidRDefault="00E55C58" w:rsidP="00E964B6">
            <w:pPr>
              <w:jc w:val="center"/>
            </w:pPr>
            <w:r w:rsidRPr="007D1219">
              <w:t>648</w:t>
            </w:r>
          </w:p>
        </w:tc>
      </w:tr>
      <w:tr w:rsidR="00E55C58" w:rsidRPr="007D1219" w:rsidTr="004B4231">
        <w:trPr>
          <w:trHeight w:val="433"/>
        </w:trPr>
        <w:tc>
          <w:tcPr>
            <w:tcW w:w="7797" w:type="dxa"/>
          </w:tcPr>
          <w:p w:rsidR="00E55C58" w:rsidRPr="007D1219" w:rsidRDefault="00E55C58" w:rsidP="00E964B6">
            <w:pPr>
              <w:jc w:val="both"/>
            </w:pPr>
            <w:r w:rsidRPr="007D1219">
              <w:t>16-летние</w:t>
            </w:r>
          </w:p>
        </w:tc>
        <w:tc>
          <w:tcPr>
            <w:tcW w:w="1701" w:type="dxa"/>
            <w:vAlign w:val="bottom"/>
          </w:tcPr>
          <w:p w:rsidR="00E55C58" w:rsidRPr="007D1219" w:rsidRDefault="00E55C58" w:rsidP="00E964B6">
            <w:pPr>
              <w:jc w:val="center"/>
            </w:pPr>
            <w:r w:rsidRPr="007D1219">
              <w:t>662</w:t>
            </w:r>
          </w:p>
        </w:tc>
      </w:tr>
      <w:tr w:rsidR="00E55C58" w:rsidRPr="007D1219" w:rsidTr="004B4231">
        <w:trPr>
          <w:trHeight w:val="411"/>
        </w:trPr>
        <w:tc>
          <w:tcPr>
            <w:tcW w:w="7797" w:type="dxa"/>
          </w:tcPr>
          <w:p w:rsidR="00E55C58" w:rsidRPr="007D1219" w:rsidRDefault="00E55C58" w:rsidP="00E964B6">
            <w:pPr>
              <w:jc w:val="both"/>
            </w:pPr>
            <w:r w:rsidRPr="007D1219">
              <w:t>17-летние</w:t>
            </w:r>
          </w:p>
        </w:tc>
        <w:tc>
          <w:tcPr>
            <w:tcW w:w="1701" w:type="dxa"/>
            <w:vAlign w:val="bottom"/>
          </w:tcPr>
          <w:p w:rsidR="00E55C58" w:rsidRPr="007D1219" w:rsidRDefault="00E55C58" w:rsidP="00E964B6">
            <w:pPr>
              <w:jc w:val="center"/>
            </w:pPr>
            <w:r w:rsidRPr="007D1219">
              <w:t>384</w:t>
            </w:r>
          </w:p>
        </w:tc>
      </w:tr>
      <w:tr w:rsidR="00E55C58" w:rsidRPr="007D1219" w:rsidTr="004B4231">
        <w:trPr>
          <w:trHeight w:val="404"/>
        </w:trPr>
        <w:tc>
          <w:tcPr>
            <w:tcW w:w="7797" w:type="dxa"/>
          </w:tcPr>
          <w:p w:rsidR="00E55C58" w:rsidRPr="007D1219" w:rsidRDefault="00E55C58" w:rsidP="00E964B6">
            <w:pPr>
              <w:jc w:val="both"/>
            </w:pPr>
            <w:r w:rsidRPr="007D1219">
              <w:t xml:space="preserve">Заключено договоров  с предприятиями </w:t>
            </w:r>
          </w:p>
        </w:tc>
        <w:tc>
          <w:tcPr>
            <w:tcW w:w="1701" w:type="dxa"/>
            <w:vAlign w:val="center"/>
          </w:tcPr>
          <w:p w:rsidR="00E55C58" w:rsidRPr="007D1219" w:rsidRDefault="00E55C58" w:rsidP="00E964B6">
            <w:pPr>
              <w:jc w:val="center"/>
            </w:pPr>
            <w:r w:rsidRPr="007D1219">
              <w:t>108</w:t>
            </w:r>
          </w:p>
        </w:tc>
      </w:tr>
    </w:tbl>
    <w:p w:rsidR="0056182F" w:rsidRPr="007D1219" w:rsidRDefault="0056182F" w:rsidP="007D1219">
      <w:pPr>
        <w:spacing w:line="360" w:lineRule="auto"/>
        <w:ind w:firstLine="720"/>
        <w:jc w:val="both"/>
      </w:pPr>
    </w:p>
    <w:p w:rsidR="007D1219" w:rsidRPr="005B1A0A" w:rsidRDefault="007D1219" w:rsidP="005B1A0A">
      <w:pPr>
        <w:spacing w:line="360" w:lineRule="auto"/>
        <w:ind w:firstLine="709"/>
        <w:jc w:val="both"/>
      </w:pPr>
      <w:r w:rsidRPr="005B1A0A">
        <w:lastRenderedPageBreak/>
        <w:t xml:space="preserve">Информация о количестве трудоустроенных подростков, в сравнении с аналогичным периодом 2013 года приведена в Таблице </w:t>
      </w:r>
      <w:r w:rsidR="00B247B8">
        <w:t>4</w:t>
      </w:r>
      <w:r w:rsidRPr="005B1A0A">
        <w:t>.</w:t>
      </w:r>
    </w:p>
    <w:p w:rsidR="007D1219" w:rsidRPr="005B1A0A" w:rsidRDefault="007D1219" w:rsidP="005B1A0A">
      <w:pPr>
        <w:spacing w:line="360" w:lineRule="auto"/>
        <w:ind w:firstLine="709"/>
        <w:jc w:val="right"/>
        <w:rPr>
          <w:b/>
        </w:rPr>
      </w:pPr>
      <w:r w:rsidRPr="005B1A0A">
        <w:rPr>
          <w:b/>
        </w:rPr>
        <w:t xml:space="preserve">Таблица </w:t>
      </w:r>
      <w:r w:rsidR="00B247B8">
        <w:rPr>
          <w:b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992"/>
        <w:gridCol w:w="1134"/>
        <w:gridCol w:w="1134"/>
        <w:gridCol w:w="1276"/>
        <w:gridCol w:w="1417"/>
        <w:gridCol w:w="1418"/>
      </w:tblGrid>
      <w:tr w:rsidR="007D1219" w:rsidRPr="005B1A0A" w:rsidTr="007D1219">
        <w:tc>
          <w:tcPr>
            <w:tcW w:w="2093" w:type="dxa"/>
            <w:gridSpan w:val="2"/>
            <w:vMerge w:val="restart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Количество зарегистрированных желающих  трудоустроится (чел.)</w:t>
            </w:r>
          </w:p>
        </w:tc>
        <w:tc>
          <w:tcPr>
            <w:tcW w:w="7371" w:type="dxa"/>
            <w:gridSpan w:val="6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Количество трудоустроенных  (чел.)</w:t>
            </w:r>
          </w:p>
        </w:tc>
      </w:tr>
      <w:tr w:rsidR="007D1219" w:rsidRPr="005B1A0A" w:rsidTr="007D1219">
        <w:tc>
          <w:tcPr>
            <w:tcW w:w="2093" w:type="dxa"/>
            <w:gridSpan w:val="2"/>
            <w:vMerge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Всего</w:t>
            </w:r>
          </w:p>
        </w:tc>
        <w:tc>
          <w:tcPr>
            <w:tcW w:w="5245" w:type="dxa"/>
            <w:gridSpan w:val="4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В том числе за счет средств:</w:t>
            </w:r>
          </w:p>
        </w:tc>
      </w:tr>
      <w:tr w:rsidR="007D1219" w:rsidRPr="005B1A0A" w:rsidTr="007D1219">
        <w:tc>
          <w:tcPr>
            <w:tcW w:w="1101" w:type="dxa"/>
            <w:vMerge w:val="restart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12 мес.</w:t>
            </w:r>
          </w:p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 xml:space="preserve"> 2013 г.</w:t>
            </w:r>
          </w:p>
        </w:tc>
        <w:tc>
          <w:tcPr>
            <w:tcW w:w="992" w:type="dxa"/>
            <w:vMerge w:val="restart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12 мес.</w:t>
            </w:r>
          </w:p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 xml:space="preserve"> 2014 г.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12 мес.</w:t>
            </w:r>
          </w:p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 xml:space="preserve"> 2013 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12 мес.</w:t>
            </w:r>
          </w:p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 xml:space="preserve"> 2014 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местного бюджета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областного бюджета</w:t>
            </w:r>
          </w:p>
        </w:tc>
      </w:tr>
      <w:tr w:rsidR="007D1219" w:rsidRPr="005B1A0A" w:rsidTr="007D1219">
        <w:tc>
          <w:tcPr>
            <w:tcW w:w="1101" w:type="dxa"/>
            <w:vMerge/>
          </w:tcPr>
          <w:p w:rsidR="007D1219" w:rsidRPr="005B1A0A" w:rsidRDefault="007D1219" w:rsidP="005B1A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7D1219" w:rsidRPr="005B1A0A" w:rsidRDefault="007D1219" w:rsidP="005B1A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1219" w:rsidRPr="005B1A0A" w:rsidRDefault="007D1219" w:rsidP="005B1A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1219" w:rsidRPr="005B1A0A" w:rsidRDefault="007D1219" w:rsidP="005B1A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12 мес.</w:t>
            </w:r>
          </w:p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 xml:space="preserve"> 2013 г.</w:t>
            </w:r>
          </w:p>
        </w:tc>
        <w:tc>
          <w:tcPr>
            <w:tcW w:w="1276" w:type="dxa"/>
            <w:shd w:val="clear" w:color="auto" w:fill="auto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12 мес.</w:t>
            </w:r>
          </w:p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 xml:space="preserve"> 2014 г.</w:t>
            </w:r>
          </w:p>
        </w:tc>
        <w:tc>
          <w:tcPr>
            <w:tcW w:w="1417" w:type="dxa"/>
            <w:shd w:val="clear" w:color="auto" w:fill="auto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12 мес.</w:t>
            </w:r>
          </w:p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 xml:space="preserve"> 2013 г.</w:t>
            </w:r>
          </w:p>
        </w:tc>
        <w:tc>
          <w:tcPr>
            <w:tcW w:w="1418" w:type="dxa"/>
            <w:shd w:val="clear" w:color="auto" w:fill="auto"/>
          </w:tcPr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>12 мес.</w:t>
            </w:r>
          </w:p>
          <w:p w:rsidR="007D1219" w:rsidRPr="005B1A0A" w:rsidRDefault="007D1219" w:rsidP="005B1A0A">
            <w:pPr>
              <w:jc w:val="center"/>
              <w:rPr>
                <w:b/>
              </w:rPr>
            </w:pPr>
            <w:r w:rsidRPr="005B1A0A">
              <w:rPr>
                <w:b/>
              </w:rPr>
              <w:t xml:space="preserve"> 2014 г.</w:t>
            </w:r>
          </w:p>
        </w:tc>
      </w:tr>
      <w:tr w:rsidR="007D1219" w:rsidRPr="005B1A0A" w:rsidTr="007D1219">
        <w:tc>
          <w:tcPr>
            <w:tcW w:w="1101" w:type="dxa"/>
          </w:tcPr>
          <w:p w:rsidR="007D1219" w:rsidRPr="005B1A0A" w:rsidRDefault="007D1219" w:rsidP="005B1A0A">
            <w:pPr>
              <w:jc w:val="center"/>
            </w:pPr>
            <w:r w:rsidRPr="005B1A0A">
              <w:rPr>
                <w:color w:val="000000"/>
              </w:rPr>
              <w:t>2457</w:t>
            </w:r>
          </w:p>
        </w:tc>
        <w:tc>
          <w:tcPr>
            <w:tcW w:w="992" w:type="dxa"/>
          </w:tcPr>
          <w:p w:rsidR="007D1219" w:rsidRPr="005B1A0A" w:rsidRDefault="007D1219" w:rsidP="005B1A0A">
            <w:pPr>
              <w:jc w:val="center"/>
            </w:pPr>
            <w:r w:rsidRPr="005B1A0A">
              <w:t>1845</w:t>
            </w:r>
          </w:p>
        </w:tc>
        <w:tc>
          <w:tcPr>
            <w:tcW w:w="992" w:type="dxa"/>
            <w:shd w:val="clear" w:color="auto" w:fill="auto"/>
          </w:tcPr>
          <w:p w:rsidR="007D1219" w:rsidRPr="005B1A0A" w:rsidRDefault="007D1219" w:rsidP="005B1A0A">
            <w:pPr>
              <w:jc w:val="center"/>
            </w:pPr>
            <w:r w:rsidRPr="005B1A0A">
              <w:rPr>
                <w:color w:val="000000"/>
              </w:rPr>
              <w:t>2549</w:t>
            </w:r>
          </w:p>
        </w:tc>
        <w:tc>
          <w:tcPr>
            <w:tcW w:w="1134" w:type="dxa"/>
            <w:shd w:val="clear" w:color="auto" w:fill="auto"/>
          </w:tcPr>
          <w:p w:rsidR="007D1219" w:rsidRPr="005B1A0A" w:rsidRDefault="007D1219" w:rsidP="005B1A0A">
            <w:pPr>
              <w:jc w:val="center"/>
            </w:pPr>
            <w:r w:rsidRPr="005B1A0A">
              <w:t>1878</w:t>
            </w:r>
          </w:p>
        </w:tc>
        <w:tc>
          <w:tcPr>
            <w:tcW w:w="1134" w:type="dxa"/>
            <w:shd w:val="clear" w:color="auto" w:fill="auto"/>
          </w:tcPr>
          <w:p w:rsidR="007D1219" w:rsidRPr="005B1A0A" w:rsidRDefault="007D1219" w:rsidP="005B1A0A">
            <w:pPr>
              <w:jc w:val="center"/>
            </w:pPr>
            <w:r w:rsidRPr="005B1A0A">
              <w:rPr>
                <w:color w:val="000000"/>
              </w:rPr>
              <w:t>1342</w:t>
            </w:r>
          </w:p>
        </w:tc>
        <w:tc>
          <w:tcPr>
            <w:tcW w:w="1276" w:type="dxa"/>
            <w:shd w:val="clear" w:color="auto" w:fill="auto"/>
          </w:tcPr>
          <w:p w:rsidR="007D1219" w:rsidRPr="005B1A0A" w:rsidRDefault="007D1219" w:rsidP="005B1A0A">
            <w:pPr>
              <w:jc w:val="center"/>
            </w:pPr>
            <w:r w:rsidRPr="005B1A0A">
              <w:t>399</w:t>
            </w:r>
          </w:p>
        </w:tc>
        <w:tc>
          <w:tcPr>
            <w:tcW w:w="1417" w:type="dxa"/>
            <w:shd w:val="clear" w:color="auto" w:fill="auto"/>
          </w:tcPr>
          <w:p w:rsidR="007D1219" w:rsidRPr="005B1A0A" w:rsidRDefault="007D1219" w:rsidP="005B1A0A">
            <w:pPr>
              <w:jc w:val="center"/>
            </w:pPr>
            <w:r w:rsidRPr="005B1A0A">
              <w:t>1207</w:t>
            </w:r>
          </w:p>
        </w:tc>
        <w:tc>
          <w:tcPr>
            <w:tcW w:w="1418" w:type="dxa"/>
            <w:shd w:val="clear" w:color="auto" w:fill="auto"/>
          </w:tcPr>
          <w:p w:rsidR="007D1219" w:rsidRPr="005B1A0A" w:rsidRDefault="007D1219" w:rsidP="005B1A0A">
            <w:pPr>
              <w:jc w:val="center"/>
            </w:pPr>
            <w:r w:rsidRPr="005B1A0A">
              <w:t>1479</w:t>
            </w:r>
          </w:p>
        </w:tc>
      </w:tr>
    </w:tbl>
    <w:p w:rsidR="007D1219" w:rsidRPr="005B1A0A" w:rsidRDefault="007D1219" w:rsidP="005B1A0A">
      <w:pPr>
        <w:spacing w:line="360" w:lineRule="auto"/>
        <w:ind w:firstLine="708"/>
        <w:jc w:val="both"/>
      </w:pPr>
    </w:p>
    <w:p w:rsidR="005B1A0A" w:rsidRPr="005B1A0A" w:rsidRDefault="005B1A0A" w:rsidP="005B1A0A">
      <w:pPr>
        <w:spacing w:line="360" w:lineRule="auto"/>
        <w:ind w:firstLine="708"/>
        <w:jc w:val="both"/>
      </w:pPr>
      <w:r w:rsidRPr="005B1A0A">
        <w:t>Снижение показателя по количеству трудоустроенных подростков связано с вступлением в силу ФЗ № 426 «О специальной оценке условий труда» и, следовательно, невозможностью большинства организаций города принять несовершеннолетних на работу из-за отсутствия аттестации (специальной оценки) рабочих мест в организации.</w:t>
      </w:r>
    </w:p>
    <w:p w:rsidR="005B1A0A" w:rsidRPr="005B1A0A" w:rsidRDefault="005B1A0A" w:rsidP="005B1A0A">
      <w:pPr>
        <w:spacing w:line="360" w:lineRule="auto"/>
        <w:ind w:firstLine="708"/>
        <w:jc w:val="both"/>
      </w:pPr>
      <w:proofErr w:type="gramStart"/>
      <w:r w:rsidRPr="005B1A0A">
        <w:t>В связи с вступлением в силу ФЗ № 426 «О специальной оценке условий труда» и ФЗ № 421 «О внесении изменений в отдельные законодательные акты РФ», в рамках двух новых законов, в которых не расписан порядок проведения специальной оценки условий труда общественных работ для граждан в возрасте от 18 до 30 лет, испытывающих затруднение в поиске работы, а также, в связи с</w:t>
      </w:r>
      <w:proofErr w:type="gramEnd"/>
      <w:r w:rsidRPr="005B1A0A">
        <w:t xml:space="preserve"> тем, что официальный уровень безработицы в городском округе Тольятти не превышает 1 %, мероприятия по организации общественных работ для граждан в возрасте от 18 до 30 лет включительно, испытывающих затруднения в поиске работы в настоящее время потеряли актуальность. </w:t>
      </w:r>
    </w:p>
    <w:p w:rsidR="005B1A0A" w:rsidRPr="005B1A0A" w:rsidRDefault="005B1A0A" w:rsidP="005B1A0A">
      <w:pPr>
        <w:spacing w:line="360" w:lineRule="auto"/>
        <w:ind w:firstLine="708"/>
        <w:jc w:val="both"/>
      </w:pPr>
      <w:r w:rsidRPr="005B1A0A">
        <w:t>Работа по организации трудоустройства безработных граждан на общественные работы за 12 месяцев 2014 года не осуществлялась. На организацию общественных работ в 2014 году было запланировано 500 тыс. руб., по сравнению с 2013 годом финансирование не изменилось. Средства на данное мероприятие в сумме 500 тыс. руб. возвращены в бюджет городского округа Тольятти.</w:t>
      </w:r>
    </w:p>
    <w:p w:rsidR="0021010D" w:rsidRPr="0050138B" w:rsidRDefault="00F81B59" w:rsidP="005B1A0A">
      <w:pPr>
        <w:spacing w:line="360" w:lineRule="auto"/>
        <w:ind w:firstLine="720"/>
        <w:jc w:val="both"/>
      </w:pPr>
      <w:r w:rsidRPr="005B1A0A">
        <w:rPr>
          <w:b/>
        </w:rPr>
        <w:t>2.2.</w:t>
      </w:r>
      <w:r w:rsidRPr="005B1A0A">
        <w:t xml:space="preserve"> </w:t>
      </w:r>
      <w:r w:rsidR="0021010D" w:rsidRPr="005B1A0A">
        <w:t xml:space="preserve">В рамках направления </w:t>
      </w:r>
      <w:r w:rsidR="00DD0B27" w:rsidRPr="005B1A0A">
        <w:rPr>
          <w:u w:val="single"/>
        </w:rPr>
        <w:t>о</w:t>
      </w:r>
      <w:r w:rsidR="00A55095" w:rsidRPr="005B1A0A">
        <w:rPr>
          <w:u w:val="single"/>
        </w:rPr>
        <w:t>рганизация мероприятий по развитию студенческих трудовых отрядов</w:t>
      </w:r>
      <w:r w:rsidR="0021010D" w:rsidRPr="005B1A0A">
        <w:t xml:space="preserve"> для членов отрядов педагогического направления организованы курсы вожатского мастерства</w:t>
      </w:r>
      <w:r w:rsidR="0050138B" w:rsidRPr="005B1A0A">
        <w:t xml:space="preserve"> «Школа вожатого</w:t>
      </w:r>
      <w:r w:rsidR="0050138B" w:rsidRPr="0050138B">
        <w:t>»</w:t>
      </w:r>
      <w:r w:rsidR="0021010D" w:rsidRPr="0050138B">
        <w:t>, направленные на овладение технологией воспитательной работы в ДОЛ. Курсы посещали 217 студентов СПО и ВПО из них 162 человека – впервые; 55 – студенты, уже проходившие ранее курсы.</w:t>
      </w:r>
    </w:p>
    <w:p w:rsidR="0050138B" w:rsidRDefault="0021010D" w:rsidP="0050138B">
      <w:pPr>
        <w:pStyle w:val="af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138B">
        <w:rPr>
          <w:rFonts w:ascii="Times New Roman" w:hAnsi="Times New Roman"/>
          <w:sz w:val="24"/>
          <w:szCs w:val="24"/>
        </w:rPr>
        <w:t xml:space="preserve">Основные задачи курсов: познакомить с логикой работы лагерной смены и развитием временного детского коллектива, личная адаптация студента к воспитательной деятельности вожатого, развитие  коммуникативной </w:t>
      </w:r>
      <w:r w:rsidR="0050138B" w:rsidRPr="0050138B">
        <w:rPr>
          <w:rFonts w:ascii="Times New Roman" w:hAnsi="Times New Roman"/>
          <w:sz w:val="24"/>
          <w:szCs w:val="24"/>
        </w:rPr>
        <w:t>культуры педагога-организатора.</w:t>
      </w:r>
    </w:p>
    <w:p w:rsidR="0021010D" w:rsidRPr="0050138B" w:rsidRDefault="0050138B" w:rsidP="008D2FCC">
      <w:pPr>
        <w:pStyle w:val="af8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Проведены мероприятия: и</w:t>
      </w:r>
      <w:r w:rsidRPr="0050138B">
        <w:rPr>
          <w:rFonts w:ascii="Times New Roman" w:hAnsi="Times New Roman"/>
          <w:sz w:val="24"/>
          <w:szCs w:val="24"/>
        </w:rPr>
        <w:t>нтеллектуально-развлекательная программа «Умники-вожатые»</w:t>
      </w:r>
      <w:r w:rsidR="008D2FC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0138B">
        <w:rPr>
          <w:rFonts w:ascii="Times New Roman" w:hAnsi="Times New Roman"/>
          <w:sz w:val="24"/>
          <w:szCs w:val="24"/>
        </w:rPr>
        <w:t>имний турнир по футболу среди педагогических отрядов г.о. Тольятти</w:t>
      </w:r>
      <w:r w:rsidR="008D2FC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0138B">
        <w:rPr>
          <w:rFonts w:ascii="Times New Roman" w:hAnsi="Times New Roman"/>
          <w:sz w:val="24"/>
          <w:szCs w:val="24"/>
        </w:rPr>
        <w:t>ыездной обучающий семинар педагогических отрядов г</w:t>
      </w:r>
      <w:r w:rsidR="008D2FCC">
        <w:rPr>
          <w:rFonts w:ascii="Times New Roman" w:hAnsi="Times New Roman"/>
          <w:sz w:val="24"/>
          <w:szCs w:val="24"/>
        </w:rPr>
        <w:t>.</w:t>
      </w:r>
      <w:r w:rsidRPr="0050138B">
        <w:rPr>
          <w:rFonts w:ascii="Times New Roman" w:hAnsi="Times New Roman"/>
          <w:sz w:val="24"/>
          <w:szCs w:val="24"/>
        </w:rPr>
        <w:t>о</w:t>
      </w:r>
      <w:r w:rsidR="008D2FCC">
        <w:rPr>
          <w:rFonts w:ascii="Times New Roman" w:hAnsi="Times New Roman"/>
          <w:sz w:val="24"/>
          <w:szCs w:val="24"/>
        </w:rPr>
        <w:t>.</w:t>
      </w:r>
      <w:r w:rsidRPr="0050138B">
        <w:rPr>
          <w:rFonts w:ascii="Times New Roman" w:hAnsi="Times New Roman"/>
          <w:sz w:val="24"/>
          <w:szCs w:val="24"/>
        </w:rPr>
        <w:t xml:space="preserve"> Тольятти</w:t>
      </w:r>
      <w:r w:rsidR="008D2FC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50138B">
        <w:rPr>
          <w:rFonts w:ascii="Times New Roman" w:hAnsi="Times New Roman"/>
          <w:color w:val="000000"/>
          <w:sz w:val="24"/>
          <w:szCs w:val="24"/>
          <w:lang w:eastAsia="ru-RU"/>
        </w:rPr>
        <w:t>ородской праздник «Лето мастеров»</w:t>
      </w:r>
      <w:r w:rsidR="008D2FC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</w:rPr>
        <w:t>ородской итоговый слёт педагогических отрядов детских оздоровительных лагерей (ДОЛ)</w:t>
      </w:r>
      <w:r w:rsidRPr="0050138B">
        <w:rPr>
          <w:rFonts w:ascii="Times New Roman" w:hAnsi="Times New Roman"/>
          <w:sz w:val="24"/>
          <w:szCs w:val="24"/>
        </w:rPr>
        <w:t xml:space="preserve"> г</w:t>
      </w:r>
      <w:r w:rsidR="008D2FCC">
        <w:rPr>
          <w:rFonts w:ascii="Times New Roman" w:hAnsi="Times New Roman"/>
          <w:sz w:val="24"/>
          <w:szCs w:val="24"/>
        </w:rPr>
        <w:t>.</w:t>
      </w:r>
      <w:r w:rsidRPr="0050138B">
        <w:rPr>
          <w:rFonts w:ascii="Times New Roman" w:hAnsi="Times New Roman"/>
          <w:sz w:val="24"/>
          <w:szCs w:val="24"/>
        </w:rPr>
        <w:t>о</w:t>
      </w:r>
      <w:r w:rsidR="008D2FCC">
        <w:rPr>
          <w:rFonts w:ascii="Times New Roman" w:hAnsi="Times New Roman"/>
          <w:sz w:val="24"/>
          <w:szCs w:val="24"/>
        </w:rPr>
        <w:t>.</w:t>
      </w:r>
      <w:r w:rsidRPr="0050138B">
        <w:rPr>
          <w:rFonts w:ascii="Times New Roman" w:hAnsi="Times New Roman"/>
          <w:sz w:val="24"/>
          <w:szCs w:val="24"/>
        </w:rPr>
        <w:t xml:space="preserve"> Тольятти «Вожатые ЛЕТА – 2014»</w:t>
      </w:r>
      <w:r w:rsidR="008D2FC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D2FCC">
        <w:rPr>
          <w:rFonts w:ascii="Times New Roman" w:hAnsi="Times New Roman"/>
          <w:sz w:val="24"/>
          <w:szCs w:val="24"/>
        </w:rPr>
        <w:t>к</w:t>
      </w:r>
      <w:r w:rsidRPr="0050138B">
        <w:rPr>
          <w:rFonts w:ascii="Times New Roman" w:hAnsi="Times New Roman"/>
          <w:sz w:val="24"/>
          <w:szCs w:val="24"/>
        </w:rPr>
        <w:t>онкурсно-развлекательная</w:t>
      </w:r>
      <w:proofErr w:type="spellEnd"/>
      <w:r w:rsidRPr="0050138B">
        <w:rPr>
          <w:rFonts w:ascii="Times New Roman" w:hAnsi="Times New Roman"/>
          <w:sz w:val="24"/>
          <w:szCs w:val="24"/>
        </w:rPr>
        <w:t xml:space="preserve"> программа «Пионеры в стране чудес».</w:t>
      </w:r>
    </w:p>
    <w:p w:rsidR="00B567D8" w:rsidRPr="007D79D1" w:rsidRDefault="00A7005D" w:rsidP="0050138B">
      <w:pPr>
        <w:pStyle w:val="3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38B">
        <w:rPr>
          <w:rFonts w:ascii="Times New Roman" w:hAnsi="Times New Roman" w:cs="Times New Roman"/>
          <w:b/>
          <w:sz w:val="24"/>
          <w:szCs w:val="24"/>
        </w:rPr>
        <w:t>2.3.</w:t>
      </w:r>
      <w:r w:rsidRPr="0050138B">
        <w:rPr>
          <w:rFonts w:ascii="Times New Roman" w:hAnsi="Times New Roman" w:cs="Times New Roman"/>
          <w:sz w:val="24"/>
          <w:szCs w:val="24"/>
        </w:rPr>
        <w:t xml:space="preserve"> В рамках направления </w:t>
      </w:r>
      <w:r w:rsidR="00404EB6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0138B">
        <w:rPr>
          <w:rFonts w:ascii="Times New Roman" w:hAnsi="Times New Roman" w:cs="Times New Roman"/>
          <w:sz w:val="24"/>
          <w:szCs w:val="24"/>
          <w:u w:val="single"/>
        </w:rPr>
        <w:t>рганизация мероприятий по содействию занятости молодёжи социально ориентированными некоммерческими организациями</w:t>
      </w:r>
      <w:r w:rsidR="00404EB6" w:rsidRPr="00404EB6">
        <w:rPr>
          <w:rFonts w:ascii="Times New Roman" w:hAnsi="Times New Roman" w:cs="Times New Roman"/>
          <w:sz w:val="24"/>
          <w:szCs w:val="24"/>
        </w:rPr>
        <w:t xml:space="preserve"> </w:t>
      </w:r>
      <w:r w:rsidRPr="0050138B">
        <w:rPr>
          <w:rFonts w:ascii="Times New Roman" w:hAnsi="Times New Roman" w:cs="Times New Roman"/>
          <w:sz w:val="24"/>
          <w:szCs w:val="24"/>
        </w:rPr>
        <w:t xml:space="preserve">было реализовано в 2014 году: </w:t>
      </w:r>
      <w:r w:rsidR="00A4567E" w:rsidRPr="0050138B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Pr="0050138B">
        <w:rPr>
          <w:rFonts w:ascii="Times New Roman" w:hAnsi="Times New Roman" w:cs="Times New Roman"/>
          <w:sz w:val="24"/>
          <w:szCs w:val="24"/>
        </w:rPr>
        <w:t>систем</w:t>
      </w:r>
      <w:r w:rsidR="00A4567E" w:rsidRPr="0050138B">
        <w:rPr>
          <w:rFonts w:ascii="Times New Roman" w:hAnsi="Times New Roman" w:cs="Times New Roman"/>
          <w:sz w:val="24"/>
          <w:szCs w:val="24"/>
        </w:rPr>
        <w:t>а</w:t>
      </w:r>
      <w:r w:rsidRPr="0050138B">
        <w:rPr>
          <w:rFonts w:ascii="Times New Roman" w:hAnsi="Times New Roman" w:cs="Times New Roman"/>
          <w:sz w:val="24"/>
          <w:szCs w:val="24"/>
        </w:rPr>
        <w:t xml:space="preserve"> профориентации и получени</w:t>
      </w:r>
      <w:r w:rsidR="00A4567E" w:rsidRPr="0050138B">
        <w:rPr>
          <w:rFonts w:ascii="Times New Roman" w:hAnsi="Times New Roman" w:cs="Times New Roman"/>
          <w:sz w:val="24"/>
          <w:szCs w:val="24"/>
        </w:rPr>
        <w:t>я</w:t>
      </w:r>
      <w:r w:rsidRPr="00A7005D">
        <w:rPr>
          <w:rFonts w:ascii="Times New Roman" w:hAnsi="Times New Roman" w:cs="Times New Roman"/>
          <w:sz w:val="24"/>
          <w:szCs w:val="24"/>
        </w:rPr>
        <w:t xml:space="preserve"> практических навыков студентов и выпускников юридических, экономических и социальных факультетов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вузов города; с</w:t>
      </w:r>
      <w:r w:rsidRPr="00A7005D">
        <w:rPr>
          <w:rFonts w:ascii="Times New Roman" w:hAnsi="Times New Roman" w:cs="Times New Roman"/>
          <w:sz w:val="24"/>
          <w:szCs w:val="24"/>
        </w:rPr>
        <w:t xml:space="preserve">одействие в трудоустройстве, в т.ч. консультации по вопросам трудоустройства  и </w:t>
      </w:r>
      <w:proofErr w:type="spellStart"/>
      <w:r w:rsidRPr="00A7005D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A7005D">
        <w:rPr>
          <w:rFonts w:ascii="Times New Roman" w:hAnsi="Times New Roman" w:cs="Times New Roman"/>
          <w:sz w:val="24"/>
          <w:szCs w:val="24"/>
        </w:rPr>
        <w:t>урсы по обучению компьютерной грамотности, оказание консультаций по вопросам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компьютерных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тифлотехнологий</w:t>
      </w:r>
      <w:proofErr w:type="spellEnd"/>
      <w:r>
        <w:rPr>
          <w:rFonts w:ascii="Times New Roman" w:hAnsi="Times New Roman" w:cs="Times New Roman"/>
          <w:sz w:val="24"/>
          <w:szCs w:val="24"/>
        </w:rPr>
        <w:t>; у</w:t>
      </w:r>
      <w:r w:rsidRPr="00A7005D">
        <w:rPr>
          <w:rFonts w:ascii="Times New Roman" w:hAnsi="Times New Roman" w:cs="Times New Roman"/>
          <w:sz w:val="24"/>
          <w:szCs w:val="24"/>
        </w:rPr>
        <w:t>слуги Электронной мини-биржи труда для инвалидов (ЭМБТИ)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A7005D">
        <w:rPr>
          <w:rFonts w:ascii="Times New Roman" w:hAnsi="Times New Roman" w:cs="Times New Roman"/>
          <w:sz w:val="24"/>
          <w:szCs w:val="24"/>
        </w:rPr>
        <w:t>оздан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7005D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05D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005D">
        <w:rPr>
          <w:rFonts w:ascii="Times New Roman" w:hAnsi="Times New Roman" w:cs="Times New Roman"/>
          <w:sz w:val="24"/>
          <w:szCs w:val="24"/>
        </w:rPr>
        <w:t xml:space="preserve"> для инвалидов, испытывающих проблемы при трудоустройстве</w:t>
      </w:r>
      <w:r>
        <w:rPr>
          <w:rFonts w:ascii="Times New Roman" w:hAnsi="Times New Roman" w:cs="Times New Roman"/>
          <w:sz w:val="24"/>
          <w:szCs w:val="24"/>
        </w:rPr>
        <w:t xml:space="preserve">; консультирование </w:t>
      </w:r>
      <w:r w:rsidRPr="00A7005D">
        <w:rPr>
          <w:rFonts w:ascii="Times New Roman" w:hAnsi="Times New Roman" w:cs="Times New Roman"/>
          <w:sz w:val="24"/>
          <w:szCs w:val="24"/>
        </w:rPr>
        <w:t>по профобразованию и трудоустройству инвалидов (общественная приемная для инвалидов, электронная мини-биржа труда для инвалидов)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A7005D">
        <w:rPr>
          <w:rFonts w:ascii="Times New Roman" w:hAnsi="Times New Roman" w:cs="Times New Roman"/>
          <w:sz w:val="24"/>
          <w:szCs w:val="24"/>
        </w:rPr>
        <w:t>одействие в поступлении выпускников НП «</w:t>
      </w:r>
      <w:proofErr w:type="spellStart"/>
      <w:r w:rsidRPr="00A7005D">
        <w:rPr>
          <w:rFonts w:ascii="Times New Roman" w:hAnsi="Times New Roman" w:cs="Times New Roman"/>
          <w:sz w:val="24"/>
          <w:szCs w:val="24"/>
        </w:rPr>
        <w:t>Навигацкая</w:t>
      </w:r>
      <w:proofErr w:type="spellEnd"/>
      <w:r w:rsidRPr="00A7005D">
        <w:rPr>
          <w:rFonts w:ascii="Times New Roman" w:hAnsi="Times New Roman" w:cs="Times New Roman"/>
          <w:sz w:val="24"/>
          <w:szCs w:val="24"/>
        </w:rPr>
        <w:t xml:space="preserve"> школа» в высшие учебны</w:t>
      </w:r>
      <w:r w:rsidR="007F680D">
        <w:rPr>
          <w:rFonts w:ascii="Times New Roman" w:hAnsi="Times New Roman" w:cs="Times New Roman"/>
          <w:sz w:val="24"/>
          <w:szCs w:val="24"/>
        </w:rPr>
        <w:t>е заведения страны;</w:t>
      </w:r>
      <w:proofErr w:type="gramEnd"/>
      <w:r w:rsidR="007F680D">
        <w:rPr>
          <w:rFonts w:ascii="Times New Roman" w:hAnsi="Times New Roman" w:cs="Times New Roman"/>
          <w:sz w:val="24"/>
          <w:szCs w:val="24"/>
        </w:rPr>
        <w:t xml:space="preserve"> с</w:t>
      </w:r>
      <w:r w:rsidRPr="00A7005D">
        <w:rPr>
          <w:rFonts w:ascii="Times New Roman" w:hAnsi="Times New Roman" w:cs="Times New Roman"/>
          <w:sz w:val="24"/>
          <w:szCs w:val="24"/>
        </w:rPr>
        <w:t xml:space="preserve">отрудничество по формированию </w:t>
      </w:r>
      <w:r w:rsidRPr="00316AFC">
        <w:rPr>
          <w:rFonts w:ascii="Times New Roman" w:hAnsi="Times New Roman" w:cs="Times New Roman"/>
          <w:sz w:val="24"/>
          <w:szCs w:val="24"/>
        </w:rPr>
        <w:t>информационного портала по проблемам трудоустройства и занятости инвалидов</w:t>
      </w:r>
      <w:r w:rsidR="007F680D" w:rsidRPr="00316AFC">
        <w:rPr>
          <w:rFonts w:ascii="Times New Roman" w:hAnsi="Times New Roman" w:cs="Times New Roman"/>
          <w:sz w:val="24"/>
          <w:szCs w:val="24"/>
        </w:rPr>
        <w:t xml:space="preserve">; </w:t>
      </w:r>
      <w:r w:rsidR="007F680D" w:rsidRPr="00B567D8">
        <w:rPr>
          <w:rFonts w:ascii="Times New Roman" w:hAnsi="Times New Roman" w:cs="Times New Roman"/>
          <w:sz w:val="24"/>
          <w:szCs w:val="24"/>
        </w:rPr>
        <w:t>р</w:t>
      </w:r>
      <w:r w:rsidRPr="00B567D8">
        <w:rPr>
          <w:rFonts w:ascii="Times New Roman" w:hAnsi="Times New Roman" w:cs="Times New Roman"/>
          <w:sz w:val="24"/>
          <w:szCs w:val="24"/>
        </w:rPr>
        <w:t xml:space="preserve">азработка рабочего сценария социального ролика по </w:t>
      </w:r>
      <w:r w:rsidRPr="007D79D1">
        <w:rPr>
          <w:rFonts w:ascii="Times New Roman" w:hAnsi="Times New Roman" w:cs="Times New Roman"/>
          <w:sz w:val="24"/>
          <w:szCs w:val="24"/>
        </w:rPr>
        <w:t>проблемам трудоустройства инвалидов</w:t>
      </w:r>
      <w:r w:rsidR="007F680D" w:rsidRPr="007D79D1">
        <w:rPr>
          <w:rFonts w:ascii="Times New Roman" w:hAnsi="Times New Roman" w:cs="Times New Roman"/>
          <w:sz w:val="24"/>
          <w:szCs w:val="24"/>
        </w:rPr>
        <w:t>; а</w:t>
      </w:r>
      <w:r w:rsidRPr="007D79D1">
        <w:rPr>
          <w:rFonts w:ascii="Times New Roman" w:hAnsi="Times New Roman" w:cs="Times New Roman"/>
          <w:sz w:val="24"/>
          <w:szCs w:val="24"/>
        </w:rPr>
        <w:t>кция по оказанию юридической помощи бездомн</w:t>
      </w:r>
      <w:r w:rsidR="007F680D" w:rsidRPr="007D79D1">
        <w:rPr>
          <w:rFonts w:ascii="Times New Roman" w:hAnsi="Times New Roman" w:cs="Times New Roman"/>
          <w:sz w:val="24"/>
          <w:szCs w:val="24"/>
        </w:rPr>
        <w:t>ым добровольцами из числа молодё</w:t>
      </w:r>
      <w:r w:rsidRPr="007D79D1">
        <w:rPr>
          <w:rFonts w:ascii="Times New Roman" w:hAnsi="Times New Roman" w:cs="Times New Roman"/>
          <w:sz w:val="24"/>
          <w:szCs w:val="24"/>
        </w:rPr>
        <w:t>жи</w:t>
      </w:r>
      <w:r w:rsidR="007F680D" w:rsidRPr="007D79D1">
        <w:rPr>
          <w:rFonts w:ascii="Times New Roman" w:hAnsi="Times New Roman" w:cs="Times New Roman"/>
          <w:sz w:val="24"/>
          <w:szCs w:val="24"/>
        </w:rPr>
        <w:t>.</w:t>
      </w:r>
      <w:r w:rsidR="00B567D8" w:rsidRPr="007D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9D1" w:rsidRPr="007D79D1" w:rsidRDefault="00B567D8" w:rsidP="0050138B">
      <w:pPr>
        <w:pStyle w:val="3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9D1">
        <w:rPr>
          <w:rFonts w:ascii="Times New Roman" w:hAnsi="Times New Roman" w:cs="Times New Roman"/>
          <w:sz w:val="24"/>
          <w:szCs w:val="24"/>
        </w:rPr>
        <w:t xml:space="preserve">В целях развития социальной активности молодёжи  и знакомство её с элементами инновационной экономики </w:t>
      </w:r>
      <w:r w:rsidR="007D79D1" w:rsidRPr="007D79D1">
        <w:rPr>
          <w:rFonts w:ascii="Times New Roman" w:hAnsi="Times New Roman" w:cs="Times New Roman"/>
          <w:sz w:val="24"/>
          <w:szCs w:val="24"/>
        </w:rPr>
        <w:t xml:space="preserve">ДОО «Городской МЭКОМ – клуб» </w:t>
      </w:r>
      <w:r w:rsidRPr="007D79D1">
        <w:rPr>
          <w:rFonts w:ascii="Times New Roman" w:hAnsi="Times New Roman" w:cs="Times New Roman"/>
          <w:sz w:val="24"/>
          <w:szCs w:val="24"/>
        </w:rPr>
        <w:t>пров</w:t>
      </w:r>
      <w:r w:rsidR="007D79D1" w:rsidRPr="007D79D1">
        <w:rPr>
          <w:rFonts w:ascii="Times New Roman" w:hAnsi="Times New Roman" w:cs="Times New Roman"/>
          <w:sz w:val="24"/>
          <w:szCs w:val="24"/>
        </w:rPr>
        <w:t>ёл</w:t>
      </w:r>
      <w:r w:rsidRPr="007D79D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D79D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D79D1">
        <w:rPr>
          <w:rFonts w:ascii="Times New Roman" w:hAnsi="Times New Roman" w:cs="Times New Roman"/>
          <w:sz w:val="24"/>
          <w:szCs w:val="24"/>
        </w:rPr>
        <w:t xml:space="preserve"> межрегиональный фестиваль МЭКОМ – клубов; экономическ</w:t>
      </w:r>
      <w:r w:rsidR="007D79D1" w:rsidRPr="007D79D1">
        <w:rPr>
          <w:rFonts w:ascii="Times New Roman" w:hAnsi="Times New Roman" w:cs="Times New Roman"/>
          <w:sz w:val="24"/>
          <w:szCs w:val="24"/>
        </w:rPr>
        <w:t>ую</w:t>
      </w:r>
      <w:r w:rsidRPr="007D79D1">
        <w:rPr>
          <w:rFonts w:ascii="Times New Roman" w:hAnsi="Times New Roman" w:cs="Times New Roman"/>
          <w:sz w:val="24"/>
          <w:szCs w:val="24"/>
        </w:rPr>
        <w:t xml:space="preserve"> смен</w:t>
      </w:r>
      <w:r w:rsidR="007D79D1" w:rsidRPr="007D79D1">
        <w:rPr>
          <w:rFonts w:ascii="Times New Roman" w:hAnsi="Times New Roman" w:cs="Times New Roman"/>
          <w:sz w:val="24"/>
          <w:szCs w:val="24"/>
        </w:rPr>
        <w:t>у</w:t>
      </w:r>
      <w:r w:rsidRPr="007D79D1">
        <w:rPr>
          <w:rFonts w:ascii="Times New Roman" w:hAnsi="Times New Roman" w:cs="Times New Roman"/>
          <w:sz w:val="24"/>
          <w:szCs w:val="24"/>
        </w:rPr>
        <w:t xml:space="preserve"> «Мой город»; Школ</w:t>
      </w:r>
      <w:r w:rsidR="007D79D1" w:rsidRPr="007D79D1">
        <w:rPr>
          <w:rFonts w:ascii="Times New Roman" w:hAnsi="Times New Roman" w:cs="Times New Roman"/>
          <w:sz w:val="24"/>
          <w:szCs w:val="24"/>
        </w:rPr>
        <w:t>у</w:t>
      </w:r>
      <w:r w:rsidRPr="007D79D1">
        <w:rPr>
          <w:rFonts w:ascii="Times New Roman" w:hAnsi="Times New Roman" w:cs="Times New Roman"/>
          <w:sz w:val="24"/>
          <w:szCs w:val="24"/>
        </w:rPr>
        <w:t xml:space="preserve"> начинающего п</w:t>
      </w:r>
      <w:r w:rsidR="007D79D1" w:rsidRPr="007D79D1">
        <w:rPr>
          <w:rFonts w:ascii="Times New Roman" w:hAnsi="Times New Roman" w:cs="Times New Roman"/>
          <w:sz w:val="24"/>
          <w:szCs w:val="24"/>
        </w:rPr>
        <w:t>редпринимателя.</w:t>
      </w:r>
      <w:proofErr w:type="gramEnd"/>
    </w:p>
    <w:p w:rsidR="00A7005D" w:rsidRDefault="007D79D1" w:rsidP="0050138B">
      <w:pPr>
        <w:pStyle w:val="3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9D1">
        <w:rPr>
          <w:rFonts w:ascii="Times New Roman" w:hAnsi="Times New Roman" w:cs="Times New Roman"/>
          <w:sz w:val="24"/>
          <w:szCs w:val="24"/>
        </w:rPr>
        <w:t>Некоммерческая организация «AIESEC Тольятти» провел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79D1">
        <w:rPr>
          <w:rFonts w:ascii="Times New Roman" w:hAnsi="Times New Roman" w:cs="Times New Roman"/>
          <w:sz w:val="24"/>
          <w:szCs w:val="24"/>
        </w:rPr>
        <w:t xml:space="preserve"> </w:t>
      </w:r>
      <w:r w:rsidR="00B567D8" w:rsidRPr="007D79D1">
        <w:rPr>
          <w:rFonts w:ascii="Times New Roman" w:hAnsi="Times New Roman" w:cs="Times New Roman"/>
          <w:sz w:val="24"/>
          <w:szCs w:val="24"/>
        </w:rPr>
        <w:t>«Ночь карьеры»</w:t>
      </w:r>
      <w:r>
        <w:rPr>
          <w:rFonts w:ascii="Times New Roman" w:hAnsi="Times New Roman" w:cs="Times New Roman"/>
          <w:sz w:val="24"/>
          <w:szCs w:val="24"/>
        </w:rPr>
        <w:t>, с ц</w:t>
      </w:r>
      <w:r w:rsidRPr="007D79D1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79D1">
        <w:rPr>
          <w:rFonts w:ascii="Times New Roman" w:hAnsi="Times New Roman" w:cs="Times New Roman"/>
          <w:sz w:val="24"/>
          <w:szCs w:val="24"/>
        </w:rPr>
        <w:t xml:space="preserve"> показать молодёжи, что в городе </w:t>
      </w:r>
      <w:r>
        <w:rPr>
          <w:rFonts w:ascii="Times New Roman" w:hAnsi="Times New Roman" w:cs="Times New Roman"/>
          <w:sz w:val="24"/>
          <w:szCs w:val="24"/>
        </w:rPr>
        <w:t xml:space="preserve">Тольятти </w:t>
      </w:r>
      <w:r w:rsidRPr="007D79D1">
        <w:rPr>
          <w:rFonts w:ascii="Times New Roman" w:hAnsi="Times New Roman" w:cs="Times New Roman"/>
          <w:sz w:val="24"/>
          <w:szCs w:val="24"/>
        </w:rPr>
        <w:t xml:space="preserve">существует множество возможностей для развития.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79D1">
        <w:rPr>
          <w:rFonts w:ascii="Times New Roman" w:hAnsi="Times New Roman" w:cs="Times New Roman"/>
          <w:sz w:val="24"/>
          <w:szCs w:val="24"/>
        </w:rPr>
        <w:t>Ночь карьеры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D79D1">
        <w:rPr>
          <w:rFonts w:ascii="Times New Roman" w:hAnsi="Times New Roman" w:cs="Times New Roman"/>
          <w:sz w:val="24"/>
          <w:szCs w:val="24"/>
        </w:rPr>
        <w:t xml:space="preserve"> стала открытой площадкой для общения студентов и руководителей ведущих организаций в неформальной обстановке.</w:t>
      </w:r>
    </w:p>
    <w:p w:rsidR="002F2D36" w:rsidRPr="002F2D36" w:rsidRDefault="002F2D36" w:rsidP="002F2D36">
      <w:pPr>
        <w:pStyle w:val="3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D36">
        <w:rPr>
          <w:rFonts w:ascii="Times New Roman" w:hAnsi="Times New Roman" w:cs="Times New Roman"/>
          <w:sz w:val="24"/>
          <w:szCs w:val="24"/>
        </w:rPr>
        <w:t xml:space="preserve">В 2014 году </w:t>
      </w:r>
      <w:r>
        <w:rPr>
          <w:rFonts w:ascii="Times New Roman" w:hAnsi="Times New Roman" w:cs="Times New Roman"/>
          <w:sz w:val="24"/>
          <w:szCs w:val="24"/>
        </w:rPr>
        <w:t xml:space="preserve">комитетом по делам молодежи </w:t>
      </w:r>
      <w:r w:rsidRPr="002F2D36">
        <w:rPr>
          <w:rFonts w:ascii="Times New Roman" w:hAnsi="Times New Roman" w:cs="Times New Roman"/>
          <w:sz w:val="24"/>
          <w:szCs w:val="24"/>
        </w:rPr>
        <w:t xml:space="preserve">была оказана финансовая поддержка 7 (семи) социально ориентированным некоммерческим организациям, путем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работ, услуг в целях финансового </w:t>
      </w:r>
      <w:r w:rsidRPr="002F2D36">
        <w:rPr>
          <w:rFonts w:ascii="Times New Roman" w:hAnsi="Times New Roman" w:cs="Times New Roman"/>
          <w:sz w:val="24"/>
          <w:szCs w:val="24"/>
        </w:rPr>
        <w:lastRenderedPageBreak/>
        <w:t>обеспечения (возмещения) затрат в связи с выполнением работ, оказанием услуг для детей и молодежи (в возрасте от 14 до 35</w:t>
      </w:r>
      <w:proofErr w:type="gramEnd"/>
      <w:r w:rsidRPr="002F2D36">
        <w:rPr>
          <w:rFonts w:ascii="Times New Roman" w:hAnsi="Times New Roman" w:cs="Times New Roman"/>
          <w:sz w:val="24"/>
          <w:szCs w:val="24"/>
        </w:rPr>
        <w:t xml:space="preserve"> лет) в городском округе Тольятти на общую сумму 500 тыс. руб. </w:t>
      </w:r>
    </w:p>
    <w:p w:rsidR="002F2D36" w:rsidRPr="002F2D36" w:rsidRDefault="002F2D36" w:rsidP="002F2D36">
      <w:pPr>
        <w:pStyle w:val="3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36">
        <w:rPr>
          <w:rFonts w:ascii="Times New Roman" w:hAnsi="Times New Roman" w:cs="Times New Roman"/>
          <w:sz w:val="24"/>
          <w:szCs w:val="24"/>
        </w:rPr>
        <w:t>Получателями субсидий стали 3 юридических лица, 4 физических лица по таким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 как: интеллектуальное развитие</w:t>
      </w:r>
      <w:r w:rsidRPr="002F2D36">
        <w:rPr>
          <w:rFonts w:ascii="Times New Roman" w:hAnsi="Times New Roman" w:cs="Times New Roman"/>
          <w:sz w:val="24"/>
          <w:szCs w:val="24"/>
        </w:rPr>
        <w:t>; творческая самореализация молодежи; формирование культуры здорового образа жизни; поддержка молодежи с ограниченными возможностями; профилактика проявлений нетерпимости и экстремизма в молодежной среде и другие.</w:t>
      </w:r>
    </w:p>
    <w:p w:rsidR="002F2D36" w:rsidRPr="007D79D1" w:rsidRDefault="002F2D36" w:rsidP="002F2D36">
      <w:pPr>
        <w:pStyle w:val="3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36">
        <w:rPr>
          <w:rFonts w:ascii="Times New Roman" w:hAnsi="Times New Roman" w:cs="Times New Roman"/>
          <w:sz w:val="24"/>
          <w:szCs w:val="24"/>
        </w:rPr>
        <w:t xml:space="preserve">Поддержаны такие проекты как: проект «Семейная история», фестиваль анимации и </w:t>
      </w:r>
      <w:proofErr w:type="spellStart"/>
      <w:r w:rsidRPr="002F2D36">
        <w:rPr>
          <w:rFonts w:ascii="Times New Roman" w:hAnsi="Times New Roman" w:cs="Times New Roman"/>
          <w:sz w:val="24"/>
          <w:szCs w:val="24"/>
        </w:rPr>
        <w:t>косплея</w:t>
      </w:r>
      <w:proofErr w:type="spellEnd"/>
      <w:r w:rsidRPr="002F2D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F2D36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2F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D36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2F2D36">
        <w:rPr>
          <w:rFonts w:ascii="Times New Roman" w:hAnsi="Times New Roman" w:cs="Times New Roman"/>
          <w:sz w:val="24"/>
          <w:szCs w:val="24"/>
        </w:rPr>
        <w:t>»; Проект «</w:t>
      </w:r>
      <w:proofErr w:type="spellStart"/>
      <w:r w:rsidRPr="002F2D36">
        <w:rPr>
          <w:rFonts w:ascii="Times New Roman" w:hAnsi="Times New Roman" w:cs="Times New Roman"/>
          <w:sz w:val="24"/>
          <w:szCs w:val="24"/>
        </w:rPr>
        <w:t>Арт-коммуна</w:t>
      </w:r>
      <w:proofErr w:type="spellEnd"/>
      <w:r w:rsidRPr="002F2D36">
        <w:rPr>
          <w:rFonts w:ascii="Times New Roman" w:hAnsi="Times New Roman" w:cs="Times New Roman"/>
          <w:sz w:val="24"/>
          <w:szCs w:val="24"/>
        </w:rPr>
        <w:t>: ТИТО» и другие не менее интересные и важные для города Тольятти проекты.</w:t>
      </w:r>
    </w:p>
    <w:p w:rsidR="0024633C" w:rsidRPr="00E964B6" w:rsidRDefault="00CD29BA" w:rsidP="0024633C">
      <w:pPr>
        <w:spacing w:line="360" w:lineRule="auto"/>
        <w:ind w:firstLine="720"/>
        <w:jc w:val="both"/>
      </w:pPr>
      <w:r w:rsidRPr="007D79D1">
        <w:rPr>
          <w:b/>
        </w:rPr>
        <w:t>2.4.</w:t>
      </w:r>
      <w:r w:rsidRPr="007D79D1">
        <w:t xml:space="preserve"> </w:t>
      </w:r>
      <w:proofErr w:type="gramStart"/>
      <w:r w:rsidR="0024633C" w:rsidRPr="007D79D1">
        <w:t>В 2014 году в рамках реализации</w:t>
      </w:r>
      <w:r w:rsidR="0024633C" w:rsidRPr="0024633C">
        <w:t xml:space="preserve"> направления </w:t>
      </w:r>
      <w:r w:rsidR="00404EB6">
        <w:rPr>
          <w:u w:val="single"/>
        </w:rPr>
        <w:t>о</w:t>
      </w:r>
      <w:r w:rsidR="0024633C">
        <w:rPr>
          <w:u w:val="single"/>
        </w:rPr>
        <w:t xml:space="preserve">рганизация мероприятий по </w:t>
      </w:r>
      <w:r w:rsidR="0024633C" w:rsidRPr="00E964B6">
        <w:rPr>
          <w:u w:val="single"/>
        </w:rPr>
        <w:t>информированию молодёжи о потенциальных возможностях развития</w:t>
      </w:r>
      <w:r w:rsidR="0024633C" w:rsidRPr="00E964B6">
        <w:t xml:space="preserve"> еженедельно осуществлялся выпуск серий пресс-релизов, содержащих информацию не только о мероприятиях комитета по делам молодёжи и подведомственных учреждений, но и об иных акциях и мероприятиях, которые могут быть интересны молодёжи, а также информацию о конкурсах, грантах, фестивалях, конференциях и других мероприятиях.  </w:t>
      </w:r>
      <w:proofErr w:type="gramEnd"/>
    </w:p>
    <w:p w:rsidR="0024633C" w:rsidRPr="00E964B6" w:rsidRDefault="0024633C" w:rsidP="005E167B">
      <w:pPr>
        <w:spacing w:line="360" w:lineRule="auto"/>
        <w:ind w:firstLine="720"/>
        <w:jc w:val="both"/>
      </w:pPr>
      <w:r w:rsidRPr="00E964B6">
        <w:t xml:space="preserve">Регулярно обновлялась информация на официальной странице комитета по делам молодёжи – </w:t>
      </w:r>
      <w:proofErr w:type="spellStart"/>
      <w:r w:rsidRPr="00E964B6">
        <w:rPr>
          <w:lang w:val="en-US"/>
        </w:rPr>
        <w:t>kdm</w:t>
      </w:r>
      <w:proofErr w:type="spellEnd"/>
      <w:r w:rsidRPr="00E964B6">
        <w:t>.</w:t>
      </w:r>
      <w:proofErr w:type="spellStart"/>
      <w:r w:rsidRPr="00E964B6">
        <w:rPr>
          <w:lang w:val="en-US"/>
        </w:rPr>
        <w:t>tgl</w:t>
      </w:r>
      <w:proofErr w:type="spellEnd"/>
      <w:r w:rsidRPr="00E964B6">
        <w:t>.</w:t>
      </w:r>
      <w:proofErr w:type="spellStart"/>
      <w:r w:rsidRPr="00E964B6">
        <w:rPr>
          <w:lang w:val="en-US"/>
        </w:rPr>
        <w:t>ru</w:t>
      </w:r>
      <w:proofErr w:type="spellEnd"/>
      <w:r w:rsidRPr="00E964B6">
        <w:t xml:space="preserve">, на сайте МБУ «Дом молодежных организаций Шанс» - </w:t>
      </w:r>
      <w:proofErr w:type="spellStart"/>
      <w:r w:rsidRPr="00E964B6">
        <w:rPr>
          <w:lang w:val="en-US"/>
        </w:rPr>
        <w:t>dmo</w:t>
      </w:r>
      <w:r w:rsidRPr="00E964B6">
        <w:t>shans.ru</w:t>
      </w:r>
      <w:proofErr w:type="spellEnd"/>
      <w:r w:rsidRPr="00E964B6">
        <w:t xml:space="preserve">. </w:t>
      </w:r>
      <w:proofErr w:type="gramStart"/>
      <w:r w:rsidRPr="00E964B6">
        <w:t>Активно использовались возможности социальной сети «В контакте» - созданы страница и группа «Молодёжь Тольятти», «Дом молодёжных организаций Шанс», «Я б в вожатые пошёл», «Молодёжная сборная», Районный штаб Центрального района, Районный штаб Автозаводского района, Районный штаб «Час пик», Районный штаб школьных ЛИДЕРОВ, «Добровольческое движение Тольятти», фестиваль «Студенческая весна» Тольятти, «Шапка», ВПК «</w:t>
      </w:r>
      <w:proofErr w:type="spellStart"/>
      <w:r w:rsidRPr="00E964B6">
        <w:t>ФорПОСТ</w:t>
      </w:r>
      <w:proofErr w:type="spellEnd"/>
      <w:r w:rsidRPr="00E964B6">
        <w:t>».</w:t>
      </w:r>
      <w:proofErr w:type="gramEnd"/>
      <w:r w:rsidRPr="00E964B6">
        <w:t xml:space="preserve"> Также информирование молодежи осуществляется в сети </w:t>
      </w:r>
      <w:proofErr w:type="spellStart"/>
      <w:r w:rsidRPr="00E964B6">
        <w:t>Facebook</w:t>
      </w:r>
      <w:proofErr w:type="spellEnd"/>
      <w:r w:rsidRPr="00E964B6">
        <w:t xml:space="preserve"> и </w:t>
      </w:r>
      <w:proofErr w:type="spellStart"/>
      <w:r w:rsidRPr="00E964B6">
        <w:t>Twitter</w:t>
      </w:r>
      <w:proofErr w:type="spellEnd"/>
      <w:r w:rsidRPr="00E964B6">
        <w:t>.</w:t>
      </w:r>
    </w:p>
    <w:p w:rsidR="0024633C" w:rsidRPr="006A1A84" w:rsidRDefault="0024633C" w:rsidP="0024633C">
      <w:pPr>
        <w:spacing w:line="360" w:lineRule="auto"/>
        <w:ind w:firstLine="720"/>
        <w:jc w:val="both"/>
      </w:pPr>
      <w:r w:rsidRPr="00E964B6">
        <w:t xml:space="preserve">На базе МБУ «ДМО Шанс» действует редакция программы «Молодёжная сборная» - своеобразного клуба, объединяющего молодых, энергичных, инициативных журналистов, операторов, монтажёров, ведущих. Программа создает дополнительные условия для творческой самореализации молодёжи, способствует повышению мастерства </w:t>
      </w:r>
      <w:r w:rsidRPr="006A1A84">
        <w:t>молодых «телевизионщиков». «Молодёжная сборная» - регулярная рубрика в программе «Тольятти в деталях».</w:t>
      </w:r>
    </w:p>
    <w:p w:rsidR="0024633C" w:rsidRPr="006A1A84" w:rsidRDefault="0024633C" w:rsidP="0024633C">
      <w:pPr>
        <w:spacing w:line="360" w:lineRule="auto"/>
        <w:ind w:firstLine="720"/>
        <w:jc w:val="both"/>
      </w:pPr>
      <w:proofErr w:type="gramStart"/>
      <w:r w:rsidRPr="006A1A84">
        <w:t xml:space="preserve">С целью освещения деятельности по реализации молодежной политики осуществлялось тесное взаимодействие с городскими газетами «Молодёжный акцент», «Площадь Свободы», «Аргументы и факты Самара», «Тольяттинское обозрение», </w:t>
      </w:r>
      <w:r w:rsidRPr="006A1A84">
        <w:lastRenderedPageBreak/>
        <w:t>«Тольяттинский университет», «Городские ведомости», «Вольный город», журналами «Рекомендовано», «Выбирай»; радиостанциями «ЛАДА-FM», «</w:t>
      </w:r>
      <w:proofErr w:type="spellStart"/>
      <w:r w:rsidRPr="006A1A84">
        <w:t>АвтоРадио</w:t>
      </w:r>
      <w:proofErr w:type="spellEnd"/>
      <w:r w:rsidRPr="006A1A84">
        <w:t>», «Август», «Русское радио», «На семи холмах», «Русское радио», телеканалами «ВАЗ-ТВ», «Спектр», «Лада ТВ Тольятти», Канал «Губерния», ТРК «ТЕРРА».</w:t>
      </w:r>
      <w:proofErr w:type="gramEnd"/>
      <w:r w:rsidRPr="006A1A84">
        <w:t xml:space="preserve"> Регулярно размещалась информация на городских сайтах и информационных порталах г.о. Тольятти: </w:t>
      </w:r>
      <w:hyperlink r:id="rId8" w:history="1">
        <w:r w:rsidRPr="006A1A84">
          <w:rPr>
            <w:rStyle w:val="ab"/>
            <w:color w:val="auto"/>
            <w:u w:val="none"/>
          </w:rPr>
          <w:t>www.tlttoday.ru</w:t>
        </w:r>
      </w:hyperlink>
      <w:r w:rsidRPr="006A1A84">
        <w:t xml:space="preserve">, </w:t>
      </w:r>
      <w:hyperlink r:id="rId9" w:history="1">
        <w:r w:rsidRPr="006A1A84">
          <w:rPr>
            <w:rStyle w:val="ab"/>
            <w:color w:val="auto"/>
            <w:u w:val="none"/>
          </w:rPr>
          <w:t>www.tltnews.ru</w:t>
        </w:r>
      </w:hyperlink>
      <w:r w:rsidRPr="006A1A84">
        <w:t xml:space="preserve">, </w:t>
      </w:r>
      <w:hyperlink r:id="rId10" w:history="1">
        <w:r w:rsidRPr="006A1A84">
          <w:rPr>
            <w:rStyle w:val="ab"/>
            <w:color w:val="auto"/>
            <w:u w:val="none"/>
          </w:rPr>
          <w:t>www.tlt.ru</w:t>
        </w:r>
      </w:hyperlink>
      <w:r w:rsidRPr="006A1A84">
        <w:t xml:space="preserve">, </w:t>
      </w:r>
      <w:hyperlink r:id="rId11" w:history="1">
        <w:r w:rsidRPr="006A1A84">
          <w:rPr>
            <w:rStyle w:val="ab"/>
            <w:color w:val="auto"/>
            <w:u w:val="none"/>
          </w:rPr>
          <w:t>www.citytraffic.ru</w:t>
        </w:r>
      </w:hyperlink>
      <w:r w:rsidRPr="006A1A84">
        <w:t xml:space="preserve">, </w:t>
      </w:r>
      <w:proofErr w:type="spellStart"/>
      <w:r w:rsidRPr="006A1A84">
        <w:t>www.arriva.ru</w:t>
      </w:r>
      <w:proofErr w:type="spellEnd"/>
      <w:r w:rsidRPr="006A1A84">
        <w:t xml:space="preserve">, </w:t>
      </w:r>
      <w:hyperlink r:id="rId12" w:history="1">
        <w:r w:rsidRPr="006A1A84">
          <w:rPr>
            <w:rStyle w:val="ab"/>
            <w:color w:val="auto"/>
            <w:u w:val="none"/>
          </w:rPr>
          <w:t>www.tltgorod.ru</w:t>
        </w:r>
      </w:hyperlink>
      <w:r w:rsidRPr="006A1A84">
        <w:t xml:space="preserve">, </w:t>
      </w:r>
      <w:proofErr w:type="spellStart"/>
      <w:r w:rsidRPr="006A1A84">
        <w:t>Аррива</w:t>
      </w:r>
      <w:proofErr w:type="spellEnd"/>
      <w:r w:rsidRPr="006A1A84">
        <w:t>, ПРО-ОТДЫХ, «</w:t>
      </w:r>
      <w:proofErr w:type="spellStart"/>
      <w:r w:rsidRPr="006A1A84">
        <w:t>ВолгаНьюс</w:t>
      </w:r>
      <w:proofErr w:type="spellEnd"/>
      <w:r w:rsidRPr="006A1A84">
        <w:t>», «Афиша Тольятти» и др.</w:t>
      </w:r>
    </w:p>
    <w:p w:rsidR="00B111E6" w:rsidRDefault="00B111E6" w:rsidP="00A7005D">
      <w:pPr>
        <w:pStyle w:val="af"/>
        <w:spacing w:line="360" w:lineRule="auto"/>
        <w:ind w:firstLine="720"/>
        <w:jc w:val="both"/>
        <w:rPr>
          <w:b/>
          <w:sz w:val="24"/>
          <w:szCs w:val="24"/>
        </w:rPr>
      </w:pPr>
    </w:p>
    <w:p w:rsidR="00860494" w:rsidRPr="00316AFC" w:rsidRDefault="00AE128B" w:rsidP="00A7005D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316AFC">
        <w:rPr>
          <w:b/>
          <w:sz w:val="24"/>
          <w:szCs w:val="24"/>
        </w:rPr>
        <w:t xml:space="preserve">3. Стратегическое направление «Молодёжь и </w:t>
      </w:r>
      <w:proofErr w:type="gramStart"/>
      <w:r w:rsidRPr="00316AFC">
        <w:rPr>
          <w:b/>
          <w:sz w:val="24"/>
          <w:szCs w:val="24"/>
        </w:rPr>
        <w:t>сохранение</w:t>
      </w:r>
      <w:proofErr w:type="gramEnd"/>
      <w:r w:rsidRPr="00316AFC">
        <w:rPr>
          <w:b/>
          <w:sz w:val="24"/>
          <w:szCs w:val="24"/>
        </w:rPr>
        <w:t xml:space="preserve"> и улучшение среды жизнедеятельности»</w:t>
      </w:r>
    </w:p>
    <w:p w:rsidR="00860494" w:rsidRDefault="00860494" w:rsidP="004C6A0A">
      <w:pPr>
        <w:spacing w:line="360" w:lineRule="auto"/>
        <w:ind w:firstLine="709"/>
        <w:jc w:val="both"/>
      </w:pPr>
      <w:r w:rsidRPr="00C7028D">
        <w:rPr>
          <w:b/>
        </w:rPr>
        <w:t>3.1.</w:t>
      </w:r>
      <w:r w:rsidRPr="00316AFC">
        <w:t xml:space="preserve"> </w:t>
      </w:r>
      <w:proofErr w:type="gramStart"/>
      <w:r w:rsidRPr="00316AFC">
        <w:t xml:space="preserve">По направлению </w:t>
      </w:r>
      <w:r w:rsidRPr="00316AFC">
        <w:rPr>
          <w:u w:val="single"/>
        </w:rPr>
        <w:t>организация мероприятий, направленных на развитие добровольческого движения</w:t>
      </w:r>
      <w:r w:rsidRPr="00860494">
        <w:rPr>
          <w:u w:val="single"/>
        </w:rPr>
        <w:t xml:space="preserve"> молодёжи</w:t>
      </w:r>
      <w:r w:rsidRPr="00860494">
        <w:t xml:space="preserve"> в 2014 году комитетом по делам молодёжи, муниципальным бюджетным учреждением «Дом молодёжных организаций Шанс», социально ориентированным</w:t>
      </w:r>
      <w:r w:rsidR="004B4231">
        <w:t>и</w:t>
      </w:r>
      <w:r w:rsidRPr="00860494">
        <w:t xml:space="preserve"> некоммерческим</w:t>
      </w:r>
      <w:r w:rsidR="004B4231">
        <w:t>и</w:t>
      </w:r>
      <w:r w:rsidRPr="00860494">
        <w:t xml:space="preserve"> организациями (СО НКО), включёнными в </w:t>
      </w:r>
      <w:r w:rsidR="00781F7A">
        <w:t>муниципальную</w:t>
      </w:r>
      <w:r w:rsidRPr="00860494">
        <w:t xml:space="preserve"> программу по организации работы с детьми и молодёжью в городском округ</w:t>
      </w:r>
      <w:r w:rsidR="004B4231">
        <w:t>е</w:t>
      </w:r>
      <w:r w:rsidRPr="00860494">
        <w:t xml:space="preserve"> Тольятти было проведено более 200 мероприятий, охват составил свыше 20 000 добровольцев из числа молодёжи и</w:t>
      </w:r>
      <w:proofErr w:type="gramEnd"/>
      <w:r w:rsidRPr="00860494">
        <w:t xml:space="preserve"> около 10000 </w:t>
      </w:r>
      <w:proofErr w:type="spellStart"/>
      <w:r w:rsidRPr="00860494">
        <w:t>благополучателей</w:t>
      </w:r>
      <w:proofErr w:type="spellEnd"/>
      <w:r w:rsidRPr="00860494">
        <w:t>.</w:t>
      </w:r>
    </w:p>
    <w:p w:rsidR="0045477F" w:rsidRDefault="004C6A0A" w:rsidP="004C6A0A">
      <w:pPr>
        <w:spacing w:line="360" w:lineRule="auto"/>
        <w:ind w:firstLine="709"/>
        <w:jc w:val="both"/>
      </w:pPr>
      <w:r w:rsidRPr="004D08FB">
        <w:t>На базе МБУ «ДМО Шанс» продолжает вести свою работу и развиваться городской штаб молодежного общественного объединения «Добровольческое движение Тольятти», в актив входят представители высших и средних профессиональных учебных заведений.</w:t>
      </w:r>
    </w:p>
    <w:p w:rsidR="0045477F" w:rsidRPr="00F015A6" w:rsidRDefault="0045477F" w:rsidP="004C6A0A">
      <w:pPr>
        <w:spacing w:line="360" w:lineRule="auto"/>
        <w:ind w:firstLine="709"/>
        <w:jc w:val="both"/>
      </w:pPr>
      <w:r w:rsidRPr="00B456A8">
        <w:t>В 2014 году тольятти</w:t>
      </w:r>
      <w:r>
        <w:t>нские добровольцы</w:t>
      </w:r>
      <w:r w:rsidRPr="00B456A8">
        <w:t xml:space="preserve"> </w:t>
      </w:r>
      <w:r>
        <w:t xml:space="preserve">активно принимали участие в городских, областных, всероссийских и международных мероприятиях: </w:t>
      </w:r>
      <w:r w:rsidR="002136C3" w:rsidRPr="00960AC4">
        <w:rPr>
          <w:lang w:val="en-US"/>
        </w:rPr>
        <w:t>XXII</w:t>
      </w:r>
      <w:r w:rsidR="002136C3" w:rsidRPr="00960AC4">
        <w:t xml:space="preserve"> Всероссийский фестиваль «Российская студенческая весна»</w:t>
      </w:r>
      <w:r w:rsidR="002136C3">
        <w:t>,</w:t>
      </w:r>
      <w:r w:rsidR="002136C3" w:rsidRPr="00960AC4">
        <w:t xml:space="preserve"> </w:t>
      </w:r>
      <w:r>
        <w:t>международные гонки на собачьих упряжках «</w:t>
      </w:r>
      <w:r>
        <w:rPr>
          <w:lang w:val="en-US"/>
        </w:rPr>
        <w:t>VOLGA</w:t>
      </w:r>
      <w:r w:rsidRPr="00F015A6">
        <w:t xml:space="preserve"> </w:t>
      </w:r>
      <w:r>
        <w:rPr>
          <w:lang w:val="en-US"/>
        </w:rPr>
        <w:t>QUEST</w:t>
      </w:r>
      <w:r>
        <w:t>», Чемпионаты России, Европы и Мира по мотогонкам на льду,</w:t>
      </w:r>
      <w:r w:rsidRPr="0045477F">
        <w:t xml:space="preserve"> </w:t>
      </w:r>
      <w:r>
        <w:t>международная выставка «</w:t>
      </w:r>
      <w:r>
        <w:rPr>
          <w:lang w:val="en-US"/>
        </w:rPr>
        <w:t>VOLGA</w:t>
      </w:r>
      <w:r w:rsidRPr="00F015A6">
        <w:t xml:space="preserve"> </w:t>
      </w:r>
      <w:r>
        <w:rPr>
          <w:lang w:val="en-US"/>
        </w:rPr>
        <w:t>BOAT</w:t>
      </w:r>
      <w:r w:rsidRPr="00F015A6">
        <w:t xml:space="preserve"> </w:t>
      </w:r>
      <w:r>
        <w:rPr>
          <w:lang w:val="en-US"/>
        </w:rPr>
        <w:t>SHOW</w:t>
      </w:r>
      <w:r>
        <w:t>», чемпионат Европы по боксу «Золотая осень», о</w:t>
      </w:r>
      <w:r w:rsidRPr="00B456A8">
        <w:t>ткрыт</w:t>
      </w:r>
      <w:r>
        <w:t xml:space="preserve">ый чемпионат России по </w:t>
      </w:r>
      <w:proofErr w:type="spellStart"/>
      <w:r>
        <w:t>Алтимат</w:t>
      </w:r>
      <w:proofErr w:type="spellEnd"/>
      <w:r>
        <w:t>, Фестиваль им. Грушина, Фестиваль «Добрый Тольятти», Фестиваль исторической реконструкции «Битва за Крым», Международный форум «Город будущего», День города, День молодёжи, День Государственного флага Российской Федерации, гонка на радиоуправляемых моделях «</w:t>
      </w:r>
      <w:r>
        <w:rPr>
          <w:lang w:val="en-US"/>
        </w:rPr>
        <w:t>RC</w:t>
      </w:r>
      <w:r w:rsidRPr="00E95D21">
        <w:t xml:space="preserve"> </w:t>
      </w:r>
      <w:r>
        <w:rPr>
          <w:lang w:val="en-US"/>
        </w:rPr>
        <w:t>SNOW</w:t>
      </w:r>
      <w:r w:rsidRPr="00E95D21">
        <w:t xml:space="preserve"> </w:t>
      </w:r>
      <w:r>
        <w:rPr>
          <w:lang w:val="en-US"/>
        </w:rPr>
        <w:t>OPEN</w:t>
      </w:r>
      <w:r>
        <w:t>»</w:t>
      </w:r>
      <w:r w:rsidR="00423BBC">
        <w:t xml:space="preserve"> </w:t>
      </w:r>
      <w:r>
        <w:t>и др.</w:t>
      </w:r>
    </w:p>
    <w:p w:rsidR="00860494" w:rsidRPr="00EB4833" w:rsidRDefault="0045477F" w:rsidP="00144E84">
      <w:pPr>
        <w:spacing w:line="360" w:lineRule="auto"/>
        <w:ind w:firstLine="709"/>
        <w:jc w:val="both"/>
      </w:pPr>
      <w:r>
        <w:t>В течение года добровольцы</w:t>
      </w:r>
      <w:r w:rsidRPr="00036A4C">
        <w:t xml:space="preserve"> </w:t>
      </w:r>
      <w:r>
        <w:t>организовали и провели ряд социальных</w:t>
      </w:r>
      <w:r w:rsidRPr="00036A4C">
        <w:t xml:space="preserve"> акци</w:t>
      </w:r>
      <w:r>
        <w:t>й, такие как:</w:t>
      </w:r>
      <w:r w:rsidRPr="00036A4C">
        <w:t xml:space="preserve"> </w:t>
      </w:r>
      <w:r w:rsidR="00EB4833">
        <w:t>городская акция по сбору донорской крови «Капля жизни»</w:t>
      </w:r>
      <w:r w:rsidR="0015223C">
        <w:t xml:space="preserve">; </w:t>
      </w:r>
      <w:proofErr w:type="gramStart"/>
      <w:r w:rsidR="0015223C">
        <w:t>д</w:t>
      </w:r>
      <w:r>
        <w:t xml:space="preserve">ля детей-сирот и детей из малообеспеченных семей в течение года добровольцы проводили </w:t>
      </w:r>
      <w:proofErr w:type="spellStart"/>
      <w:r>
        <w:t>конкурсно-игровые</w:t>
      </w:r>
      <w:proofErr w:type="spellEnd"/>
      <w:r>
        <w:t xml:space="preserve"> программы «Шире круг», «Веселье у новогодней ёлки»</w:t>
      </w:r>
      <w:r w:rsidR="0015223C">
        <w:t xml:space="preserve"> (в</w:t>
      </w:r>
      <w:r>
        <w:t xml:space="preserve"> мероприятиях приняли участие </w:t>
      </w:r>
      <w:r>
        <w:lastRenderedPageBreak/>
        <w:t>воспитанники це</w:t>
      </w:r>
      <w:r w:rsidR="0015223C">
        <w:t>нтра «Семья», школ-интернатов №</w:t>
      </w:r>
      <w:r>
        <w:t>3, 4, 5, реабилитационных центров «Виктория», «Гармония»</w:t>
      </w:r>
      <w:r w:rsidR="0015223C">
        <w:t xml:space="preserve">), </w:t>
      </w:r>
      <w:r>
        <w:t>акция «</w:t>
      </w:r>
      <w:r>
        <w:rPr>
          <w:lang w:val="en-US"/>
        </w:rPr>
        <w:t>S</w:t>
      </w:r>
      <w:r>
        <w:t xml:space="preserve">крепка» </w:t>
      </w:r>
      <w:r w:rsidR="0015223C">
        <w:t>(</w:t>
      </w:r>
      <w:r>
        <w:t>сбор канцелярских принадлежностей для детей-сирот и детей из малообеспеченных семей</w:t>
      </w:r>
      <w:r w:rsidR="0015223C">
        <w:t>); адресная помощь людям-инвалидам, пожилым людям, ветеранам;</w:t>
      </w:r>
      <w:proofErr w:type="gramEnd"/>
      <w:r w:rsidR="0015223C">
        <w:t xml:space="preserve"> </w:t>
      </w:r>
      <w:proofErr w:type="gramStart"/>
      <w:r>
        <w:rPr>
          <w:lang w:val="en-US"/>
        </w:rPr>
        <w:t>V</w:t>
      </w:r>
      <w:r>
        <w:t xml:space="preserve"> Городской открытый Форум</w:t>
      </w:r>
      <w:r w:rsidR="00EB4833">
        <w:t xml:space="preserve"> добровольцев «Добрый Тольятти»</w:t>
      </w:r>
      <w:r w:rsidR="0015223C">
        <w:t xml:space="preserve"> (5 декабря 2014 года).</w:t>
      </w:r>
      <w:proofErr w:type="gramEnd"/>
    </w:p>
    <w:p w:rsidR="00A7005D" w:rsidRPr="006E0AFD" w:rsidRDefault="0015223C" w:rsidP="006E0AFD">
      <w:pPr>
        <w:spacing w:line="360" w:lineRule="auto"/>
        <w:ind w:firstLine="709"/>
        <w:jc w:val="both"/>
      </w:pPr>
      <w:r w:rsidRPr="00CD29BA">
        <w:rPr>
          <w:b/>
        </w:rPr>
        <w:t>3</w:t>
      </w:r>
      <w:r w:rsidRPr="006E0AFD">
        <w:rPr>
          <w:b/>
        </w:rPr>
        <w:t>.2.</w:t>
      </w:r>
      <w:r w:rsidRPr="006E0AFD">
        <w:t xml:space="preserve"> В течение 2014 года </w:t>
      </w:r>
      <w:r w:rsidR="00EA28CF">
        <w:t xml:space="preserve">в рамках </w:t>
      </w:r>
      <w:r w:rsidR="00EA28CF" w:rsidRPr="00EA28CF">
        <w:rPr>
          <w:u w:val="single"/>
        </w:rPr>
        <w:t>организации мероприятий, направленных на формирование экологического самосознания молодёжи</w:t>
      </w:r>
      <w:r w:rsidR="00EA28CF" w:rsidRPr="006E0AFD">
        <w:t xml:space="preserve"> </w:t>
      </w:r>
      <w:r w:rsidRPr="006E0AFD">
        <w:t>было проведено ряд экологических акций, таки</w:t>
      </w:r>
      <w:r w:rsidR="00E42179" w:rsidRPr="006E0AFD">
        <w:t>х</w:t>
      </w:r>
      <w:r w:rsidRPr="006E0AFD">
        <w:t xml:space="preserve"> как: «Важное дело», «Молодежь за чистый город», «Чистый берег», «Лесное озеро», «Зелёная Россия», более 1000 добровольцев приняли участие в данных акциях.</w:t>
      </w:r>
      <w:r w:rsidR="00157E15">
        <w:t xml:space="preserve"> </w:t>
      </w:r>
      <w:r w:rsidR="00230195" w:rsidRPr="006E0AFD">
        <w:t xml:space="preserve">Мероприятие </w:t>
      </w:r>
      <w:r w:rsidR="00A7005D" w:rsidRPr="006E0AFD">
        <w:t>«Экологическая вертушка»</w:t>
      </w:r>
      <w:r w:rsidR="00230195" w:rsidRPr="006E0AFD">
        <w:t xml:space="preserve"> проводилось на базе пансионатов и летних лагерей и охватило 750 человек молодёжи.</w:t>
      </w:r>
    </w:p>
    <w:p w:rsidR="006352C1" w:rsidRPr="005B1A0A" w:rsidRDefault="006E0AFD" w:rsidP="006E0AFD">
      <w:pPr>
        <w:pStyle w:val="2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 и молодёжными активистами было проведены следующие мероприятия: п</w:t>
      </w:r>
      <w:r w:rsidR="006352C1" w:rsidRPr="006E0AFD">
        <w:rPr>
          <w:rFonts w:ascii="Times New Roman" w:hAnsi="Times New Roman" w:cs="Times New Roman"/>
          <w:sz w:val="24"/>
          <w:szCs w:val="24"/>
        </w:rPr>
        <w:t>осадка леса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52C1" w:rsidRPr="006E0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352C1" w:rsidRPr="006E0AFD">
        <w:rPr>
          <w:rFonts w:ascii="Times New Roman" w:eastAsia="Times New Roman" w:hAnsi="Times New Roman" w:cs="Times New Roman"/>
          <w:sz w:val="24"/>
          <w:szCs w:val="24"/>
        </w:rPr>
        <w:t xml:space="preserve">руглый стол по теме: «Экология в городской среде. </w:t>
      </w:r>
      <w:proofErr w:type="gramStart"/>
      <w:r w:rsidR="006352C1" w:rsidRPr="006E0AFD">
        <w:rPr>
          <w:rFonts w:ascii="Times New Roman" w:eastAsia="Times New Roman" w:hAnsi="Times New Roman" w:cs="Times New Roman"/>
          <w:sz w:val="24"/>
          <w:szCs w:val="24"/>
        </w:rPr>
        <w:t>Чистый город-это возможно!»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A77E69" w:rsidRPr="006E0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7E69" w:rsidRPr="006E0AFD">
        <w:rPr>
          <w:rFonts w:ascii="Times New Roman" w:eastAsia="Times New Roman" w:hAnsi="Times New Roman" w:cs="Times New Roman"/>
          <w:sz w:val="24"/>
          <w:szCs w:val="24"/>
        </w:rPr>
        <w:t>убботник «Весенний лес 2014»</w:t>
      </w:r>
      <w:r>
        <w:rPr>
          <w:rFonts w:ascii="Times New Roman" w:eastAsia="Times New Roman" w:hAnsi="Times New Roman" w:cs="Times New Roman"/>
          <w:sz w:val="24"/>
          <w:szCs w:val="24"/>
        </w:rPr>
        <w:t>; п</w:t>
      </w:r>
      <w:r w:rsidR="00A77E69" w:rsidRPr="006E0AFD">
        <w:rPr>
          <w:rFonts w:ascii="Times New Roman" w:eastAsia="Times New Roman" w:hAnsi="Times New Roman" w:cs="Times New Roman"/>
          <w:sz w:val="24"/>
          <w:szCs w:val="24"/>
        </w:rPr>
        <w:t>осадка леса «Возродим лес Тольятти»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A77E69" w:rsidRPr="006E0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7E69" w:rsidRPr="006E0AFD">
        <w:rPr>
          <w:rFonts w:ascii="Times New Roman" w:eastAsia="Times New Roman" w:hAnsi="Times New Roman" w:cs="Times New Roman"/>
          <w:sz w:val="24"/>
          <w:szCs w:val="24"/>
        </w:rPr>
        <w:t xml:space="preserve">кция </w:t>
      </w:r>
      <w:r>
        <w:rPr>
          <w:rFonts w:ascii="Times New Roman" w:eastAsia="Times New Roman" w:hAnsi="Times New Roman" w:cs="Times New Roman"/>
          <w:sz w:val="24"/>
          <w:szCs w:val="24"/>
        </w:rPr>
        <w:t>по очистке береговой линии водоё</w:t>
      </w:r>
      <w:r w:rsidR="00A77E69" w:rsidRPr="006E0AFD">
        <w:rPr>
          <w:rFonts w:ascii="Times New Roman" w:eastAsia="Times New Roman" w:hAnsi="Times New Roman" w:cs="Times New Roman"/>
          <w:sz w:val="24"/>
          <w:szCs w:val="24"/>
        </w:rPr>
        <w:t>мов, расположенных за детской многопрофильной больницей г.о. Тольятти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№1;</w:t>
      </w:r>
      <w:r w:rsidR="00A77E69" w:rsidRPr="006E0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A77E69" w:rsidRPr="006E0AFD">
        <w:rPr>
          <w:rFonts w:ascii="Times New Roman" w:eastAsia="Times New Roman" w:hAnsi="Times New Roman" w:cs="Times New Roman"/>
          <w:sz w:val="24"/>
          <w:szCs w:val="24"/>
        </w:rPr>
        <w:t>кскурсии для образовательных учреждений на мусоросортировочный комплекс «ПО</w:t>
      </w:r>
      <w:r>
        <w:rPr>
          <w:rFonts w:ascii="Times New Roman" w:eastAsia="Times New Roman" w:hAnsi="Times New Roman" w:cs="Times New Roman"/>
          <w:sz w:val="24"/>
          <w:szCs w:val="24"/>
        </w:rPr>
        <w:t>ВТОР» и Завод по переработке твё</w:t>
      </w:r>
      <w:r w:rsidR="00A77E69" w:rsidRPr="006E0AFD">
        <w:rPr>
          <w:rFonts w:ascii="Times New Roman" w:eastAsia="Times New Roman" w:hAnsi="Times New Roman" w:cs="Times New Roman"/>
          <w:sz w:val="24"/>
          <w:szCs w:val="24"/>
        </w:rPr>
        <w:t>рдых бытовых отходов (г.о. Тольятти)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A77E69" w:rsidRPr="006E0AFD">
        <w:rPr>
          <w:rFonts w:ascii="Times New Roman" w:eastAsia="Times New Roman" w:hAnsi="Times New Roman" w:cs="Times New Roman"/>
          <w:sz w:val="24"/>
          <w:szCs w:val="24"/>
        </w:rPr>
        <w:t xml:space="preserve"> в рамках эколого-просветительских и </w:t>
      </w:r>
      <w:r w:rsidR="00A77E69" w:rsidRPr="005B1A0A">
        <w:rPr>
          <w:rFonts w:ascii="Times New Roman" w:eastAsia="Times New Roman" w:hAnsi="Times New Roman" w:cs="Times New Roman"/>
          <w:sz w:val="24"/>
          <w:szCs w:val="24"/>
        </w:rPr>
        <w:t>образовательных мероприятий</w:t>
      </w:r>
      <w:r w:rsidRPr="005B1A0A">
        <w:rPr>
          <w:rFonts w:ascii="Times New Roman" w:eastAsia="Times New Roman" w:hAnsi="Times New Roman" w:cs="Times New Roman"/>
          <w:sz w:val="24"/>
          <w:szCs w:val="24"/>
        </w:rPr>
        <w:t>; б</w:t>
      </w:r>
      <w:r w:rsidR="00A77E69" w:rsidRPr="005B1A0A">
        <w:rPr>
          <w:rFonts w:ascii="Times New Roman" w:eastAsia="Times New Roman" w:hAnsi="Times New Roman" w:cs="Times New Roman"/>
          <w:sz w:val="24"/>
          <w:szCs w:val="24"/>
        </w:rPr>
        <w:t xml:space="preserve">лагоустройство территории </w:t>
      </w:r>
      <w:proofErr w:type="spellStart"/>
      <w:r w:rsidR="00A77E69" w:rsidRPr="005B1A0A">
        <w:rPr>
          <w:rFonts w:ascii="Times New Roman" w:eastAsia="Times New Roman" w:hAnsi="Times New Roman" w:cs="Times New Roman"/>
          <w:sz w:val="24"/>
          <w:szCs w:val="24"/>
        </w:rPr>
        <w:t>байк-парка</w:t>
      </w:r>
      <w:proofErr w:type="spellEnd"/>
      <w:r w:rsidR="00A77E69" w:rsidRPr="005B1A0A">
        <w:rPr>
          <w:rFonts w:ascii="Times New Roman" w:eastAsia="Times New Roman" w:hAnsi="Times New Roman" w:cs="Times New Roman"/>
          <w:sz w:val="24"/>
          <w:szCs w:val="24"/>
        </w:rPr>
        <w:t xml:space="preserve"> «Приморский»</w:t>
      </w:r>
      <w:r w:rsidRPr="005B1A0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5B1A0A">
        <w:rPr>
          <w:rFonts w:ascii="Times New Roman" w:eastAsia="Times New Roman" w:hAnsi="Times New Roman" w:cs="Times New Roman"/>
          <w:sz w:val="24"/>
          <w:szCs w:val="24"/>
        </w:rPr>
        <w:t xml:space="preserve"> Конгресс «</w:t>
      </w:r>
      <w:proofErr w:type="spellStart"/>
      <w:r w:rsidRPr="005B1A0A">
        <w:rPr>
          <w:rFonts w:ascii="Times New Roman" w:eastAsia="Times New Roman" w:hAnsi="Times New Roman" w:cs="Times New Roman"/>
          <w:sz w:val="24"/>
          <w:szCs w:val="24"/>
        </w:rPr>
        <w:t>ЭкоТек</w:t>
      </w:r>
      <w:proofErr w:type="spellEnd"/>
      <w:r w:rsidRPr="005B1A0A">
        <w:rPr>
          <w:rFonts w:ascii="Times New Roman" w:eastAsia="Times New Roman" w:hAnsi="Times New Roman" w:cs="Times New Roman"/>
          <w:sz w:val="24"/>
          <w:szCs w:val="24"/>
        </w:rPr>
        <w:t xml:space="preserve"> Волга 2014», акции «Яркий двор» и «Добрый двор»</w:t>
      </w:r>
      <w:r w:rsidR="005B1A0A" w:rsidRPr="005B1A0A">
        <w:rPr>
          <w:rFonts w:ascii="Times New Roman" w:eastAsia="Times New Roman" w:hAnsi="Times New Roman" w:cs="Times New Roman"/>
          <w:sz w:val="24"/>
          <w:szCs w:val="24"/>
        </w:rPr>
        <w:t xml:space="preserve"> (акции инициативной группы Округа №16 г.о. Тольятти)</w:t>
      </w:r>
      <w:r w:rsidRPr="005B1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1E6" w:rsidRDefault="00B111E6" w:rsidP="006E0AFD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7BE1" w:rsidRPr="005B1A0A" w:rsidRDefault="0025231C" w:rsidP="006E0AFD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A0A">
        <w:rPr>
          <w:rFonts w:ascii="Times New Roman" w:hAnsi="Times New Roman" w:cs="Times New Roman"/>
          <w:sz w:val="24"/>
          <w:szCs w:val="24"/>
        </w:rPr>
        <w:t>4. Стратегическое направление «Молодёжь и международное сотрудничество»</w:t>
      </w:r>
    </w:p>
    <w:p w:rsidR="00260F25" w:rsidRPr="00985D67" w:rsidRDefault="006D0F13" w:rsidP="006E0AFD">
      <w:pPr>
        <w:spacing w:line="360" w:lineRule="auto"/>
        <w:ind w:firstLine="708"/>
        <w:contextualSpacing/>
        <w:jc w:val="both"/>
      </w:pPr>
      <w:r w:rsidRPr="005B1A0A">
        <w:rPr>
          <w:b/>
        </w:rPr>
        <w:t>4.1.</w:t>
      </w:r>
      <w:r w:rsidRPr="005B1A0A">
        <w:t xml:space="preserve"> В 2014 году</w:t>
      </w:r>
      <w:r w:rsidRPr="006E0AFD">
        <w:t xml:space="preserve"> в рамках</w:t>
      </w:r>
      <w:r w:rsidRPr="006D0F13">
        <w:t xml:space="preserve"> </w:t>
      </w:r>
      <w:r w:rsidR="00445925">
        <w:rPr>
          <w:u w:val="single"/>
        </w:rPr>
        <w:t>м</w:t>
      </w:r>
      <w:r w:rsidRPr="006D0F13">
        <w:rPr>
          <w:u w:val="single"/>
        </w:rPr>
        <w:t>ероприятий, направленных на поддержку образовательных инициатив на территории городского округа, способствующих развитию межкультурной коммуникации, изучению иностранных языков</w:t>
      </w:r>
      <w:r w:rsidRPr="006D0F13">
        <w:t xml:space="preserve"> </w:t>
      </w:r>
      <w:r w:rsidR="00445925">
        <w:t xml:space="preserve">некоммерческой организацией </w:t>
      </w:r>
      <w:r w:rsidR="00260F25">
        <w:t xml:space="preserve">«Альянс </w:t>
      </w:r>
      <w:proofErr w:type="spellStart"/>
      <w:r w:rsidR="00260F25">
        <w:t>Франсез</w:t>
      </w:r>
      <w:proofErr w:type="spellEnd"/>
      <w:r w:rsidR="00260F25" w:rsidRPr="006D0F13">
        <w:t xml:space="preserve"> </w:t>
      </w:r>
      <w:r w:rsidR="00260F25">
        <w:t xml:space="preserve">Тольятти» </w:t>
      </w:r>
      <w:r w:rsidRPr="006D0F13">
        <w:t>было проведено:</w:t>
      </w:r>
      <w:r>
        <w:rPr>
          <w:b/>
        </w:rPr>
        <w:t xml:space="preserve"> </w:t>
      </w:r>
      <w:r>
        <w:t xml:space="preserve">«Клуб общения с Николя </w:t>
      </w:r>
      <w:proofErr w:type="spellStart"/>
      <w:r>
        <w:t>Пуато</w:t>
      </w:r>
      <w:proofErr w:type="spellEnd"/>
      <w:r>
        <w:t xml:space="preserve">»; </w:t>
      </w:r>
      <w:proofErr w:type="spellStart"/>
      <w:r>
        <w:t>ф</w:t>
      </w:r>
      <w:r w:rsidRPr="00CF55FE">
        <w:rPr>
          <w:bCs/>
        </w:rPr>
        <w:t>ранко-англо-немецкий</w:t>
      </w:r>
      <w:proofErr w:type="spellEnd"/>
      <w:r w:rsidRPr="00CF55FE">
        <w:rPr>
          <w:bCs/>
        </w:rPr>
        <w:t xml:space="preserve"> </w:t>
      </w:r>
      <w:r w:rsidRPr="00260F25">
        <w:rPr>
          <w:bCs/>
        </w:rPr>
        <w:t xml:space="preserve">лингвистический лагерь «Альянс </w:t>
      </w:r>
      <w:proofErr w:type="spellStart"/>
      <w:r w:rsidRPr="00260F25">
        <w:rPr>
          <w:bCs/>
        </w:rPr>
        <w:t>Франсез</w:t>
      </w:r>
      <w:proofErr w:type="spellEnd"/>
      <w:r w:rsidRPr="00260F25">
        <w:rPr>
          <w:bCs/>
        </w:rPr>
        <w:t>»; к</w:t>
      </w:r>
      <w:r w:rsidRPr="00260F25">
        <w:t xml:space="preserve">онкурс «Мадемуазель и Месье </w:t>
      </w:r>
      <w:r w:rsidRPr="00985D67">
        <w:t xml:space="preserve">Альянс </w:t>
      </w:r>
      <w:proofErr w:type="spellStart"/>
      <w:r w:rsidRPr="00985D67">
        <w:t>Франсез</w:t>
      </w:r>
      <w:proofErr w:type="spellEnd"/>
      <w:r w:rsidRPr="00985D67">
        <w:t>»; федеральный фестиваль «</w:t>
      </w:r>
      <w:proofErr w:type="spellStart"/>
      <w:r w:rsidRPr="00985D67">
        <w:t>Фести’</w:t>
      </w:r>
      <w:proofErr w:type="gramStart"/>
      <w:r w:rsidRPr="00985D67">
        <w:t>АРТ</w:t>
      </w:r>
      <w:proofErr w:type="spellEnd"/>
      <w:proofErr w:type="gramEnd"/>
      <w:r w:rsidRPr="00985D67">
        <w:t xml:space="preserve"> 2014»; выступление трио, исполняющим европейский джаз, Грегори </w:t>
      </w:r>
      <w:proofErr w:type="spellStart"/>
      <w:r w:rsidRPr="00985D67">
        <w:t>Прива</w:t>
      </w:r>
      <w:proofErr w:type="spellEnd"/>
      <w:r w:rsidRPr="00985D67">
        <w:t xml:space="preserve"> «Джаз из Франции»; праздник музыки с участием французской </w:t>
      </w:r>
      <w:proofErr w:type="spellStart"/>
      <w:r w:rsidRPr="00985D67">
        <w:t>рок-певицы</w:t>
      </w:r>
      <w:proofErr w:type="spellEnd"/>
      <w:r w:rsidRPr="00985D67">
        <w:t xml:space="preserve"> </w:t>
      </w:r>
      <w:proofErr w:type="spellStart"/>
      <w:r w:rsidRPr="00985D67">
        <w:t>Мелль</w:t>
      </w:r>
      <w:proofErr w:type="spellEnd"/>
      <w:r w:rsidRPr="00985D67">
        <w:t xml:space="preserve"> (</w:t>
      </w:r>
      <w:proofErr w:type="spellStart"/>
      <w:r w:rsidRPr="00985D67">
        <w:t>MeLL</w:t>
      </w:r>
      <w:proofErr w:type="spellEnd"/>
      <w:r w:rsidRPr="00985D67">
        <w:t>); XII Интернациональный Фестиваль «Неделя французского кино».</w:t>
      </w:r>
    </w:p>
    <w:p w:rsidR="009C30EB" w:rsidRDefault="00985D67" w:rsidP="009C30EB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2014 году действовало объединение молодёжных активистов Клуб японской культуры и языка «</w:t>
      </w:r>
      <w:proofErr w:type="spellStart"/>
      <w:r>
        <w:rPr>
          <w:color w:val="000000"/>
          <w:shd w:val="clear" w:color="auto" w:fill="FFFFFF"/>
        </w:rPr>
        <w:t>Кайга</w:t>
      </w:r>
      <w:proofErr w:type="spellEnd"/>
      <w:r>
        <w:rPr>
          <w:color w:val="000000"/>
          <w:shd w:val="clear" w:color="auto" w:fill="FFFFFF"/>
        </w:rPr>
        <w:t xml:space="preserve">», которое знакомит </w:t>
      </w:r>
      <w:r w:rsidRPr="00985D67">
        <w:rPr>
          <w:color w:val="000000"/>
          <w:shd w:val="clear" w:color="auto" w:fill="FFFFFF"/>
        </w:rPr>
        <w:t xml:space="preserve">всех желающих </w:t>
      </w:r>
      <w:r>
        <w:rPr>
          <w:color w:val="000000"/>
          <w:shd w:val="clear" w:color="auto" w:fill="FFFFFF"/>
        </w:rPr>
        <w:t xml:space="preserve">с </w:t>
      </w:r>
      <w:r w:rsidRPr="00985D67">
        <w:rPr>
          <w:color w:val="000000"/>
          <w:shd w:val="clear" w:color="auto" w:fill="FFFFFF"/>
        </w:rPr>
        <w:t>истори</w:t>
      </w:r>
      <w:r>
        <w:rPr>
          <w:color w:val="000000"/>
          <w:shd w:val="clear" w:color="auto" w:fill="FFFFFF"/>
        </w:rPr>
        <w:t>ей</w:t>
      </w:r>
      <w:r w:rsidRPr="00985D67">
        <w:rPr>
          <w:color w:val="000000"/>
          <w:shd w:val="clear" w:color="auto" w:fill="FFFFFF"/>
        </w:rPr>
        <w:t>, традици</w:t>
      </w:r>
      <w:r>
        <w:rPr>
          <w:color w:val="000000"/>
          <w:shd w:val="clear" w:color="auto" w:fill="FFFFFF"/>
        </w:rPr>
        <w:t>ями</w:t>
      </w:r>
      <w:r w:rsidRPr="00985D67">
        <w:rPr>
          <w:color w:val="000000"/>
          <w:shd w:val="clear" w:color="auto" w:fill="FFFFFF"/>
        </w:rPr>
        <w:t>, быт</w:t>
      </w:r>
      <w:r>
        <w:rPr>
          <w:color w:val="000000"/>
          <w:shd w:val="clear" w:color="auto" w:fill="FFFFFF"/>
        </w:rPr>
        <w:t>ом</w:t>
      </w:r>
      <w:r w:rsidRPr="00985D67">
        <w:rPr>
          <w:color w:val="000000"/>
          <w:shd w:val="clear" w:color="auto" w:fill="FFFFFF"/>
        </w:rPr>
        <w:t>, культур</w:t>
      </w:r>
      <w:r>
        <w:rPr>
          <w:color w:val="000000"/>
          <w:shd w:val="clear" w:color="auto" w:fill="FFFFFF"/>
        </w:rPr>
        <w:t>ой</w:t>
      </w:r>
      <w:r w:rsidRPr="00985D67">
        <w:rPr>
          <w:color w:val="000000"/>
          <w:shd w:val="clear" w:color="auto" w:fill="FFFFFF"/>
        </w:rPr>
        <w:t xml:space="preserve"> и язык</w:t>
      </w:r>
      <w:r>
        <w:rPr>
          <w:color w:val="000000"/>
          <w:shd w:val="clear" w:color="auto" w:fill="FFFFFF"/>
        </w:rPr>
        <w:t>ом</w:t>
      </w:r>
      <w:r w:rsidRPr="00985D67">
        <w:rPr>
          <w:color w:val="000000"/>
          <w:shd w:val="clear" w:color="auto" w:fill="FFFFFF"/>
        </w:rPr>
        <w:t xml:space="preserve"> Японии. </w:t>
      </w:r>
      <w:r>
        <w:rPr>
          <w:color w:val="000000"/>
          <w:shd w:val="clear" w:color="auto" w:fill="FFFFFF"/>
        </w:rPr>
        <w:t>В течение 2014 года Клуб «</w:t>
      </w:r>
      <w:proofErr w:type="spellStart"/>
      <w:r>
        <w:rPr>
          <w:color w:val="000000"/>
          <w:shd w:val="clear" w:color="auto" w:fill="FFFFFF"/>
        </w:rPr>
        <w:t>Кайга</w:t>
      </w:r>
      <w:proofErr w:type="spellEnd"/>
      <w:r>
        <w:rPr>
          <w:color w:val="000000"/>
          <w:shd w:val="clear" w:color="auto" w:fill="FFFFFF"/>
        </w:rPr>
        <w:t xml:space="preserve">» проводил </w:t>
      </w:r>
      <w:r w:rsidRPr="00985D67">
        <w:rPr>
          <w:color w:val="000000"/>
          <w:shd w:val="clear" w:color="auto" w:fill="FFFFFF"/>
        </w:rPr>
        <w:t>урок</w:t>
      </w:r>
      <w:r>
        <w:rPr>
          <w:color w:val="000000"/>
          <w:shd w:val="clear" w:color="auto" w:fill="FFFFFF"/>
        </w:rPr>
        <w:t>и</w:t>
      </w:r>
      <w:r w:rsidRPr="00985D67">
        <w:rPr>
          <w:color w:val="000000"/>
          <w:shd w:val="clear" w:color="auto" w:fill="FFFFFF"/>
        </w:rPr>
        <w:t xml:space="preserve"> </w:t>
      </w:r>
      <w:r w:rsidRPr="00985D67">
        <w:rPr>
          <w:color w:val="000000"/>
          <w:shd w:val="clear" w:color="auto" w:fill="FFFFFF"/>
        </w:rPr>
        <w:lastRenderedPageBreak/>
        <w:t>японского языка с преподавател</w:t>
      </w:r>
      <w:r>
        <w:rPr>
          <w:color w:val="000000"/>
          <w:shd w:val="clear" w:color="auto" w:fill="FFFFFF"/>
        </w:rPr>
        <w:t>ями</w:t>
      </w:r>
      <w:r w:rsidRPr="00985D67">
        <w:rPr>
          <w:color w:val="000000"/>
          <w:shd w:val="clear" w:color="auto" w:fill="FFFFFF"/>
        </w:rPr>
        <w:t xml:space="preserve"> из </w:t>
      </w:r>
      <w:proofErr w:type="gramStart"/>
      <w:r w:rsidRPr="00985D67">
        <w:rPr>
          <w:color w:val="000000"/>
          <w:shd w:val="clear" w:color="auto" w:fill="FFFFFF"/>
        </w:rPr>
        <w:t>г</w:t>
      </w:r>
      <w:proofErr w:type="gramEnd"/>
      <w:r w:rsidRPr="00985D67">
        <w:rPr>
          <w:color w:val="000000"/>
          <w:shd w:val="clear" w:color="auto" w:fill="FFFFFF"/>
        </w:rPr>
        <w:t>. Осака</w:t>
      </w:r>
      <w:r>
        <w:rPr>
          <w:color w:val="000000"/>
          <w:shd w:val="clear" w:color="auto" w:fill="FFFFFF"/>
        </w:rPr>
        <w:t>, а так же организовал</w:t>
      </w:r>
      <w:r w:rsidRPr="00985D67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985D67">
        <w:rPr>
          <w:color w:val="000000"/>
          <w:shd w:val="clear" w:color="auto" w:fill="FFFFFF"/>
        </w:rPr>
        <w:t>II</w:t>
      </w:r>
      <w:r>
        <w:rPr>
          <w:color w:val="000000"/>
          <w:shd w:val="clear" w:color="auto" w:fill="FFFFFF"/>
        </w:rPr>
        <w:t>-ю</w:t>
      </w:r>
      <w:proofErr w:type="spellEnd"/>
      <w:r w:rsidRPr="00985D67">
        <w:rPr>
          <w:color w:val="000000"/>
          <w:shd w:val="clear" w:color="auto" w:fill="FFFFFF"/>
        </w:rPr>
        <w:t xml:space="preserve"> ежегодн</w:t>
      </w:r>
      <w:r>
        <w:rPr>
          <w:color w:val="000000"/>
          <w:shd w:val="clear" w:color="auto" w:fill="FFFFFF"/>
        </w:rPr>
        <w:t>ую</w:t>
      </w:r>
      <w:r w:rsidRPr="00985D67">
        <w:rPr>
          <w:color w:val="000000"/>
          <w:shd w:val="clear" w:color="auto" w:fill="FFFFFF"/>
        </w:rPr>
        <w:t xml:space="preserve"> городскую Олимпиаду по культуре и истории Японии</w:t>
      </w:r>
      <w:r>
        <w:rPr>
          <w:color w:val="000000"/>
          <w:shd w:val="clear" w:color="auto" w:fill="FFFFFF"/>
        </w:rPr>
        <w:t>.</w:t>
      </w:r>
    </w:p>
    <w:p w:rsidR="009C30EB" w:rsidRPr="009C30EB" w:rsidRDefault="009C30EB" w:rsidP="009C30EB">
      <w:pPr>
        <w:spacing w:line="360" w:lineRule="auto"/>
        <w:ind w:firstLine="708"/>
        <w:contextualSpacing/>
        <w:jc w:val="both"/>
        <w:rPr>
          <w:color w:val="000000"/>
          <w:shd w:val="clear" w:color="auto" w:fill="FFFFFF"/>
        </w:rPr>
      </w:pPr>
      <w:r w:rsidRPr="009C30EB">
        <w:rPr>
          <w:bCs/>
        </w:rPr>
        <w:t xml:space="preserve">Возможность посещать </w:t>
      </w:r>
      <w:r w:rsidR="00053452">
        <w:rPr>
          <w:bCs/>
        </w:rPr>
        <w:t xml:space="preserve">в 2014 году </w:t>
      </w:r>
      <w:r w:rsidRPr="009C30EB">
        <w:rPr>
          <w:bCs/>
        </w:rPr>
        <w:t>уроки по эрзянскому языку предоставля</w:t>
      </w:r>
      <w:r w:rsidR="00053452">
        <w:rPr>
          <w:bCs/>
        </w:rPr>
        <w:t xml:space="preserve">ли </w:t>
      </w:r>
      <w:r w:rsidRPr="009C30EB">
        <w:rPr>
          <w:bCs/>
        </w:rPr>
        <w:t>молодё</w:t>
      </w:r>
      <w:r w:rsidR="0015749A" w:rsidRPr="009C30EB">
        <w:rPr>
          <w:bCs/>
        </w:rPr>
        <w:t>жн</w:t>
      </w:r>
      <w:r w:rsidR="000D6170">
        <w:rPr>
          <w:bCs/>
        </w:rPr>
        <w:t>ые</w:t>
      </w:r>
      <w:r w:rsidR="0015749A" w:rsidRPr="009C30EB">
        <w:rPr>
          <w:bCs/>
        </w:rPr>
        <w:t xml:space="preserve"> движени</w:t>
      </w:r>
      <w:r w:rsidR="000D6170">
        <w:rPr>
          <w:bCs/>
        </w:rPr>
        <w:t>я</w:t>
      </w:r>
      <w:r w:rsidR="0015749A" w:rsidRPr="009C30EB">
        <w:rPr>
          <w:bCs/>
        </w:rPr>
        <w:t xml:space="preserve"> </w:t>
      </w:r>
      <w:r w:rsidRPr="009C30EB">
        <w:rPr>
          <w:bCs/>
        </w:rPr>
        <w:t xml:space="preserve">«ЯЛГАТ» и </w:t>
      </w:r>
      <w:r w:rsidR="0015749A" w:rsidRPr="009C30EB">
        <w:rPr>
          <w:bCs/>
        </w:rPr>
        <w:t>«Молодая Мордовия»</w:t>
      </w:r>
      <w:r w:rsidRPr="009C30EB">
        <w:rPr>
          <w:color w:val="000000"/>
          <w:shd w:val="clear" w:color="auto" w:fill="FFFFFF"/>
        </w:rPr>
        <w:t>.</w:t>
      </w:r>
    </w:p>
    <w:p w:rsidR="005A14F6" w:rsidRDefault="005A14F6" w:rsidP="00260F25">
      <w:pPr>
        <w:spacing w:line="360" w:lineRule="auto"/>
        <w:ind w:firstLine="708"/>
        <w:contextualSpacing/>
        <w:jc w:val="both"/>
      </w:pPr>
      <w:r w:rsidRPr="00985D67">
        <w:rPr>
          <w:b/>
        </w:rPr>
        <w:t>4.2.</w:t>
      </w:r>
      <w:r w:rsidRPr="00985D67">
        <w:t xml:space="preserve"> </w:t>
      </w:r>
      <w:r w:rsidR="00260F25" w:rsidRPr="00985D67">
        <w:t xml:space="preserve">По направлению организации </w:t>
      </w:r>
      <w:r w:rsidR="00445925" w:rsidRPr="00985D67">
        <w:rPr>
          <w:u w:val="single"/>
        </w:rPr>
        <w:t>м</w:t>
      </w:r>
      <w:r w:rsidRPr="00985D67">
        <w:rPr>
          <w:u w:val="single"/>
        </w:rPr>
        <w:t>ероприяти</w:t>
      </w:r>
      <w:r w:rsidR="00260F25" w:rsidRPr="00985D67">
        <w:rPr>
          <w:u w:val="single"/>
        </w:rPr>
        <w:t>й</w:t>
      </w:r>
      <w:r w:rsidRPr="00985D67">
        <w:rPr>
          <w:u w:val="single"/>
        </w:rPr>
        <w:t>, направленны</w:t>
      </w:r>
      <w:r w:rsidR="00260F25" w:rsidRPr="00985D67">
        <w:rPr>
          <w:u w:val="single"/>
        </w:rPr>
        <w:t>х</w:t>
      </w:r>
      <w:r w:rsidRPr="00985D67">
        <w:rPr>
          <w:u w:val="single"/>
        </w:rPr>
        <w:t xml:space="preserve"> на поддержку международного взаимодействия молодёжи</w:t>
      </w:r>
      <w:r w:rsidR="00260F25" w:rsidRPr="00985D67">
        <w:t xml:space="preserve"> активно ведёт работу </w:t>
      </w:r>
      <w:r w:rsidR="00445925" w:rsidRPr="00985D67">
        <w:t xml:space="preserve">некоммерческая организация </w:t>
      </w:r>
      <w:r w:rsidR="00260F25" w:rsidRPr="00985D67">
        <w:t>«AIESEC Тольятти», организовывая</w:t>
      </w:r>
      <w:r w:rsidR="00260F25" w:rsidRPr="006C4E4B">
        <w:t xml:space="preserve"> ежегодный «Международный фестиваль культур».</w:t>
      </w:r>
      <w:r w:rsidR="006C4E4B" w:rsidRPr="006C4E4B">
        <w:t xml:space="preserve"> Цел</w:t>
      </w:r>
      <w:r w:rsidR="006C4E4B">
        <w:t>ь</w:t>
      </w:r>
      <w:r w:rsidR="006C4E4B" w:rsidRPr="006C4E4B">
        <w:t xml:space="preserve"> проекта </w:t>
      </w:r>
      <w:r w:rsidR="006C4E4B">
        <w:t>–</w:t>
      </w:r>
      <w:r w:rsidR="006C4E4B" w:rsidRPr="006C4E4B">
        <w:t xml:space="preserve"> знакомство с разными культурами, формирование положительного имиджа России и разрушение стереотипов о других странах, раскрытие и развитие лидерского потенциала молодёжи для внесения</w:t>
      </w:r>
      <w:r w:rsidR="006C4E4B">
        <w:t xml:space="preserve"> позитивного вклада в общество.</w:t>
      </w:r>
    </w:p>
    <w:p w:rsidR="00B111E6" w:rsidRDefault="00B111E6" w:rsidP="006D0F13">
      <w:pPr>
        <w:spacing w:line="360" w:lineRule="auto"/>
        <w:ind w:firstLine="720"/>
        <w:jc w:val="both"/>
        <w:rPr>
          <w:b/>
        </w:rPr>
      </w:pPr>
    </w:p>
    <w:p w:rsidR="000D6A4C" w:rsidRPr="006C4E4B" w:rsidRDefault="000D6A4C" w:rsidP="006D0F13">
      <w:pPr>
        <w:spacing w:line="360" w:lineRule="auto"/>
        <w:ind w:firstLine="720"/>
        <w:jc w:val="both"/>
        <w:rPr>
          <w:b/>
        </w:rPr>
      </w:pPr>
      <w:r w:rsidRPr="006C4E4B">
        <w:rPr>
          <w:b/>
        </w:rPr>
        <w:t xml:space="preserve">Мониторинг </w:t>
      </w:r>
      <w:r w:rsidR="0008198A" w:rsidRPr="006C4E4B">
        <w:rPr>
          <w:b/>
        </w:rPr>
        <w:t>реализации Концепции молодёжной политики</w:t>
      </w:r>
    </w:p>
    <w:p w:rsidR="001566B7" w:rsidRDefault="00864057" w:rsidP="00D82363">
      <w:pPr>
        <w:spacing w:line="360" w:lineRule="auto"/>
        <w:ind w:firstLine="720"/>
        <w:jc w:val="both"/>
      </w:pPr>
      <w:proofErr w:type="gramStart"/>
      <w:r w:rsidRPr="006C4E4B">
        <w:t>С целью мониторинга мол</w:t>
      </w:r>
      <w:r w:rsidR="00D247A9" w:rsidRPr="006C4E4B">
        <w:t xml:space="preserve">одежной среды за 12 месяцев </w:t>
      </w:r>
      <w:r w:rsidR="00D247A9" w:rsidRPr="006D0F13">
        <w:t>2014</w:t>
      </w:r>
      <w:r w:rsidR="00FF2729" w:rsidRPr="006D0F13">
        <w:t xml:space="preserve"> года было проведено 9</w:t>
      </w:r>
      <w:r w:rsidRPr="006D0F13">
        <w:t xml:space="preserve"> социологических опросов:</w:t>
      </w:r>
      <w:r w:rsidR="00D82363">
        <w:t xml:space="preserve"> 1) </w:t>
      </w:r>
      <w:r w:rsidRPr="006D0F13">
        <w:t xml:space="preserve">Социологическое </w:t>
      </w:r>
      <w:r w:rsidR="00280F91" w:rsidRPr="006D0F13">
        <w:t>исследование</w:t>
      </w:r>
      <w:r w:rsidR="00280F91" w:rsidRPr="00E25709">
        <w:t xml:space="preserve"> «Молодё</w:t>
      </w:r>
      <w:r w:rsidRPr="00E25709">
        <w:t>жь и информация».</w:t>
      </w:r>
      <w:proofErr w:type="gramEnd"/>
      <w:r w:rsidRPr="00E25709">
        <w:t xml:space="preserve"> </w:t>
      </w:r>
      <w:proofErr w:type="gramStart"/>
      <w:r w:rsidRPr="00E25709">
        <w:t>Колич</w:t>
      </w:r>
      <w:r w:rsidR="00124E6E" w:rsidRPr="00E25709">
        <w:t>ество участников исследования - 5</w:t>
      </w:r>
      <w:r w:rsidRPr="00E25709">
        <w:t>00 человек</w:t>
      </w:r>
      <w:r w:rsidR="00D82363">
        <w:t>; 2)</w:t>
      </w:r>
      <w:r w:rsidRPr="00E25709">
        <w:t xml:space="preserve"> </w:t>
      </w:r>
      <w:r w:rsidR="00124E6E" w:rsidRPr="00E25709">
        <w:t>Социологическое исследование «Здоровый образ жизни».</w:t>
      </w:r>
      <w:proofErr w:type="gramEnd"/>
      <w:r w:rsidR="00124E6E" w:rsidRPr="00E25709">
        <w:t xml:space="preserve"> </w:t>
      </w:r>
      <w:proofErr w:type="gramStart"/>
      <w:r w:rsidRPr="00E25709">
        <w:t>Количество участников исследования -</w:t>
      </w:r>
      <w:r w:rsidR="00E62CBB" w:rsidRPr="00E25709">
        <w:t xml:space="preserve"> 500</w:t>
      </w:r>
      <w:r w:rsidRPr="00E25709">
        <w:t xml:space="preserve"> человек</w:t>
      </w:r>
      <w:r w:rsidR="00D82363">
        <w:t>; 3)</w:t>
      </w:r>
      <w:r w:rsidRPr="00FF2729">
        <w:t xml:space="preserve"> </w:t>
      </w:r>
      <w:r w:rsidR="001F622C" w:rsidRPr="00FF2729">
        <w:t>Социологическое исследование «</w:t>
      </w:r>
      <w:r w:rsidR="00B361AC" w:rsidRPr="00FF2729">
        <w:t>Патриотическое настроение молодё</w:t>
      </w:r>
      <w:r w:rsidR="001F622C" w:rsidRPr="00FF2729">
        <w:t>жи».</w:t>
      </w:r>
      <w:proofErr w:type="gramEnd"/>
      <w:r w:rsidR="001F622C" w:rsidRPr="00FF2729">
        <w:t xml:space="preserve"> </w:t>
      </w:r>
      <w:proofErr w:type="gramStart"/>
      <w:r w:rsidRPr="00FF2729">
        <w:t>Количес</w:t>
      </w:r>
      <w:r w:rsidR="00B361AC" w:rsidRPr="00FF2729">
        <w:t>тво участников исследования -</w:t>
      </w:r>
      <w:r w:rsidR="00D82363">
        <w:t xml:space="preserve"> </w:t>
      </w:r>
      <w:r w:rsidR="00B361AC" w:rsidRPr="00FF2729">
        <w:t>500</w:t>
      </w:r>
      <w:r w:rsidR="00D82363">
        <w:t xml:space="preserve"> человек; 4) </w:t>
      </w:r>
      <w:r w:rsidR="001F622C" w:rsidRPr="00FF2729">
        <w:t>Социологическое исслед</w:t>
      </w:r>
      <w:r w:rsidR="00280F91" w:rsidRPr="00FF2729">
        <w:t>ование «Жизненная позиция молодё</w:t>
      </w:r>
      <w:r w:rsidR="001F622C" w:rsidRPr="00FF2729">
        <w:t>жи Тольятти».</w:t>
      </w:r>
      <w:proofErr w:type="gramEnd"/>
      <w:r w:rsidR="001F622C" w:rsidRPr="00FF2729">
        <w:t xml:space="preserve"> </w:t>
      </w:r>
      <w:proofErr w:type="gramStart"/>
      <w:r w:rsidRPr="00FF2729">
        <w:t xml:space="preserve">Количество участников исследования - </w:t>
      </w:r>
      <w:r w:rsidR="00280F91" w:rsidRPr="00FF2729">
        <w:t>500</w:t>
      </w:r>
      <w:r w:rsidR="00D82363">
        <w:t xml:space="preserve"> человек; 5) </w:t>
      </w:r>
      <w:r w:rsidR="001F622C" w:rsidRPr="00E25709">
        <w:t>Социологическое исследование</w:t>
      </w:r>
      <w:r w:rsidR="009E2AC2" w:rsidRPr="00E25709">
        <w:t xml:space="preserve"> </w:t>
      </w:r>
      <w:r w:rsidR="001F622C" w:rsidRPr="00E25709">
        <w:t>«Наркотикам – НЕТ!».</w:t>
      </w:r>
      <w:proofErr w:type="gramEnd"/>
      <w:r w:rsidR="001F622C" w:rsidRPr="00E25709">
        <w:t xml:space="preserve"> </w:t>
      </w:r>
      <w:proofErr w:type="gramStart"/>
      <w:r w:rsidRPr="00E25709">
        <w:t>Количес</w:t>
      </w:r>
      <w:r w:rsidR="001F622C" w:rsidRPr="00E25709">
        <w:t>тво участников исследования - 5</w:t>
      </w:r>
      <w:r w:rsidR="00D82363">
        <w:t xml:space="preserve">00 человек; 6) </w:t>
      </w:r>
      <w:r w:rsidR="00F54FDC" w:rsidRPr="00E25709">
        <w:t>Социологическое исследование «Проявление толерантности в молодёжной среде».</w:t>
      </w:r>
      <w:proofErr w:type="gramEnd"/>
      <w:r w:rsidR="00F54FDC" w:rsidRPr="00E25709">
        <w:t xml:space="preserve"> </w:t>
      </w:r>
      <w:proofErr w:type="gramStart"/>
      <w:r w:rsidRPr="00E25709">
        <w:t xml:space="preserve">Количество участников исследования - </w:t>
      </w:r>
      <w:r w:rsidR="00802455" w:rsidRPr="00E25709">
        <w:t>10</w:t>
      </w:r>
      <w:r w:rsidR="00D82363">
        <w:t xml:space="preserve">00 человек; 7) </w:t>
      </w:r>
      <w:r w:rsidR="00F54FDC" w:rsidRPr="00E25709">
        <w:t>Социологическое исследование</w:t>
      </w:r>
      <w:r w:rsidR="009E2AC2" w:rsidRPr="00E25709">
        <w:t xml:space="preserve"> </w:t>
      </w:r>
      <w:r w:rsidR="00F54FDC" w:rsidRPr="00E25709">
        <w:t>«Ориентация молодёжи в сфере труда и занятости».</w:t>
      </w:r>
      <w:proofErr w:type="gramEnd"/>
      <w:r w:rsidR="00F54FDC" w:rsidRPr="00E25709">
        <w:t xml:space="preserve"> </w:t>
      </w:r>
      <w:proofErr w:type="gramStart"/>
      <w:r w:rsidRPr="00E25709">
        <w:t xml:space="preserve">Количество респондентов – </w:t>
      </w:r>
      <w:r w:rsidR="00F54FDC" w:rsidRPr="00E25709">
        <w:t>1000</w:t>
      </w:r>
      <w:r w:rsidR="00D82363">
        <w:t xml:space="preserve"> человека; 8)</w:t>
      </w:r>
      <w:r w:rsidR="00FF2729" w:rsidRPr="00E25709">
        <w:t xml:space="preserve"> </w:t>
      </w:r>
      <w:r w:rsidR="00E62CBB" w:rsidRPr="00E25709">
        <w:t>Социологическое исследование «Молодежная культура».</w:t>
      </w:r>
      <w:proofErr w:type="gramEnd"/>
      <w:r w:rsidR="00E62CBB" w:rsidRPr="00E25709">
        <w:rPr>
          <w:b/>
        </w:rPr>
        <w:t xml:space="preserve"> </w:t>
      </w:r>
      <w:proofErr w:type="gramStart"/>
      <w:r w:rsidR="00E62CBB" w:rsidRPr="00E25709">
        <w:t>Количество участн</w:t>
      </w:r>
      <w:r w:rsidR="00D82363">
        <w:t xml:space="preserve">иков исследования - 500 человек; 9) </w:t>
      </w:r>
      <w:r w:rsidR="00E25709" w:rsidRPr="00E25709">
        <w:t>Поквартальные социологические исследования «По информированности и удовлетворённости молодёжи деятельностью в сфере молодёжной политики».</w:t>
      </w:r>
      <w:proofErr w:type="gramEnd"/>
      <w:r w:rsidR="00E25709" w:rsidRPr="00E25709">
        <w:t xml:space="preserve"> Количество участников исследования - 3000 человек.</w:t>
      </w:r>
    </w:p>
    <w:p w:rsidR="003030D6" w:rsidRPr="003C06BF" w:rsidRDefault="00817A1C" w:rsidP="001566B7">
      <w:pPr>
        <w:spacing w:line="360" w:lineRule="auto"/>
        <w:ind w:firstLine="708"/>
        <w:jc w:val="both"/>
      </w:pPr>
      <w:r w:rsidRPr="00E25709">
        <w:t>С</w:t>
      </w:r>
      <w:r w:rsidR="003030D6" w:rsidRPr="00E25709">
        <w:t xml:space="preserve"> цел</w:t>
      </w:r>
      <w:r w:rsidRPr="00E25709">
        <w:t>ью выявления степени удовлетворё</w:t>
      </w:r>
      <w:r w:rsidR="003030D6" w:rsidRPr="00E25709">
        <w:t>нн</w:t>
      </w:r>
      <w:r w:rsidRPr="00E25709">
        <w:t>ости молодёжи качеством проведё</w:t>
      </w:r>
      <w:r w:rsidR="003030D6" w:rsidRPr="00E25709">
        <w:t>нных мероприятий и деятельности</w:t>
      </w:r>
      <w:r w:rsidRPr="00E25709">
        <w:t xml:space="preserve"> был проведён опрос</w:t>
      </w:r>
      <w:r w:rsidR="003030D6" w:rsidRPr="00E25709">
        <w:t>, в котором приняло участие 3000 чел. в возрасте от 14 до 30 лет (в 201</w:t>
      </w:r>
      <w:r w:rsidR="00533DC6" w:rsidRPr="00E25709">
        <w:t>3</w:t>
      </w:r>
      <w:r w:rsidR="003030D6" w:rsidRPr="00E25709">
        <w:t xml:space="preserve"> году </w:t>
      </w:r>
      <w:r w:rsidRPr="00E25709">
        <w:t>тоже</w:t>
      </w:r>
      <w:r w:rsidR="003030D6" w:rsidRPr="00E25709">
        <w:t xml:space="preserve"> 3</w:t>
      </w:r>
      <w:r w:rsidR="00533DC6" w:rsidRPr="00E25709">
        <w:t>000</w:t>
      </w:r>
      <w:r w:rsidR="003C06BF">
        <w:t xml:space="preserve"> чел.), </w:t>
      </w:r>
      <w:r w:rsidR="003C06BF" w:rsidRPr="003C06BF">
        <w:t xml:space="preserve">среди которых </w:t>
      </w:r>
      <w:r w:rsidR="003C06BF">
        <w:t>1</w:t>
      </w:r>
      <w:r w:rsidR="003C06BF" w:rsidRPr="003C06BF">
        <w:t>794 (60%) девуш</w:t>
      </w:r>
      <w:r w:rsidR="004B4231">
        <w:t>ки</w:t>
      </w:r>
      <w:r w:rsidR="003C06BF" w:rsidRPr="003C06BF">
        <w:t xml:space="preserve">, </w:t>
      </w:r>
      <w:r w:rsidR="003C06BF">
        <w:t>1</w:t>
      </w:r>
      <w:r w:rsidR="003C06BF" w:rsidRPr="003C06BF">
        <w:t>206 (40%) мужчины.</w:t>
      </w:r>
    </w:p>
    <w:p w:rsidR="00E25709" w:rsidRPr="00E25709" w:rsidRDefault="00E25709" w:rsidP="00E25709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Участникам данных опросов предлагалось оценить 60 позиций, отражающих основные мероприятия, проводимые за 2014 год: </w:t>
      </w:r>
      <w:r w:rsidRPr="00E25709">
        <w:rPr>
          <w:rFonts w:ascii="Times New Roman" w:hAnsi="Times New Roman" w:cs="Times New Roman"/>
          <w:b w:val="0"/>
          <w:sz w:val="24"/>
          <w:szCs w:val="24"/>
          <w:lang w:val="en-US"/>
        </w:rPr>
        <w:t>XXII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 Всероссийский фестиваль «Российская студенческая весна»; городские турниры по интеллектуально-творческой 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игре «Шапка», Городской чемпионат среди  команд-эрудитов «Созвездие талантов», финальные соревнования областного фестиваля команд – эрудитов «Интеллект-63», международная образовательная акция «Тотальный диктант», проведение областного фестиваля </w:t>
      </w:r>
      <w:proofErr w:type="spellStart"/>
      <w:r w:rsidRPr="00E25709">
        <w:rPr>
          <w:rFonts w:ascii="Times New Roman" w:hAnsi="Times New Roman" w:cs="Times New Roman"/>
          <w:b w:val="0"/>
          <w:sz w:val="24"/>
          <w:szCs w:val="24"/>
        </w:rPr>
        <w:t>фэнтези</w:t>
      </w:r>
      <w:proofErr w:type="spellEnd"/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 и фантастики «</w:t>
      </w:r>
      <w:proofErr w:type="spellStart"/>
      <w:r w:rsidRPr="00E25709">
        <w:rPr>
          <w:rFonts w:ascii="Times New Roman" w:hAnsi="Times New Roman" w:cs="Times New Roman"/>
          <w:b w:val="0"/>
          <w:sz w:val="24"/>
          <w:szCs w:val="24"/>
        </w:rPr>
        <w:t>ТолКон</w:t>
      </w:r>
      <w:proofErr w:type="spellEnd"/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 2014»; игры Тольяттинской Лиги КВН «Поволжье»; «День молодежи»; организация и проведение акции «Бюро добрых дел»; обучающие курсы «Школа вожатого»; общегородская зарядка «Здоровый заряд»; телефон доверия для молодежи 728071; праздничная программа, приуроченная ко Дню семьи; Акция по раздаче листовок по профилактике дорожно-транспортного травматизма на улицах г.о. Тольятти; летний турнир по настольному хоккею; праздничная программа, приуроченная ко Дню российского флага; Слет работающей молодежи им. Максима Потокина-2014; </w:t>
      </w:r>
      <w:proofErr w:type="spellStart"/>
      <w:r w:rsidRPr="00E25709">
        <w:rPr>
          <w:rFonts w:ascii="Times New Roman" w:hAnsi="Times New Roman" w:cs="Times New Roman"/>
          <w:b w:val="0"/>
          <w:sz w:val="24"/>
          <w:szCs w:val="24"/>
        </w:rPr>
        <w:t>конкурсно-игровая</w:t>
      </w:r>
      <w:proofErr w:type="spellEnd"/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 программа «Летний калейдоскоп»; Городской праздник «Лето мастеров»; акция «Лесное озеро», в рамках «Осенней недели добра 2014»; IV фестиваль «Мир вокруг нас»  по традициям и обрядам народов России; выездной обучающий семинар «Мой выбор»; «Школа КВН»; «Школа молодых исследователей в Тольятти» и др.</w:t>
      </w:r>
    </w:p>
    <w:p w:rsidR="00E25709" w:rsidRPr="00E25709" w:rsidRDefault="00E25709" w:rsidP="00E25709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E25709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 квартале наибольший интерес вызвали такие мероприятия как «Шапка» и игры высшей лиги КВН, которые посетили 351 и 323 опрошенных соответственно. Во </w:t>
      </w:r>
      <w:r w:rsidRPr="00E25709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 квартале наибольший интерес вызвали такие мероприятия как игры Высшей Лиги КВН. Данное мероприятие посетило 406 респондентов. И XII Всероссийский фестиваль «Российская студенческая весна», который за конкурсные дни посетили 529 </w:t>
      </w:r>
      <w:proofErr w:type="gramStart"/>
      <w:r w:rsidRPr="00E25709">
        <w:rPr>
          <w:rFonts w:ascii="Times New Roman" w:hAnsi="Times New Roman" w:cs="Times New Roman"/>
          <w:b w:val="0"/>
          <w:sz w:val="24"/>
          <w:szCs w:val="24"/>
        </w:rPr>
        <w:t>опрошенных</w:t>
      </w:r>
      <w:proofErr w:type="gramEnd"/>
      <w:r w:rsidRPr="00E25709">
        <w:rPr>
          <w:rFonts w:ascii="Times New Roman" w:hAnsi="Times New Roman" w:cs="Times New Roman"/>
          <w:b w:val="0"/>
          <w:sz w:val="24"/>
          <w:szCs w:val="24"/>
        </w:rPr>
        <w:t>.</w:t>
      </w:r>
      <w:r w:rsidR="00EA48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В III квартале наибольший интерес вызвали такие мероприятия как Общегородская зарядка «Здоровый заряд». Данное мероприятие посетило 329 респондентов. И торжественное мероприятие, посвященное Дню Государственного флага Российской Федерации, которое за конкурсные дни посетили 294 </w:t>
      </w:r>
      <w:proofErr w:type="gramStart"/>
      <w:r w:rsidRPr="00E25709">
        <w:rPr>
          <w:rFonts w:ascii="Times New Roman" w:hAnsi="Times New Roman" w:cs="Times New Roman"/>
          <w:b w:val="0"/>
          <w:sz w:val="24"/>
          <w:szCs w:val="24"/>
        </w:rPr>
        <w:t>опрошенных</w:t>
      </w:r>
      <w:proofErr w:type="gramEnd"/>
      <w:r w:rsidRPr="00E25709">
        <w:rPr>
          <w:rFonts w:ascii="Times New Roman" w:hAnsi="Times New Roman" w:cs="Times New Roman"/>
          <w:b w:val="0"/>
          <w:sz w:val="24"/>
          <w:szCs w:val="24"/>
        </w:rPr>
        <w:t>.</w:t>
      </w:r>
      <w:r w:rsidR="00EA48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1F95">
        <w:rPr>
          <w:rFonts w:ascii="Times New Roman" w:hAnsi="Times New Roman" w:cs="Times New Roman"/>
          <w:b w:val="0"/>
          <w:sz w:val="24"/>
          <w:szCs w:val="24"/>
        </w:rPr>
        <w:t xml:space="preserve">Наибольший интерес в </w:t>
      </w:r>
      <w:r w:rsidR="00F71F95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 квартале вызвали такие мероприятия как акция «</w:t>
      </w:r>
      <w:proofErr w:type="spellStart"/>
      <w:proofErr w:type="gramStart"/>
      <w:r w:rsidRPr="00E25709">
        <w:rPr>
          <w:rFonts w:ascii="Times New Roman" w:hAnsi="Times New Roman" w:cs="Times New Roman"/>
          <w:b w:val="0"/>
          <w:sz w:val="24"/>
          <w:szCs w:val="24"/>
        </w:rPr>
        <w:t>S</w:t>
      </w:r>
      <w:proofErr w:type="gramEnd"/>
      <w:r w:rsidRPr="00E25709">
        <w:rPr>
          <w:rFonts w:ascii="Times New Roman" w:hAnsi="Times New Roman" w:cs="Times New Roman"/>
          <w:b w:val="0"/>
          <w:sz w:val="24"/>
          <w:szCs w:val="24"/>
        </w:rPr>
        <w:t>крепКА</w:t>
      </w:r>
      <w:proofErr w:type="spellEnd"/>
      <w:r w:rsidRPr="00E25709">
        <w:rPr>
          <w:rFonts w:ascii="Times New Roman" w:hAnsi="Times New Roman" w:cs="Times New Roman"/>
          <w:b w:val="0"/>
          <w:sz w:val="24"/>
          <w:szCs w:val="24"/>
        </w:rPr>
        <w:t>» (сбор канцелярских товаров для детей-сирот) - 345 участников; акция «Красная ленточка» по профилактике ВИЧ/</w:t>
      </w:r>
      <w:proofErr w:type="spellStart"/>
      <w:r w:rsidRPr="00E25709">
        <w:rPr>
          <w:rFonts w:ascii="Times New Roman" w:hAnsi="Times New Roman" w:cs="Times New Roman"/>
          <w:b w:val="0"/>
          <w:sz w:val="24"/>
          <w:szCs w:val="24"/>
        </w:rPr>
        <w:t>СПИДа</w:t>
      </w:r>
      <w:proofErr w:type="spellEnd"/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 – 308 участников. А также интеллектуально-творческая игра «Шапка», которую посетили 304 опрошенных.</w:t>
      </w:r>
    </w:p>
    <w:p w:rsidR="00E25709" w:rsidRDefault="00E96BDE" w:rsidP="00E25709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6BDE">
        <w:rPr>
          <w:rFonts w:ascii="Times New Roman" w:hAnsi="Times New Roman" w:cs="Times New Roman"/>
          <w:b w:val="0"/>
          <w:sz w:val="24"/>
          <w:szCs w:val="24"/>
        </w:rPr>
        <w:t>В итоге,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60187">
        <w:rPr>
          <w:rFonts w:ascii="Times New Roman" w:hAnsi="Times New Roman" w:cs="Times New Roman"/>
          <w:b w:val="0"/>
          <w:sz w:val="24"/>
          <w:szCs w:val="24"/>
        </w:rPr>
        <w:t>у</w:t>
      </w:r>
      <w:r w:rsidR="003C06BF">
        <w:rPr>
          <w:rFonts w:ascii="Times New Roman" w:hAnsi="Times New Roman" w:cs="Times New Roman"/>
          <w:b w:val="0"/>
          <w:sz w:val="24"/>
          <w:szCs w:val="24"/>
        </w:rPr>
        <w:t>ровень удовлетворенности молодё</w:t>
      </w:r>
      <w:r w:rsidR="00E25709" w:rsidRPr="00E25709">
        <w:rPr>
          <w:rFonts w:ascii="Times New Roman" w:hAnsi="Times New Roman" w:cs="Times New Roman"/>
          <w:b w:val="0"/>
          <w:sz w:val="24"/>
          <w:szCs w:val="24"/>
        </w:rPr>
        <w:t>жи качеством организованных мероприятий за 2014 год составил 81,1% (плановый показатель удовлетворённости - 50%). По сравнению с п</w:t>
      </w:r>
      <w:r w:rsidR="003C06BF">
        <w:rPr>
          <w:rFonts w:ascii="Times New Roman" w:hAnsi="Times New Roman" w:cs="Times New Roman"/>
          <w:b w:val="0"/>
          <w:sz w:val="24"/>
          <w:szCs w:val="24"/>
        </w:rPr>
        <w:t>рошлым годом уровень удовлетворё</w:t>
      </w:r>
      <w:r w:rsidR="00E25709" w:rsidRPr="00E25709">
        <w:rPr>
          <w:rFonts w:ascii="Times New Roman" w:hAnsi="Times New Roman" w:cs="Times New Roman"/>
          <w:b w:val="0"/>
          <w:sz w:val="24"/>
          <w:szCs w:val="24"/>
        </w:rPr>
        <w:t xml:space="preserve">нности снизился на 0,3% (факт 2013 года – 81,4%). Снижение показателя может быть связано с увеличением количества опрошенных </w:t>
      </w:r>
      <w:proofErr w:type="spellStart"/>
      <w:r w:rsidR="00E25709" w:rsidRPr="00E25709">
        <w:rPr>
          <w:rFonts w:ascii="Times New Roman" w:hAnsi="Times New Roman" w:cs="Times New Roman"/>
          <w:b w:val="0"/>
          <w:sz w:val="24"/>
          <w:szCs w:val="24"/>
        </w:rPr>
        <w:t>очно</w:t>
      </w:r>
      <w:proofErr w:type="spellEnd"/>
      <w:r w:rsidR="00E25709" w:rsidRPr="00E25709">
        <w:rPr>
          <w:rFonts w:ascii="Times New Roman" w:hAnsi="Times New Roman" w:cs="Times New Roman"/>
          <w:b w:val="0"/>
          <w:sz w:val="24"/>
          <w:szCs w:val="24"/>
        </w:rPr>
        <w:t>, участники «уличных» опросов чаще отмечают более низкую</w:t>
      </w:r>
      <w:r w:rsidR="003C06BF">
        <w:rPr>
          <w:rFonts w:ascii="Times New Roman" w:hAnsi="Times New Roman" w:cs="Times New Roman"/>
          <w:b w:val="0"/>
          <w:sz w:val="24"/>
          <w:szCs w:val="24"/>
        </w:rPr>
        <w:t xml:space="preserve"> информированность и удовлетворё</w:t>
      </w:r>
      <w:r w:rsidR="00E25709" w:rsidRPr="00E25709">
        <w:rPr>
          <w:rFonts w:ascii="Times New Roman" w:hAnsi="Times New Roman" w:cs="Times New Roman"/>
          <w:b w:val="0"/>
          <w:sz w:val="24"/>
          <w:szCs w:val="24"/>
        </w:rPr>
        <w:t>нность деятельностью органов власти.</w:t>
      </w:r>
    </w:p>
    <w:p w:rsidR="00B111E6" w:rsidRDefault="00B111E6" w:rsidP="00E25709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7D6A" w:rsidRPr="003E7D6A" w:rsidRDefault="003E7D6A" w:rsidP="00E25709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D6A">
        <w:rPr>
          <w:rFonts w:ascii="Times New Roman" w:hAnsi="Times New Roman" w:cs="Times New Roman"/>
          <w:sz w:val="24"/>
          <w:szCs w:val="24"/>
        </w:rPr>
        <w:lastRenderedPageBreak/>
        <w:t>Взаимодействие субъектов молодёжной политики</w:t>
      </w:r>
    </w:p>
    <w:p w:rsidR="00627274" w:rsidRPr="00E25709" w:rsidRDefault="009A2ABE" w:rsidP="00E25709">
      <w:pPr>
        <w:spacing w:line="360" w:lineRule="auto"/>
        <w:ind w:firstLine="720"/>
        <w:jc w:val="both"/>
      </w:pPr>
      <w:r w:rsidRPr="00E25709">
        <w:t>Субъектами молодёжной политики помимо органов власти являются общественные организации, молодёжные движения и инициативные группы молодёжи. Комитет по делам молодё</w:t>
      </w:r>
      <w:r w:rsidR="00225CEF" w:rsidRPr="00E25709">
        <w:t>жи и подведомственн</w:t>
      </w:r>
      <w:r w:rsidR="00C37325" w:rsidRPr="00E25709">
        <w:t>ое</w:t>
      </w:r>
      <w:r w:rsidR="00225CEF" w:rsidRPr="00E25709">
        <w:t xml:space="preserve"> ему учреждени</w:t>
      </w:r>
      <w:r w:rsidR="00C37325" w:rsidRPr="00E25709">
        <w:t>е</w:t>
      </w:r>
      <w:r w:rsidRPr="00E25709">
        <w:t xml:space="preserve"> при реализации молодё</w:t>
      </w:r>
      <w:r w:rsidR="00225CEF" w:rsidRPr="00E25709">
        <w:t>жной политики осуществляли тесное взаимодействие с некоммерческими организациями городского округа Тольятти</w:t>
      </w:r>
      <w:r w:rsidR="00627274" w:rsidRPr="00E25709">
        <w:t>.</w:t>
      </w:r>
    </w:p>
    <w:p w:rsidR="00627274" w:rsidRDefault="00627274" w:rsidP="0062727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25709">
        <w:rPr>
          <w:rFonts w:ascii="Times New Roman" w:hAnsi="Times New Roman" w:cs="Times New Roman"/>
          <w:b w:val="0"/>
          <w:sz w:val="24"/>
          <w:szCs w:val="24"/>
        </w:rPr>
        <w:t>В 2014 году</w:t>
      </w:r>
      <w:r w:rsidR="002C41C8" w:rsidRPr="00E25709">
        <w:rPr>
          <w:rFonts w:ascii="Times New Roman" w:hAnsi="Times New Roman" w:cs="Times New Roman"/>
          <w:b w:val="0"/>
          <w:sz w:val="24"/>
          <w:szCs w:val="24"/>
        </w:rPr>
        <w:t>, в программу были включены 17 социально ориентированных некоммерческих организаций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>, за отчётный период организациями (Ассоциация «Социальный центр «Живая вода», АНО «Открытая Альтернатива», Фонд «Социальные Инвестиции», АНО «Центр развития добровольчества городского округа Тольятти», СРООИ «Центр социальных инициатив», ТГООИ «Центр независимой жизни», НП «</w:t>
      </w:r>
      <w:proofErr w:type="spellStart"/>
      <w:r w:rsidRPr="00E25709">
        <w:rPr>
          <w:rFonts w:ascii="Times New Roman" w:hAnsi="Times New Roman" w:cs="Times New Roman"/>
          <w:b w:val="0"/>
          <w:sz w:val="24"/>
          <w:szCs w:val="24"/>
        </w:rPr>
        <w:t>Навигацкая</w:t>
      </w:r>
      <w:proofErr w:type="spellEnd"/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 школа», БФ «</w:t>
      </w:r>
      <w:proofErr w:type="spellStart"/>
      <w:r w:rsidRPr="00E25709">
        <w:rPr>
          <w:rFonts w:ascii="Times New Roman" w:hAnsi="Times New Roman" w:cs="Times New Roman"/>
          <w:b w:val="0"/>
          <w:sz w:val="24"/>
          <w:szCs w:val="24"/>
        </w:rPr>
        <w:t>БлагоДарим</w:t>
      </w:r>
      <w:proofErr w:type="spellEnd"/>
      <w:r w:rsidRPr="00E25709">
        <w:rPr>
          <w:rFonts w:ascii="Times New Roman" w:hAnsi="Times New Roman" w:cs="Times New Roman"/>
          <w:b w:val="0"/>
          <w:sz w:val="24"/>
          <w:szCs w:val="24"/>
        </w:rPr>
        <w:t>», СРОО детей-инвалидов и их родителей «Дети-Ангелы», АНО «Лаборатория Моды», Автономная некоммерческая о</w:t>
      </w:r>
      <w:r w:rsidR="00BB06C3" w:rsidRPr="00E25709">
        <w:rPr>
          <w:rFonts w:ascii="Times New Roman" w:hAnsi="Times New Roman" w:cs="Times New Roman"/>
          <w:b w:val="0"/>
          <w:sz w:val="24"/>
          <w:szCs w:val="24"/>
        </w:rPr>
        <w:t>рганизация «Центр</w:t>
      </w:r>
      <w:proofErr w:type="gramEnd"/>
      <w:r w:rsidR="00BB06C3" w:rsidRPr="00E25709">
        <w:rPr>
          <w:rFonts w:ascii="Times New Roman" w:hAnsi="Times New Roman" w:cs="Times New Roman"/>
          <w:b w:val="0"/>
          <w:sz w:val="24"/>
          <w:szCs w:val="24"/>
        </w:rPr>
        <w:t xml:space="preserve"> Молодё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>жной культуры «Миръ», Некоммерческая организация «Благотворительный Фонд помощи детям «</w:t>
      </w:r>
      <w:proofErr w:type="spellStart"/>
      <w:r w:rsidRPr="00E25709">
        <w:rPr>
          <w:rFonts w:ascii="Times New Roman" w:hAnsi="Times New Roman" w:cs="Times New Roman"/>
          <w:b w:val="0"/>
          <w:sz w:val="24"/>
          <w:szCs w:val="24"/>
        </w:rPr>
        <w:t>ДетскиеДомики</w:t>
      </w:r>
      <w:proofErr w:type="spellEnd"/>
      <w:r w:rsidRPr="00E25709">
        <w:rPr>
          <w:rFonts w:ascii="Times New Roman" w:hAnsi="Times New Roman" w:cs="Times New Roman"/>
          <w:b w:val="0"/>
          <w:sz w:val="24"/>
          <w:szCs w:val="24"/>
        </w:rPr>
        <w:t>», Самарская городская общественная организа</w:t>
      </w:r>
      <w:r w:rsidR="00BB06C3" w:rsidRPr="00E25709">
        <w:rPr>
          <w:rFonts w:ascii="Times New Roman" w:hAnsi="Times New Roman" w:cs="Times New Roman"/>
          <w:b w:val="0"/>
          <w:sz w:val="24"/>
          <w:szCs w:val="24"/>
        </w:rPr>
        <w:t>ция «Сообщество молодых учё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ных», Автономная некоммерческая организация «Центр развития и досуга для детей с ограниченными возможностями «Солнечный круг», Детская общественная организация «Городской </w:t>
      </w:r>
      <w:proofErr w:type="spellStart"/>
      <w:r w:rsidRPr="00E25709">
        <w:rPr>
          <w:rFonts w:ascii="Times New Roman" w:hAnsi="Times New Roman" w:cs="Times New Roman"/>
          <w:b w:val="0"/>
          <w:sz w:val="24"/>
          <w:szCs w:val="24"/>
        </w:rPr>
        <w:t>МЭКОМ-клуб</w:t>
      </w:r>
      <w:proofErr w:type="spellEnd"/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»; Хуторское казачье общество «Хутор </w:t>
      </w:r>
      <w:proofErr w:type="spellStart"/>
      <w:r w:rsidRPr="00E25709">
        <w:rPr>
          <w:rFonts w:ascii="Times New Roman" w:hAnsi="Times New Roman" w:cs="Times New Roman"/>
          <w:b w:val="0"/>
          <w:sz w:val="24"/>
          <w:szCs w:val="24"/>
        </w:rPr>
        <w:t>Тимофеевский</w:t>
      </w:r>
      <w:proofErr w:type="spellEnd"/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»; </w:t>
      </w:r>
      <w:proofErr w:type="gramStart"/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Хуторское казачье общество «Хутор </w:t>
      </w:r>
      <w:proofErr w:type="spellStart"/>
      <w:r w:rsidRPr="00E25709">
        <w:rPr>
          <w:rFonts w:ascii="Times New Roman" w:hAnsi="Times New Roman" w:cs="Times New Roman"/>
          <w:b w:val="0"/>
          <w:sz w:val="24"/>
          <w:szCs w:val="24"/>
        </w:rPr>
        <w:t>Шигонский</w:t>
      </w:r>
      <w:proofErr w:type="spellEnd"/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») были реализованы проекты по направлениям: формирование культуры здорового образа жизни, содействие </w:t>
      </w:r>
      <w:r w:rsidR="00BB06C3" w:rsidRPr="00E25709">
        <w:rPr>
          <w:rFonts w:ascii="Times New Roman" w:hAnsi="Times New Roman" w:cs="Times New Roman"/>
          <w:b w:val="0"/>
          <w:sz w:val="24"/>
          <w:szCs w:val="24"/>
        </w:rPr>
        <w:t>творческой самореализации молодё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жи, </w:t>
      </w:r>
      <w:r w:rsidR="00BB06C3" w:rsidRPr="00E25709">
        <w:rPr>
          <w:rFonts w:ascii="Times New Roman" w:hAnsi="Times New Roman" w:cs="Times New Roman"/>
          <w:b w:val="0"/>
          <w:sz w:val="24"/>
          <w:szCs w:val="24"/>
        </w:rPr>
        <w:t>интеллектуальное развитие молодё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жи, организации мероприятий, направленных на развитие </w:t>
      </w:r>
      <w:r w:rsidR="00BB06C3" w:rsidRPr="00E25709">
        <w:rPr>
          <w:rFonts w:ascii="Times New Roman" w:hAnsi="Times New Roman" w:cs="Times New Roman"/>
          <w:b w:val="0"/>
          <w:sz w:val="24"/>
          <w:szCs w:val="24"/>
        </w:rPr>
        <w:t>добровольческого движения молодё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 xml:space="preserve">жи, гражданское становление и </w:t>
      </w:r>
      <w:r w:rsidR="00BB06C3" w:rsidRPr="00E25709">
        <w:rPr>
          <w:rFonts w:ascii="Times New Roman" w:hAnsi="Times New Roman" w:cs="Times New Roman"/>
          <w:b w:val="0"/>
          <w:sz w:val="24"/>
          <w:szCs w:val="24"/>
        </w:rPr>
        <w:t>патриотическое воспитание молодё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>жи, содействие в профори</w:t>
      </w:r>
      <w:r w:rsidR="00BB06C3" w:rsidRPr="00E25709">
        <w:rPr>
          <w:rFonts w:ascii="Times New Roman" w:hAnsi="Times New Roman" w:cs="Times New Roman"/>
          <w:b w:val="0"/>
          <w:sz w:val="24"/>
          <w:szCs w:val="24"/>
        </w:rPr>
        <w:t>ентации и трудоустройстве молодё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>жи, а также организация меро</w:t>
      </w:r>
      <w:r w:rsidR="00BB06C3" w:rsidRPr="00E25709">
        <w:rPr>
          <w:rFonts w:ascii="Times New Roman" w:hAnsi="Times New Roman" w:cs="Times New Roman"/>
          <w:b w:val="0"/>
          <w:sz w:val="24"/>
          <w:szCs w:val="24"/>
        </w:rPr>
        <w:t>приятий по информированию молодё</w:t>
      </w:r>
      <w:r w:rsidRPr="00E25709">
        <w:rPr>
          <w:rFonts w:ascii="Times New Roman" w:hAnsi="Times New Roman" w:cs="Times New Roman"/>
          <w:b w:val="0"/>
          <w:sz w:val="24"/>
          <w:szCs w:val="24"/>
        </w:rPr>
        <w:t>жи.</w:t>
      </w:r>
      <w:proofErr w:type="gramEnd"/>
    </w:p>
    <w:p w:rsidR="003E7D6A" w:rsidRDefault="003E7D6A" w:rsidP="003E7D6A">
      <w:pPr>
        <w:spacing w:line="360" w:lineRule="auto"/>
        <w:ind w:firstLine="720"/>
        <w:jc w:val="both"/>
      </w:pPr>
      <w:r w:rsidRPr="00E25709">
        <w:t>Предметом сотрудничества становилось привлечение организаций к обсуждению актуальных для молодёжи тем и проведению мероприятий для целевых групп молодёжи, совместная организация мероприятий, консультирование по проектной деятельности, размещение информации о мероприятиях организаций в пресс-релизах, электронной рассылке, на портале органов местного самоуправления, сайт</w:t>
      </w:r>
      <w:r w:rsidR="00AC0EE5">
        <w:t>е подведомственного учреждения.</w:t>
      </w:r>
    </w:p>
    <w:p w:rsidR="008E51C1" w:rsidRDefault="008E51C1" w:rsidP="003E7D6A">
      <w:pPr>
        <w:spacing w:line="360" w:lineRule="auto"/>
        <w:ind w:firstLine="720"/>
        <w:jc w:val="both"/>
      </w:pPr>
    </w:p>
    <w:p w:rsidR="003E7D6A" w:rsidRPr="003E7D6A" w:rsidRDefault="003E7D6A" w:rsidP="0062727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D6A">
        <w:rPr>
          <w:rFonts w:ascii="Times New Roman" w:hAnsi="Times New Roman" w:cs="Times New Roman"/>
          <w:sz w:val="24"/>
          <w:szCs w:val="24"/>
        </w:rPr>
        <w:t>Выводы</w:t>
      </w:r>
    </w:p>
    <w:p w:rsidR="006453EF" w:rsidRDefault="00D52C50" w:rsidP="00CC53B1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E25709">
        <w:rPr>
          <w:color w:val="000000"/>
        </w:rPr>
        <w:t xml:space="preserve">Таким образом, </w:t>
      </w:r>
      <w:r w:rsidR="001D242A" w:rsidRPr="00E25709">
        <w:rPr>
          <w:color w:val="000000"/>
        </w:rPr>
        <w:t>цел</w:t>
      </w:r>
      <w:r w:rsidR="0059052D" w:rsidRPr="00E25709">
        <w:rPr>
          <w:color w:val="000000"/>
        </w:rPr>
        <w:t>ь, предусмотренная</w:t>
      </w:r>
      <w:r w:rsidR="001D242A" w:rsidRPr="00E25709">
        <w:rPr>
          <w:color w:val="000000"/>
        </w:rPr>
        <w:t xml:space="preserve"> Концепци</w:t>
      </w:r>
      <w:r w:rsidR="0059052D" w:rsidRPr="00E25709">
        <w:rPr>
          <w:color w:val="000000"/>
        </w:rPr>
        <w:t>ей</w:t>
      </w:r>
      <w:r w:rsidR="007E08B4" w:rsidRPr="00E25709">
        <w:rPr>
          <w:color w:val="000000"/>
        </w:rPr>
        <w:t>,</w:t>
      </w:r>
      <w:r w:rsidR="0059052D" w:rsidRPr="00E25709">
        <w:rPr>
          <w:color w:val="000000"/>
        </w:rPr>
        <w:t xml:space="preserve"> достигнута</w:t>
      </w:r>
      <w:r w:rsidR="00732023" w:rsidRPr="00E25709">
        <w:rPr>
          <w:color w:val="000000"/>
        </w:rPr>
        <w:t>. Осуществление системной молодё</w:t>
      </w:r>
      <w:r w:rsidR="001D242A" w:rsidRPr="00E25709">
        <w:rPr>
          <w:color w:val="000000"/>
        </w:rPr>
        <w:t>жной политики</w:t>
      </w:r>
      <w:r w:rsidR="000D6559" w:rsidRPr="00E25709">
        <w:rPr>
          <w:color w:val="000000"/>
        </w:rPr>
        <w:t>,</w:t>
      </w:r>
      <w:r w:rsidR="001D242A" w:rsidRPr="00E25709">
        <w:rPr>
          <w:color w:val="000000"/>
        </w:rPr>
        <w:t xml:space="preserve"> </w:t>
      </w:r>
      <w:r w:rsidR="000D6559" w:rsidRPr="00E25709">
        <w:rPr>
          <w:color w:val="000000"/>
        </w:rPr>
        <w:t>направленной</w:t>
      </w:r>
      <w:r w:rsidR="00915854" w:rsidRPr="00E25709">
        <w:rPr>
          <w:color w:val="000000"/>
        </w:rPr>
        <w:t xml:space="preserve"> на создание </w:t>
      </w:r>
      <w:r w:rsidR="001D242A" w:rsidRPr="00E25709">
        <w:rPr>
          <w:color w:val="000000"/>
        </w:rPr>
        <w:t>услови</w:t>
      </w:r>
      <w:r w:rsidR="00915854" w:rsidRPr="00E25709">
        <w:rPr>
          <w:color w:val="000000"/>
        </w:rPr>
        <w:t>й</w:t>
      </w:r>
      <w:r w:rsidR="001D242A" w:rsidRPr="00E25709">
        <w:rPr>
          <w:color w:val="000000"/>
        </w:rPr>
        <w:t xml:space="preserve"> для </w:t>
      </w:r>
      <w:r w:rsidR="00766A9A" w:rsidRPr="00E25709">
        <w:rPr>
          <w:color w:val="000000"/>
        </w:rPr>
        <w:t xml:space="preserve">успешной </w:t>
      </w:r>
      <w:r w:rsidR="00766A9A" w:rsidRPr="00E25709">
        <w:rPr>
          <w:color w:val="000000"/>
        </w:rPr>
        <w:lastRenderedPageBreak/>
        <w:t>социализации и эффективной самореализации</w:t>
      </w:r>
      <w:r w:rsidR="00732023" w:rsidRPr="00E25709">
        <w:rPr>
          <w:color w:val="000000"/>
        </w:rPr>
        <w:t xml:space="preserve"> молодё</w:t>
      </w:r>
      <w:r w:rsidR="001D242A" w:rsidRPr="00E25709">
        <w:rPr>
          <w:color w:val="000000"/>
        </w:rPr>
        <w:t>жи города</w:t>
      </w:r>
      <w:r w:rsidR="007E08B4" w:rsidRPr="00E25709">
        <w:rPr>
          <w:color w:val="000000"/>
        </w:rPr>
        <w:t>,</w:t>
      </w:r>
      <w:r w:rsidR="00915854" w:rsidRPr="00E25709">
        <w:rPr>
          <w:color w:val="000000"/>
        </w:rPr>
        <w:t xml:space="preserve"> позвол</w:t>
      </w:r>
      <w:r w:rsidR="0059052D" w:rsidRPr="00E25709">
        <w:rPr>
          <w:color w:val="000000"/>
        </w:rPr>
        <w:t xml:space="preserve">ило </w:t>
      </w:r>
      <w:r w:rsidR="00915854" w:rsidRPr="00E25709">
        <w:rPr>
          <w:color w:val="000000"/>
        </w:rPr>
        <w:t xml:space="preserve">реализовывать и получать поддержку в реализации </w:t>
      </w:r>
      <w:r w:rsidR="00732023" w:rsidRPr="00E25709">
        <w:rPr>
          <w:color w:val="000000"/>
        </w:rPr>
        <w:t>молодё</w:t>
      </w:r>
      <w:r w:rsidR="000D6559" w:rsidRPr="00E25709">
        <w:rPr>
          <w:color w:val="000000"/>
        </w:rPr>
        <w:t xml:space="preserve">жных </w:t>
      </w:r>
      <w:r w:rsidR="00915854" w:rsidRPr="00E25709">
        <w:rPr>
          <w:color w:val="000000"/>
        </w:rPr>
        <w:t>инициатив по при</w:t>
      </w:r>
      <w:r w:rsidR="00732023" w:rsidRPr="00E25709">
        <w:rPr>
          <w:color w:val="000000"/>
        </w:rPr>
        <w:t>оритетным направлениям, закреплё</w:t>
      </w:r>
      <w:r w:rsidR="00915854" w:rsidRPr="00E25709">
        <w:rPr>
          <w:color w:val="000000"/>
        </w:rPr>
        <w:t>нным Концепци</w:t>
      </w:r>
      <w:r w:rsidR="006663DC" w:rsidRPr="00E25709">
        <w:rPr>
          <w:color w:val="000000"/>
        </w:rPr>
        <w:t>ей</w:t>
      </w:r>
      <w:r w:rsidR="00915854" w:rsidRPr="00E25709">
        <w:rPr>
          <w:color w:val="000000"/>
        </w:rPr>
        <w:t xml:space="preserve">. </w:t>
      </w:r>
      <w:r w:rsidR="00925AA0" w:rsidRPr="00E25709">
        <w:rPr>
          <w:color w:val="000000"/>
        </w:rPr>
        <w:t>С</w:t>
      </w:r>
      <w:r w:rsidR="00915854" w:rsidRPr="00E25709">
        <w:rPr>
          <w:color w:val="000000"/>
        </w:rPr>
        <w:t xml:space="preserve">ледует </w:t>
      </w:r>
      <w:r w:rsidR="00925AA0" w:rsidRPr="00E25709">
        <w:rPr>
          <w:color w:val="000000"/>
        </w:rPr>
        <w:t>выделить</w:t>
      </w:r>
      <w:r w:rsidR="00915854" w:rsidRPr="00E25709">
        <w:rPr>
          <w:color w:val="000000"/>
        </w:rPr>
        <w:t xml:space="preserve"> увеличение </w:t>
      </w:r>
      <w:r w:rsidR="00766A9A" w:rsidRPr="00E25709">
        <w:rPr>
          <w:color w:val="000000"/>
        </w:rPr>
        <w:t xml:space="preserve">количества </w:t>
      </w:r>
      <w:r w:rsidR="004C15AF" w:rsidRPr="00E25709">
        <w:rPr>
          <w:color w:val="000000"/>
        </w:rPr>
        <w:t xml:space="preserve">участников </w:t>
      </w:r>
      <w:r w:rsidR="00766A9A" w:rsidRPr="00E25709">
        <w:rPr>
          <w:color w:val="000000"/>
        </w:rPr>
        <w:t xml:space="preserve">добровольческих </w:t>
      </w:r>
      <w:r w:rsidR="00915854" w:rsidRPr="00E25709">
        <w:rPr>
          <w:color w:val="000000"/>
        </w:rPr>
        <w:t>акций и мероприятий</w:t>
      </w:r>
      <w:r w:rsidR="00766A9A" w:rsidRPr="00E25709">
        <w:rPr>
          <w:color w:val="000000"/>
        </w:rPr>
        <w:t xml:space="preserve"> (посадка леса, </w:t>
      </w:r>
      <w:r w:rsidR="0049295F" w:rsidRPr="00E25709">
        <w:rPr>
          <w:color w:val="000000"/>
        </w:rPr>
        <w:t>городские субботники, сбор вещей</w:t>
      </w:r>
      <w:r w:rsidR="00887EFB" w:rsidRPr="00E25709">
        <w:rPr>
          <w:color w:val="000000"/>
        </w:rPr>
        <w:t xml:space="preserve">, адресная помощь </w:t>
      </w:r>
      <w:proofErr w:type="gramStart"/>
      <w:r w:rsidR="00887EFB" w:rsidRPr="00E25709">
        <w:rPr>
          <w:color w:val="000000"/>
        </w:rPr>
        <w:t>нуждающимся</w:t>
      </w:r>
      <w:proofErr w:type="gramEnd"/>
      <w:r w:rsidR="00887EFB" w:rsidRPr="00E25709">
        <w:rPr>
          <w:color w:val="000000"/>
        </w:rPr>
        <w:t xml:space="preserve"> и т.п.</w:t>
      </w:r>
      <w:r w:rsidR="0049295F" w:rsidRPr="00E25709">
        <w:rPr>
          <w:color w:val="000000"/>
        </w:rPr>
        <w:t>)</w:t>
      </w:r>
      <w:r w:rsidR="006663DC" w:rsidRPr="00E25709">
        <w:rPr>
          <w:color w:val="000000"/>
        </w:rPr>
        <w:t>,</w:t>
      </w:r>
      <w:r w:rsidR="00766A9A" w:rsidRPr="00E25709">
        <w:rPr>
          <w:color w:val="000000"/>
        </w:rPr>
        <w:t xml:space="preserve"> в которых активно принима</w:t>
      </w:r>
      <w:r w:rsidR="0049295F" w:rsidRPr="00E25709">
        <w:rPr>
          <w:color w:val="000000"/>
        </w:rPr>
        <w:t>ли</w:t>
      </w:r>
      <w:r w:rsidR="00766A9A" w:rsidRPr="00E25709">
        <w:rPr>
          <w:color w:val="000000"/>
        </w:rPr>
        <w:t xml:space="preserve"> участие школьники, студенты</w:t>
      </w:r>
      <w:r w:rsidR="00925AA0" w:rsidRPr="00E25709">
        <w:rPr>
          <w:color w:val="000000"/>
        </w:rPr>
        <w:t>, работающая молодё</w:t>
      </w:r>
      <w:r w:rsidR="0049295F" w:rsidRPr="00E25709">
        <w:rPr>
          <w:color w:val="000000"/>
        </w:rPr>
        <w:t>жь</w:t>
      </w:r>
      <w:r w:rsidR="000909D3" w:rsidRPr="00E25709">
        <w:rPr>
          <w:color w:val="000000"/>
        </w:rPr>
        <w:t xml:space="preserve"> и неравнодушные жители города.</w:t>
      </w:r>
    </w:p>
    <w:p w:rsidR="003E7D6A" w:rsidRPr="00E25709" w:rsidRDefault="003E7D6A" w:rsidP="008E7E22">
      <w:pPr>
        <w:spacing w:line="360" w:lineRule="auto"/>
        <w:ind w:firstLine="709"/>
        <w:jc w:val="both"/>
      </w:pPr>
      <w:proofErr w:type="gramStart"/>
      <w:r w:rsidRPr="00E25709">
        <w:t xml:space="preserve">Приоритетные вопросы, которые стояли перед комитетом </w:t>
      </w:r>
      <w:r>
        <w:t xml:space="preserve">по делам молодёжи </w:t>
      </w:r>
      <w:r w:rsidRPr="00E25709">
        <w:t>в 2014 году (помимо выполнения основных задач комитета, закрепленных в Положении, реализация Концепции молодёжной политики городского округа Тольятти, муниципальной программы организации работы с детьми и молодёжью «Молодежь Тольятти» на 2014</w:t>
      </w:r>
      <w:r>
        <w:t xml:space="preserve"> – </w:t>
      </w:r>
      <w:r w:rsidRPr="00E25709">
        <w:t xml:space="preserve">2020 гг., достижения основных показателей эффективности и результативности деятельности комитета) связаны с </w:t>
      </w:r>
      <w:r w:rsidR="004B4231">
        <w:t xml:space="preserve">проведением </w:t>
      </w:r>
      <w:r w:rsidR="004B4231" w:rsidRPr="00960AC4">
        <w:rPr>
          <w:lang w:val="en-US"/>
        </w:rPr>
        <w:t>XXII</w:t>
      </w:r>
      <w:r w:rsidR="004B4231" w:rsidRPr="00960AC4">
        <w:t xml:space="preserve"> Всероссийск</w:t>
      </w:r>
      <w:r w:rsidR="004B4231">
        <w:t xml:space="preserve">ого </w:t>
      </w:r>
      <w:r w:rsidR="004B4231" w:rsidRPr="00960AC4">
        <w:t>фестивал</w:t>
      </w:r>
      <w:r w:rsidR="004B4231">
        <w:t>я</w:t>
      </w:r>
      <w:r w:rsidR="004B4231" w:rsidRPr="00960AC4">
        <w:t xml:space="preserve"> </w:t>
      </w:r>
      <w:r w:rsidR="004B4231">
        <w:t>«Российская студенческая весна», а так</w:t>
      </w:r>
      <w:proofErr w:type="gramEnd"/>
      <w:r w:rsidR="004B4231">
        <w:t xml:space="preserve"> </w:t>
      </w:r>
      <w:proofErr w:type="gramStart"/>
      <w:r w:rsidR="004B4231">
        <w:t>же</w:t>
      </w:r>
      <w:proofErr w:type="gramEnd"/>
      <w:r w:rsidR="004B4231">
        <w:t xml:space="preserve"> </w:t>
      </w:r>
      <w:r w:rsidR="00A5427F">
        <w:t>организацией</w:t>
      </w:r>
      <w:r w:rsidRPr="00E25709">
        <w:t xml:space="preserve"> мероприятий по временному трудоустройству несовершеннолетних граж</w:t>
      </w:r>
      <w:r w:rsidR="00A5427F">
        <w:t>дан в возрасте от 14 до 18 лет</w:t>
      </w:r>
      <w:r w:rsidR="004B4231">
        <w:t>.</w:t>
      </w:r>
      <w:r w:rsidR="00A5427F">
        <w:t xml:space="preserve"> </w:t>
      </w:r>
    </w:p>
    <w:p w:rsidR="008E7E22" w:rsidRPr="002D7DE2" w:rsidRDefault="00D52C50" w:rsidP="008E7E22">
      <w:pPr>
        <w:spacing w:line="360" w:lineRule="auto"/>
        <w:ind w:firstLine="708"/>
        <w:jc w:val="both"/>
      </w:pPr>
      <w:r w:rsidRPr="00E25709">
        <w:rPr>
          <w:color w:val="000000"/>
        </w:rPr>
        <w:t xml:space="preserve">Особенно важно </w:t>
      </w:r>
      <w:r w:rsidR="006453EF" w:rsidRPr="00E25709">
        <w:rPr>
          <w:color w:val="000000"/>
        </w:rPr>
        <w:t>отметить, что с</w:t>
      </w:r>
      <w:r w:rsidR="00981496" w:rsidRPr="00E25709">
        <w:t>и</w:t>
      </w:r>
      <w:r w:rsidRPr="00E25709">
        <w:t>стемная работа с молодё</w:t>
      </w:r>
      <w:r w:rsidR="00981496" w:rsidRPr="00E25709">
        <w:t>жью должна осуществляться постоянно</w:t>
      </w:r>
      <w:r w:rsidR="0059052D" w:rsidRPr="00E25709">
        <w:t>, чтобы</w:t>
      </w:r>
      <w:r w:rsidR="00981496" w:rsidRPr="00E25709">
        <w:t xml:space="preserve"> </w:t>
      </w:r>
      <w:r w:rsidR="00CE1778" w:rsidRPr="00E25709">
        <w:t>приоритетные направления, закрепленные Концепцией</w:t>
      </w:r>
      <w:r w:rsidR="00981496" w:rsidRPr="00E25709">
        <w:t>,</w:t>
      </w:r>
      <w:r w:rsidR="00CE1778" w:rsidRPr="00E25709">
        <w:t xml:space="preserve"> не потеряли </w:t>
      </w:r>
      <w:r w:rsidR="00981496" w:rsidRPr="00E25709">
        <w:t xml:space="preserve">своей </w:t>
      </w:r>
      <w:r w:rsidR="00CE1778" w:rsidRPr="00E25709">
        <w:t>актуальности</w:t>
      </w:r>
      <w:r w:rsidR="00981496" w:rsidRPr="00E25709">
        <w:t>.</w:t>
      </w:r>
      <w:r w:rsidR="00695810">
        <w:t xml:space="preserve"> </w:t>
      </w:r>
      <w:proofErr w:type="gramStart"/>
      <w:r w:rsidR="008E7E22">
        <w:t>Д</w:t>
      </w:r>
      <w:r w:rsidR="008E7E22" w:rsidRPr="002D7DE2">
        <w:t xml:space="preserve">еятельность </w:t>
      </w:r>
      <w:r w:rsidR="00695810">
        <w:t xml:space="preserve">в сфере молодёжной политики городского округа Тольятти в 2014 году, </w:t>
      </w:r>
      <w:r w:rsidR="008E7E22" w:rsidRPr="002D7DE2">
        <w:t xml:space="preserve">в </w:t>
      </w:r>
      <w:r w:rsidR="00695810">
        <w:t xml:space="preserve">рамках </w:t>
      </w:r>
      <w:r w:rsidR="008E7E22" w:rsidRPr="002D7DE2">
        <w:t xml:space="preserve">указанных выше направлениях </w:t>
      </w:r>
      <w:r w:rsidR="00695810">
        <w:t xml:space="preserve">Концепции, </w:t>
      </w:r>
      <w:r w:rsidR="008E7E22" w:rsidRPr="002D7DE2">
        <w:t>позвол</w:t>
      </w:r>
      <w:r w:rsidR="008E7E22">
        <w:t>яет</w:t>
      </w:r>
      <w:r w:rsidR="008E7E22" w:rsidRPr="002D7DE2">
        <w:t xml:space="preserve"> обеспечи</w:t>
      </w:r>
      <w:r w:rsidR="008E7E22">
        <w:t>вать поступательное движение к</w:t>
      </w:r>
      <w:r w:rsidR="008E7E22" w:rsidRPr="002D7DE2">
        <w:t xml:space="preserve"> желаемо</w:t>
      </w:r>
      <w:r w:rsidR="008E7E22">
        <w:t>му</w:t>
      </w:r>
      <w:r w:rsidR="008E7E22" w:rsidRPr="002D7DE2">
        <w:t xml:space="preserve"> </w:t>
      </w:r>
      <w:r w:rsidR="008E7E22">
        <w:t xml:space="preserve">образу </w:t>
      </w:r>
      <w:r w:rsidR="008E7E22" w:rsidRPr="002D7DE2">
        <w:t>будущего</w:t>
      </w:r>
      <w:r w:rsidR="008E7E22">
        <w:t>, указанного в Концепции:</w:t>
      </w:r>
      <w:r w:rsidR="00615EBE">
        <w:t xml:space="preserve"> 1) </w:t>
      </w:r>
      <w:r w:rsidR="008E7E22" w:rsidRPr="002D7DE2">
        <w:t xml:space="preserve">молодые тольяттинцы обладают высоким уровнем здоровья, самостоятельно развивают свой творческий потенциал в научной, </w:t>
      </w:r>
      <w:proofErr w:type="spellStart"/>
      <w:r w:rsidR="008E7E22" w:rsidRPr="002D7DE2">
        <w:t>социокультурной</w:t>
      </w:r>
      <w:proofErr w:type="spellEnd"/>
      <w:r w:rsidR="008E7E22" w:rsidRPr="002D7DE2">
        <w:t>, производственной деятельности;</w:t>
      </w:r>
      <w:proofErr w:type="gramEnd"/>
      <w:r w:rsidR="00615EBE">
        <w:t xml:space="preserve"> </w:t>
      </w:r>
      <w:proofErr w:type="gramStart"/>
      <w:r w:rsidR="00615EBE">
        <w:t>2)</w:t>
      </w:r>
      <w:r w:rsidR="008E7E22">
        <w:t xml:space="preserve"> </w:t>
      </w:r>
      <w:r w:rsidR="008E7E22" w:rsidRPr="002D7DE2">
        <w:t>молодые тольяттинцы умеют сочетать профессиональные, личные и общественные интересы, знания в области науки и практики;</w:t>
      </w:r>
      <w:r w:rsidR="00615EBE">
        <w:t xml:space="preserve"> 3)</w:t>
      </w:r>
      <w:r w:rsidR="008E7E22">
        <w:t xml:space="preserve"> </w:t>
      </w:r>
      <w:r w:rsidR="008E7E22" w:rsidRPr="002D7DE2">
        <w:t>молодые тольяттинцы толерантны к другим культурам, уважают природу и стремятся к гармоничному сосуществованию с ней, они изучают прошлое и прогнозируют будущее, чтобы воплотить наилучшее в настоящем;</w:t>
      </w:r>
      <w:r w:rsidR="00615EBE">
        <w:t xml:space="preserve"> 4)</w:t>
      </w:r>
      <w:r w:rsidR="008E7E22" w:rsidRPr="002D7DE2">
        <w:t xml:space="preserve"> молодые тольяттинцы мыслят себя самостоятельными и ответственными гражданами, с ответственностью принимают своё место в жизни.</w:t>
      </w:r>
      <w:proofErr w:type="gramEnd"/>
    </w:p>
    <w:p w:rsidR="00E25709" w:rsidRDefault="00E25709" w:rsidP="00CC53B1">
      <w:pPr>
        <w:spacing w:line="360" w:lineRule="auto"/>
        <w:rPr>
          <w:color w:val="000000"/>
        </w:rPr>
      </w:pPr>
    </w:p>
    <w:p w:rsidR="00E25709" w:rsidRPr="00E25709" w:rsidRDefault="00E25709" w:rsidP="00CC53B1">
      <w:pPr>
        <w:spacing w:line="360" w:lineRule="auto"/>
        <w:rPr>
          <w:color w:val="000000"/>
        </w:rPr>
      </w:pPr>
    </w:p>
    <w:p w:rsidR="00B111E6" w:rsidRDefault="00B111E6" w:rsidP="00CC53B1">
      <w:pPr>
        <w:spacing w:line="360" w:lineRule="auto"/>
        <w:rPr>
          <w:color w:val="000000"/>
        </w:rPr>
      </w:pPr>
    </w:p>
    <w:p w:rsidR="00B111E6" w:rsidRDefault="00B111E6" w:rsidP="00CC53B1">
      <w:pPr>
        <w:spacing w:line="360" w:lineRule="auto"/>
        <w:rPr>
          <w:color w:val="000000"/>
        </w:rPr>
      </w:pPr>
    </w:p>
    <w:p w:rsidR="006453EF" w:rsidRPr="00E25709" w:rsidRDefault="00C5307E" w:rsidP="00CC53B1">
      <w:pPr>
        <w:spacing w:line="360" w:lineRule="auto"/>
        <w:rPr>
          <w:color w:val="000000"/>
        </w:rPr>
      </w:pPr>
      <w:r w:rsidRPr="00E25709">
        <w:rPr>
          <w:color w:val="000000"/>
        </w:rPr>
        <w:t>Руководитель комитета</w:t>
      </w:r>
    </w:p>
    <w:p w:rsidR="00075B15" w:rsidRPr="00CC53B1" w:rsidRDefault="005271BC" w:rsidP="00CC53B1">
      <w:pPr>
        <w:spacing w:line="360" w:lineRule="auto"/>
      </w:pPr>
      <w:r w:rsidRPr="00E25709">
        <w:rPr>
          <w:color w:val="000000"/>
        </w:rPr>
        <w:t>по делам молодё</w:t>
      </w:r>
      <w:r w:rsidR="00C5307E" w:rsidRPr="00E25709">
        <w:rPr>
          <w:color w:val="000000"/>
        </w:rPr>
        <w:t xml:space="preserve">жи </w:t>
      </w:r>
      <w:r w:rsidR="006453EF" w:rsidRPr="00E25709">
        <w:rPr>
          <w:color w:val="000000"/>
        </w:rPr>
        <w:t xml:space="preserve">                                             </w:t>
      </w:r>
      <w:r w:rsidR="00C5307E" w:rsidRPr="00E25709">
        <w:rPr>
          <w:color w:val="000000"/>
        </w:rPr>
        <w:t xml:space="preserve">   </w:t>
      </w:r>
      <w:r w:rsidR="00D900EA" w:rsidRPr="00E25709">
        <w:rPr>
          <w:color w:val="000000"/>
        </w:rPr>
        <w:t xml:space="preserve">      </w:t>
      </w:r>
      <w:r w:rsidR="006B43F3" w:rsidRPr="00E25709">
        <w:rPr>
          <w:color w:val="000000"/>
        </w:rPr>
        <w:t xml:space="preserve">   </w:t>
      </w:r>
      <w:r w:rsidR="006453EF" w:rsidRPr="00E25709">
        <w:rPr>
          <w:color w:val="000000"/>
        </w:rPr>
        <w:t xml:space="preserve">                   </w:t>
      </w:r>
      <w:r w:rsidR="006B43F3" w:rsidRPr="00E25709">
        <w:rPr>
          <w:color w:val="000000"/>
        </w:rPr>
        <w:t xml:space="preserve">        </w:t>
      </w:r>
      <w:r w:rsidR="00302A2F" w:rsidRPr="00E25709">
        <w:rPr>
          <w:color w:val="000000"/>
        </w:rPr>
        <w:t xml:space="preserve">    </w:t>
      </w:r>
      <w:r w:rsidR="006453EF" w:rsidRPr="00E25709">
        <w:rPr>
          <w:color w:val="000000"/>
        </w:rPr>
        <w:t>М.А. Козлова</w:t>
      </w:r>
    </w:p>
    <w:sectPr w:rsidR="00075B15" w:rsidRPr="00CC53B1" w:rsidSect="001D6FF4">
      <w:footerReference w:type="even" r:id="rId13"/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65" w:rsidRDefault="00CE7065">
      <w:r>
        <w:separator/>
      </w:r>
    </w:p>
  </w:endnote>
  <w:endnote w:type="continuationSeparator" w:id="0">
    <w:p w:rsidR="00CE7065" w:rsidRDefault="00CE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B8" w:rsidRDefault="00806084" w:rsidP="005909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47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47B8" w:rsidRDefault="00B247B8" w:rsidP="005909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B8" w:rsidRDefault="00806084" w:rsidP="005909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247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77B1">
      <w:rPr>
        <w:rStyle w:val="a4"/>
        <w:noProof/>
      </w:rPr>
      <w:t>10</w:t>
    </w:r>
    <w:r>
      <w:rPr>
        <w:rStyle w:val="a4"/>
      </w:rPr>
      <w:fldChar w:fldCharType="end"/>
    </w:r>
  </w:p>
  <w:p w:rsidR="00B247B8" w:rsidRDefault="00B247B8" w:rsidP="00F709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65" w:rsidRDefault="00CE7065">
      <w:r>
        <w:separator/>
      </w:r>
    </w:p>
  </w:footnote>
  <w:footnote w:type="continuationSeparator" w:id="0">
    <w:p w:rsidR="00CE7065" w:rsidRDefault="00CE7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B12"/>
    <w:multiLevelType w:val="hybridMultilevel"/>
    <w:tmpl w:val="64E4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F5E01"/>
    <w:multiLevelType w:val="hybridMultilevel"/>
    <w:tmpl w:val="A680FC5E"/>
    <w:lvl w:ilvl="0" w:tplc="15F250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DFE4820"/>
    <w:multiLevelType w:val="hybridMultilevel"/>
    <w:tmpl w:val="907EACF6"/>
    <w:lvl w:ilvl="0" w:tplc="E31069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BC24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B419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FE46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8E9B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E04A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2C0A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36E3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42DC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9F73142"/>
    <w:multiLevelType w:val="hybridMultilevel"/>
    <w:tmpl w:val="E0D035A4"/>
    <w:lvl w:ilvl="0" w:tplc="3F3099A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4EC7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10F1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EAB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B4F8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2A2F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F41F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0A87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D6EA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73"/>
    <w:rsid w:val="00001778"/>
    <w:rsid w:val="0000587A"/>
    <w:rsid w:val="00005F1D"/>
    <w:rsid w:val="00007C7B"/>
    <w:rsid w:val="0001093B"/>
    <w:rsid w:val="0001207C"/>
    <w:rsid w:val="00022F9E"/>
    <w:rsid w:val="00023B18"/>
    <w:rsid w:val="0002528D"/>
    <w:rsid w:val="00025CE3"/>
    <w:rsid w:val="00027282"/>
    <w:rsid w:val="0003607D"/>
    <w:rsid w:val="000376E3"/>
    <w:rsid w:val="000438D1"/>
    <w:rsid w:val="00043BEB"/>
    <w:rsid w:val="00044A0F"/>
    <w:rsid w:val="00050345"/>
    <w:rsid w:val="000506F8"/>
    <w:rsid w:val="0005157A"/>
    <w:rsid w:val="00053452"/>
    <w:rsid w:val="00053E45"/>
    <w:rsid w:val="00055601"/>
    <w:rsid w:val="0005608E"/>
    <w:rsid w:val="00056A7B"/>
    <w:rsid w:val="00060897"/>
    <w:rsid w:val="00060A66"/>
    <w:rsid w:val="0006266A"/>
    <w:rsid w:val="000638D6"/>
    <w:rsid w:val="00063BAB"/>
    <w:rsid w:val="00064159"/>
    <w:rsid w:val="00065D66"/>
    <w:rsid w:val="000662BC"/>
    <w:rsid w:val="00066D30"/>
    <w:rsid w:val="00072556"/>
    <w:rsid w:val="00072878"/>
    <w:rsid w:val="00072EA1"/>
    <w:rsid w:val="000734AE"/>
    <w:rsid w:val="00075383"/>
    <w:rsid w:val="000757E8"/>
    <w:rsid w:val="00075B15"/>
    <w:rsid w:val="0008166C"/>
    <w:rsid w:val="0008198A"/>
    <w:rsid w:val="00081F51"/>
    <w:rsid w:val="00083E70"/>
    <w:rsid w:val="00083FB1"/>
    <w:rsid w:val="00084E49"/>
    <w:rsid w:val="00086B2C"/>
    <w:rsid w:val="000909D3"/>
    <w:rsid w:val="00092E2F"/>
    <w:rsid w:val="00094321"/>
    <w:rsid w:val="00094A4B"/>
    <w:rsid w:val="00095A0A"/>
    <w:rsid w:val="00095C00"/>
    <w:rsid w:val="000A1BA0"/>
    <w:rsid w:val="000A1D50"/>
    <w:rsid w:val="000A1FEB"/>
    <w:rsid w:val="000A2DD4"/>
    <w:rsid w:val="000A304E"/>
    <w:rsid w:val="000A3346"/>
    <w:rsid w:val="000A6437"/>
    <w:rsid w:val="000A7B28"/>
    <w:rsid w:val="000B17D0"/>
    <w:rsid w:val="000B5438"/>
    <w:rsid w:val="000B5FFC"/>
    <w:rsid w:val="000B69E4"/>
    <w:rsid w:val="000C109F"/>
    <w:rsid w:val="000C34D7"/>
    <w:rsid w:val="000C3DB2"/>
    <w:rsid w:val="000C539A"/>
    <w:rsid w:val="000C58AE"/>
    <w:rsid w:val="000C5EA6"/>
    <w:rsid w:val="000C7CC9"/>
    <w:rsid w:val="000D0039"/>
    <w:rsid w:val="000D056F"/>
    <w:rsid w:val="000D6170"/>
    <w:rsid w:val="000D6559"/>
    <w:rsid w:val="000D6A4C"/>
    <w:rsid w:val="000D77A7"/>
    <w:rsid w:val="000E1EFD"/>
    <w:rsid w:val="000E7A1F"/>
    <w:rsid w:val="000F1782"/>
    <w:rsid w:val="000F1C73"/>
    <w:rsid w:val="000F32B9"/>
    <w:rsid w:val="000F4721"/>
    <w:rsid w:val="000F4CEE"/>
    <w:rsid w:val="000F52AC"/>
    <w:rsid w:val="00100CAB"/>
    <w:rsid w:val="0010103D"/>
    <w:rsid w:val="001021AA"/>
    <w:rsid w:val="001033FA"/>
    <w:rsid w:val="0010340C"/>
    <w:rsid w:val="0011031A"/>
    <w:rsid w:val="00111855"/>
    <w:rsid w:val="00113E72"/>
    <w:rsid w:val="0011445B"/>
    <w:rsid w:val="0011507D"/>
    <w:rsid w:val="001154CF"/>
    <w:rsid w:val="001176A6"/>
    <w:rsid w:val="00117B5A"/>
    <w:rsid w:val="00124E6E"/>
    <w:rsid w:val="00125AE7"/>
    <w:rsid w:val="00126C10"/>
    <w:rsid w:val="00127FB2"/>
    <w:rsid w:val="00130023"/>
    <w:rsid w:val="001310F8"/>
    <w:rsid w:val="00133045"/>
    <w:rsid w:val="001363C5"/>
    <w:rsid w:val="00137109"/>
    <w:rsid w:val="00140497"/>
    <w:rsid w:val="00144E84"/>
    <w:rsid w:val="001454EC"/>
    <w:rsid w:val="001467AB"/>
    <w:rsid w:val="00146890"/>
    <w:rsid w:val="001469A1"/>
    <w:rsid w:val="00147BE1"/>
    <w:rsid w:val="00151682"/>
    <w:rsid w:val="0015223C"/>
    <w:rsid w:val="00152C0E"/>
    <w:rsid w:val="00152CD4"/>
    <w:rsid w:val="001566B7"/>
    <w:rsid w:val="0015735A"/>
    <w:rsid w:val="0015749A"/>
    <w:rsid w:val="00157E15"/>
    <w:rsid w:val="00161463"/>
    <w:rsid w:val="0016484B"/>
    <w:rsid w:val="00165768"/>
    <w:rsid w:val="0017685D"/>
    <w:rsid w:val="00180B80"/>
    <w:rsid w:val="0018291B"/>
    <w:rsid w:val="0018438D"/>
    <w:rsid w:val="001913E2"/>
    <w:rsid w:val="0019217B"/>
    <w:rsid w:val="001934C7"/>
    <w:rsid w:val="00193B8C"/>
    <w:rsid w:val="00193C33"/>
    <w:rsid w:val="00195A43"/>
    <w:rsid w:val="001A2329"/>
    <w:rsid w:val="001A29ED"/>
    <w:rsid w:val="001A2E5F"/>
    <w:rsid w:val="001A3368"/>
    <w:rsid w:val="001A3AE3"/>
    <w:rsid w:val="001A7EC8"/>
    <w:rsid w:val="001B12FB"/>
    <w:rsid w:val="001B1441"/>
    <w:rsid w:val="001B16CB"/>
    <w:rsid w:val="001B1F3D"/>
    <w:rsid w:val="001B31AA"/>
    <w:rsid w:val="001B3A88"/>
    <w:rsid w:val="001B5DA9"/>
    <w:rsid w:val="001B7680"/>
    <w:rsid w:val="001B7740"/>
    <w:rsid w:val="001C2D47"/>
    <w:rsid w:val="001C3AD4"/>
    <w:rsid w:val="001C3C53"/>
    <w:rsid w:val="001C4076"/>
    <w:rsid w:val="001C5A7E"/>
    <w:rsid w:val="001D0210"/>
    <w:rsid w:val="001D0606"/>
    <w:rsid w:val="001D242A"/>
    <w:rsid w:val="001D37BB"/>
    <w:rsid w:val="001D422C"/>
    <w:rsid w:val="001D6133"/>
    <w:rsid w:val="001D6FF4"/>
    <w:rsid w:val="001D7CDF"/>
    <w:rsid w:val="001E047A"/>
    <w:rsid w:val="001E2C53"/>
    <w:rsid w:val="001E2EDA"/>
    <w:rsid w:val="001E3438"/>
    <w:rsid w:val="001E4CA5"/>
    <w:rsid w:val="001E7E84"/>
    <w:rsid w:val="001F2471"/>
    <w:rsid w:val="001F2BA0"/>
    <w:rsid w:val="001F5174"/>
    <w:rsid w:val="001F566C"/>
    <w:rsid w:val="001F622C"/>
    <w:rsid w:val="001F6760"/>
    <w:rsid w:val="001F76B9"/>
    <w:rsid w:val="001F7C33"/>
    <w:rsid w:val="00200218"/>
    <w:rsid w:val="002055DA"/>
    <w:rsid w:val="00206746"/>
    <w:rsid w:val="00206A4B"/>
    <w:rsid w:val="0021010D"/>
    <w:rsid w:val="0021082B"/>
    <w:rsid w:val="00210CC0"/>
    <w:rsid w:val="002114DB"/>
    <w:rsid w:val="00212B9D"/>
    <w:rsid w:val="002136C3"/>
    <w:rsid w:val="00216402"/>
    <w:rsid w:val="0022026B"/>
    <w:rsid w:val="00220C81"/>
    <w:rsid w:val="00221E25"/>
    <w:rsid w:val="00224838"/>
    <w:rsid w:val="00224A8B"/>
    <w:rsid w:val="00225CEF"/>
    <w:rsid w:val="00227BC3"/>
    <w:rsid w:val="00230195"/>
    <w:rsid w:val="002318C7"/>
    <w:rsid w:val="002323FB"/>
    <w:rsid w:val="00237F04"/>
    <w:rsid w:val="0024089B"/>
    <w:rsid w:val="00242238"/>
    <w:rsid w:val="0024226B"/>
    <w:rsid w:val="00242847"/>
    <w:rsid w:val="0024633C"/>
    <w:rsid w:val="002464A7"/>
    <w:rsid w:val="00247BBC"/>
    <w:rsid w:val="002517A3"/>
    <w:rsid w:val="0025231C"/>
    <w:rsid w:val="00254F47"/>
    <w:rsid w:val="00255086"/>
    <w:rsid w:val="0025513E"/>
    <w:rsid w:val="00255FBA"/>
    <w:rsid w:val="00257639"/>
    <w:rsid w:val="00260F25"/>
    <w:rsid w:val="00261495"/>
    <w:rsid w:val="002622D2"/>
    <w:rsid w:val="00262D23"/>
    <w:rsid w:val="00265F9E"/>
    <w:rsid w:val="00270AD8"/>
    <w:rsid w:val="0027244B"/>
    <w:rsid w:val="00280F91"/>
    <w:rsid w:val="0028108D"/>
    <w:rsid w:val="00281DCC"/>
    <w:rsid w:val="00282983"/>
    <w:rsid w:val="00290654"/>
    <w:rsid w:val="002913AD"/>
    <w:rsid w:val="0029149D"/>
    <w:rsid w:val="002925CC"/>
    <w:rsid w:val="00293BEC"/>
    <w:rsid w:val="002A16F7"/>
    <w:rsid w:val="002A21A2"/>
    <w:rsid w:val="002A50EC"/>
    <w:rsid w:val="002A55C3"/>
    <w:rsid w:val="002A726A"/>
    <w:rsid w:val="002A78E6"/>
    <w:rsid w:val="002B1557"/>
    <w:rsid w:val="002B4F90"/>
    <w:rsid w:val="002C0DAE"/>
    <w:rsid w:val="002C41C8"/>
    <w:rsid w:val="002C508E"/>
    <w:rsid w:val="002D05F9"/>
    <w:rsid w:val="002D4E5F"/>
    <w:rsid w:val="002D5C1E"/>
    <w:rsid w:val="002D61D8"/>
    <w:rsid w:val="002D6618"/>
    <w:rsid w:val="002E06B2"/>
    <w:rsid w:val="002E1244"/>
    <w:rsid w:val="002E1343"/>
    <w:rsid w:val="002E14D5"/>
    <w:rsid w:val="002E22BB"/>
    <w:rsid w:val="002E345B"/>
    <w:rsid w:val="002E4D6E"/>
    <w:rsid w:val="002E6CE1"/>
    <w:rsid w:val="002E7674"/>
    <w:rsid w:val="002F1D69"/>
    <w:rsid w:val="002F2D36"/>
    <w:rsid w:val="002F2FC4"/>
    <w:rsid w:val="002F36BE"/>
    <w:rsid w:val="002F453B"/>
    <w:rsid w:val="002F6A4F"/>
    <w:rsid w:val="002F6B0C"/>
    <w:rsid w:val="0030005E"/>
    <w:rsid w:val="00302A2F"/>
    <w:rsid w:val="003030D6"/>
    <w:rsid w:val="00303D5F"/>
    <w:rsid w:val="00304272"/>
    <w:rsid w:val="0030494A"/>
    <w:rsid w:val="00310D0A"/>
    <w:rsid w:val="00310E61"/>
    <w:rsid w:val="003110F5"/>
    <w:rsid w:val="00311C98"/>
    <w:rsid w:val="00314A70"/>
    <w:rsid w:val="0031505F"/>
    <w:rsid w:val="00316AFC"/>
    <w:rsid w:val="0031772B"/>
    <w:rsid w:val="00321336"/>
    <w:rsid w:val="00321812"/>
    <w:rsid w:val="00322DF0"/>
    <w:rsid w:val="0032411A"/>
    <w:rsid w:val="00326C6C"/>
    <w:rsid w:val="00327033"/>
    <w:rsid w:val="00330475"/>
    <w:rsid w:val="00332258"/>
    <w:rsid w:val="00332561"/>
    <w:rsid w:val="00333079"/>
    <w:rsid w:val="003342F1"/>
    <w:rsid w:val="003343D5"/>
    <w:rsid w:val="00334FE0"/>
    <w:rsid w:val="00336D3F"/>
    <w:rsid w:val="00340323"/>
    <w:rsid w:val="00343113"/>
    <w:rsid w:val="003460B2"/>
    <w:rsid w:val="00347B6A"/>
    <w:rsid w:val="003543C8"/>
    <w:rsid w:val="003544FB"/>
    <w:rsid w:val="00357E1D"/>
    <w:rsid w:val="003605BF"/>
    <w:rsid w:val="00362C43"/>
    <w:rsid w:val="00362E16"/>
    <w:rsid w:val="0036323A"/>
    <w:rsid w:val="00365A45"/>
    <w:rsid w:val="00366772"/>
    <w:rsid w:val="003675F3"/>
    <w:rsid w:val="00371ECA"/>
    <w:rsid w:val="003725D2"/>
    <w:rsid w:val="00377F01"/>
    <w:rsid w:val="00377F9E"/>
    <w:rsid w:val="00385C88"/>
    <w:rsid w:val="0038729F"/>
    <w:rsid w:val="003874FF"/>
    <w:rsid w:val="00387702"/>
    <w:rsid w:val="00387816"/>
    <w:rsid w:val="00387E5E"/>
    <w:rsid w:val="00387E6C"/>
    <w:rsid w:val="003909AD"/>
    <w:rsid w:val="00390BBF"/>
    <w:rsid w:val="00392DC9"/>
    <w:rsid w:val="003957B8"/>
    <w:rsid w:val="00395E1C"/>
    <w:rsid w:val="003A03C1"/>
    <w:rsid w:val="003A0941"/>
    <w:rsid w:val="003A0E0F"/>
    <w:rsid w:val="003A1F1F"/>
    <w:rsid w:val="003A4076"/>
    <w:rsid w:val="003A4B4D"/>
    <w:rsid w:val="003A4C92"/>
    <w:rsid w:val="003A54D4"/>
    <w:rsid w:val="003A5D47"/>
    <w:rsid w:val="003A65F4"/>
    <w:rsid w:val="003A77A6"/>
    <w:rsid w:val="003B3B8F"/>
    <w:rsid w:val="003B3C73"/>
    <w:rsid w:val="003C06BF"/>
    <w:rsid w:val="003C08EE"/>
    <w:rsid w:val="003C0BA3"/>
    <w:rsid w:val="003C1016"/>
    <w:rsid w:val="003C4CA6"/>
    <w:rsid w:val="003C5E66"/>
    <w:rsid w:val="003C6680"/>
    <w:rsid w:val="003D07E3"/>
    <w:rsid w:val="003D362B"/>
    <w:rsid w:val="003D65E0"/>
    <w:rsid w:val="003D68D4"/>
    <w:rsid w:val="003D76C3"/>
    <w:rsid w:val="003E0AB6"/>
    <w:rsid w:val="003E0CF1"/>
    <w:rsid w:val="003E28ED"/>
    <w:rsid w:val="003E6CA5"/>
    <w:rsid w:val="003E707B"/>
    <w:rsid w:val="003E77F8"/>
    <w:rsid w:val="003E7D6A"/>
    <w:rsid w:val="003F08C4"/>
    <w:rsid w:val="003F2426"/>
    <w:rsid w:val="003F29E8"/>
    <w:rsid w:val="003F3486"/>
    <w:rsid w:val="003F65BD"/>
    <w:rsid w:val="00402E44"/>
    <w:rsid w:val="00403447"/>
    <w:rsid w:val="00404EB6"/>
    <w:rsid w:val="0040515D"/>
    <w:rsid w:val="004072E3"/>
    <w:rsid w:val="00407621"/>
    <w:rsid w:val="00407CA8"/>
    <w:rsid w:val="004103BB"/>
    <w:rsid w:val="004116F0"/>
    <w:rsid w:val="0041475F"/>
    <w:rsid w:val="00417437"/>
    <w:rsid w:val="00417856"/>
    <w:rsid w:val="0042034A"/>
    <w:rsid w:val="00423BBC"/>
    <w:rsid w:val="0043174F"/>
    <w:rsid w:val="00432C6F"/>
    <w:rsid w:val="00436E5B"/>
    <w:rsid w:val="00440D6E"/>
    <w:rsid w:val="0044114E"/>
    <w:rsid w:val="004411A5"/>
    <w:rsid w:val="00441242"/>
    <w:rsid w:val="004415B1"/>
    <w:rsid w:val="0044282B"/>
    <w:rsid w:val="00444080"/>
    <w:rsid w:val="00445925"/>
    <w:rsid w:val="004465D2"/>
    <w:rsid w:val="0045165E"/>
    <w:rsid w:val="00451D81"/>
    <w:rsid w:val="00453174"/>
    <w:rsid w:val="00453AAB"/>
    <w:rsid w:val="00454503"/>
    <w:rsid w:val="0045477F"/>
    <w:rsid w:val="0046624F"/>
    <w:rsid w:val="00466AB7"/>
    <w:rsid w:val="00466CC0"/>
    <w:rsid w:val="004702FD"/>
    <w:rsid w:val="00470531"/>
    <w:rsid w:val="00470886"/>
    <w:rsid w:val="004732FC"/>
    <w:rsid w:val="0047337A"/>
    <w:rsid w:val="004733E7"/>
    <w:rsid w:val="00473E0D"/>
    <w:rsid w:val="004746D7"/>
    <w:rsid w:val="00474E4D"/>
    <w:rsid w:val="00475279"/>
    <w:rsid w:val="00476594"/>
    <w:rsid w:val="00476E2B"/>
    <w:rsid w:val="00477909"/>
    <w:rsid w:val="00481A08"/>
    <w:rsid w:val="00483EB0"/>
    <w:rsid w:val="00485ABA"/>
    <w:rsid w:val="0048671B"/>
    <w:rsid w:val="00486817"/>
    <w:rsid w:val="004868DC"/>
    <w:rsid w:val="0049098D"/>
    <w:rsid w:val="00491071"/>
    <w:rsid w:val="0049295F"/>
    <w:rsid w:val="00494344"/>
    <w:rsid w:val="00494668"/>
    <w:rsid w:val="004A3409"/>
    <w:rsid w:val="004A48F3"/>
    <w:rsid w:val="004B4231"/>
    <w:rsid w:val="004B438B"/>
    <w:rsid w:val="004B4CFC"/>
    <w:rsid w:val="004C06E5"/>
    <w:rsid w:val="004C15AF"/>
    <w:rsid w:val="004C15FE"/>
    <w:rsid w:val="004C3769"/>
    <w:rsid w:val="004C427D"/>
    <w:rsid w:val="004C5F08"/>
    <w:rsid w:val="004C6A0A"/>
    <w:rsid w:val="004C7018"/>
    <w:rsid w:val="004D21CB"/>
    <w:rsid w:val="004D2D52"/>
    <w:rsid w:val="004D5471"/>
    <w:rsid w:val="004D5DFA"/>
    <w:rsid w:val="004E1119"/>
    <w:rsid w:val="004E72A2"/>
    <w:rsid w:val="004F054B"/>
    <w:rsid w:val="004F0664"/>
    <w:rsid w:val="004F20BF"/>
    <w:rsid w:val="004F27A6"/>
    <w:rsid w:val="004F3B84"/>
    <w:rsid w:val="004F5272"/>
    <w:rsid w:val="004F71FD"/>
    <w:rsid w:val="005009AD"/>
    <w:rsid w:val="00501164"/>
    <w:rsid w:val="0050131F"/>
    <w:rsid w:val="0050138B"/>
    <w:rsid w:val="005057F6"/>
    <w:rsid w:val="00507452"/>
    <w:rsid w:val="005104F7"/>
    <w:rsid w:val="00510F36"/>
    <w:rsid w:val="00510F46"/>
    <w:rsid w:val="00511362"/>
    <w:rsid w:val="00511C75"/>
    <w:rsid w:val="00524445"/>
    <w:rsid w:val="00524973"/>
    <w:rsid w:val="005271BC"/>
    <w:rsid w:val="005275F6"/>
    <w:rsid w:val="005277B1"/>
    <w:rsid w:val="005308C0"/>
    <w:rsid w:val="00530ABB"/>
    <w:rsid w:val="00531612"/>
    <w:rsid w:val="00532717"/>
    <w:rsid w:val="00533DC6"/>
    <w:rsid w:val="00535CA8"/>
    <w:rsid w:val="00535F1B"/>
    <w:rsid w:val="00536532"/>
    <w:rsid w:val="0054035C"/>
    <w:rsid w:val="00540BBD"/>
    <w:rsid w:val="005413EE"/>
    <w:rsid w:val="00543925"/>
    <w:rsid w:val="005472B8"/>
    <w:rsid w:val="005475DE"/>
    <w:rsid w:val="00550063"/>
    <w:rsid w:val="0055020B"/>
    <w:rsid w:val="0055147F"/>
    <w:rsid w:val="00552751"/>
    <w:rsid w:val="005538BF"/>
    <w:rsid w:val="00554773"/>
    <w:rsid w:val="00554B33"/>
    <w:rsid w:val="00557B19"/>
    <w:rsid w:val="0056170B"/>
    <w:rsid w:val="0056182F"/>
    <w:rsid w:val="005714C1"/>
    <w:rsid w:val="00571D92"/>
    <w:rsid w:val="00573710"/>
    <w:rsid w:val="005745B8"/>
    <w:rsid w:val="00575489"/>
    <w:rsid w:val="00583B85"/>
    <w:rsid w:val="00584C77"/>
    <w:rsid w:val="00584D1F"/>
    <w:rsid w:val="00586098"/>
    <w:rsid w:val="00587572"/>
    <w:rsid w:val="00587FE8"/>
    <w:rsid w:val="0059052D"/>
    <w:rsid w:val="005909FC"/>
    <w:rsid w:val="00592941"/>
    <w:rsid w:val="0059605E"/>
    <w:rsid w:val="00597CF5"/>
    <w:rsid w:val="005A0B1A"/>
    <w:rsid w:val="005A14F6"/>
    <w:rsid w:val="005A2CA1"/>
    <w:rsid w:val="005A3410"/>
    <w:rsid w:val="005A359F"/>
    <w:rsid w:val="005A4146"/>
    <w:rsid w:val="005A4DBB"/>
    <w:rsid w:val="005A5284"/>
    <w:rsid w:val="005A652B"/>
    <w:rsid w:val="005A68FE"/>
    <w:rsid w:val="005A7E2F"/>
    <w:rsid w:val="005B1A0A"/>
    <w:rsid w:val="005B2A62"/>
    <w:rsid w:val="005B320C"/>
    <w:rsid w:val="005B55AF"/>
    <w:rsid w:val="005B6521"/>
    <w:rsid w:val="005C0D52"/>
    <w:rsid w:val="005C158C"/>
    <w:rsid w:val="005C386E"/>
    <w:rsid w:val="005C4D41"/>
    <w:rsid w:val="005D02E5"/>
    <w:rsid w:val="005D1B70"/>
    <w:rsid w:val="005D35F5"/>
    <w:rsid w:val="005E167B"/>
    <w:rsid w:val="005E4745"/>
    <w:rsid w:val="005E6228"/>
    <w:rsid w:val="005F0CA0"/>
    <w:rsid w:val="005F0D25"/>
    <w:rsid w:val="005F41A8"/>
    <w:rsid w:val="005F5003"/>
    <w:rsid w:val="005F5BDA"/>
    <w:rsid w:val="00601046"/>
    <w:rsid w:val="00601083"/>
    <w:rsid w:val="0060298E"/>
    <w:rsid w:val="00602DE2"/>
    <w:rsid w:val="00605392"/>
    <w:rsid w:val="00606E78"/>
    <w:rsid w:val="00607514"/>
    <w:rsid w:val="00610F63"/>
    <w:rsid w:val="0061353C"/>
    <w:rsid w:val="00613D1B"/>
    <w:rsid w:val="006141C4"/>
    <w:rsid w:val="00614387"/>
    <w:rsid w:val="00614643"/>
    <w:rsid w:val="006154C1"/>
    <w:rsid w:val="006156C5"/>
    <w:rsid w:val="00615B02"/>
    <w:rsid w:val="00615EBE"/>
    <w:rsid w:val="00621544"/>
    <w:rsid w:val="00621BF3"/>
    <w:rsid w:val="00624166"/>
    <w:rsid w:val="0062442A"/>
    <w:rsid w:val="006258FC"/>
    <w:rsid w:val="00625B1F"/>
    <w:rsid w:val="00625EE7"/>
    <w:rsid w:val="006263A1"/>
    <w:rsid w:val="00627274"/>
    <w:rsid w:val="006304E4"/>
    <w:rsid w:val="00631E06"/>
    <w:rsid w:val="0063289C"/>
    <w:rsid w:val="00632DD8"/>
    <w:rsid w:val="006352C1"/>
    <w:rsid w:val="00635763"/>
    <w:rsid w:val="00636052"/>
    <w:rsid w:val="00637402"/>
    <w:rsid w:val="006402E0"/>
    <w:rsid w:val="00642579"/>
    <w:rsid w:val="00642607"/>
    <w:rsid w:val="006453EF"/>
    <w:rsid w:val="006472B6"/>
    <w:rsid w:val="00647816"/>
    <w:rsid w:val="00647D35"/>
    <w:rsid w:val="006509A9"/>
    <w:rsid w:val="00651DED"/>
    <w:rsid w:val="006532FD"/>
    <w:rsid w:val="00656CF5"/>
    <w:rsid w:val="00657D45"/>
    <w:rsid w:val="00660833"/>
    <w:rsid w:val="006613A3"/>
    <w:rsid w:val="00661D4D"/>
    <w:rsid w:val="0066419B"/>
    <w:rsid w:val="006659EA"/>
    <w:rsid w:val="006663DC"/>
    <w:rsid w:val="00666F82"/>
    <w:rsid w:val="006704F5"/>
    <w:rsid w:val="006710EA"/>
    <w:rsid w:val="00673B1B"/>
    <w:rsid w:val="00676737"/>
    <w:rsid w:val="00676FFF"/>
    <w:rsid w:val="0067797D"/>
    <w:rsid w:val="006817C8"/>
    <w:rsid w:val="006831A3"/>
    <w:rsid w:val="006845BC"/>
    <w:rsid w:val="00684A76"/>
    <w:rsid w:val="00690CD4"/>
    <w:rsid w:val="006929CF"/>
    <w:rsid w:val="00692B97"/>
    <w:rsid w:val="006932DE"/>
    <w:rsid w:val="00695810"/>
    <w:rsid w:val="00697F78"/>
    <w:rsid w:val="006A02A2"/>
    <w:rsid w:val="006A1A84"/>
    <w:rsid w:val="006A1B99"/>
    <w:rsid w:val="006A40CA"/>
    <w:rsid w:val="006A4A2D"/>
    <w:rsid w:val="006A4A30"/>
    <w:rsid w:val="006A5F69"/>
    <w:rsid w:val="006B03E7"/>
    <w:rsid w:val="006B057F"/>
    <w:rsid w:val="006B3DC9"/>
    <w:rsid w:val="006B43F3"/>
    <w:rsid w:val="006B54B3"/>
    <w:rsid w:val="006B6FC0"/>
    <w:rsid w:val="006C01FE"/>
    <w:rsid w:val="006C0BE0"/>
    <w:rsid w:val="006C4E4B"/>
    <w:rsid w:val="006D0F13"/>
    <w:rsid w:val="006D20E7"/>
    <w:rsid w:val="006D6830"/>
    <w:rsid w:val="006D6C41"/>
    <w:rsid w:val="006D7170"/>
    <w:rsid w:val="006E0ABD"/>
    <w:rsid w:val="006E0AFD"/>
    <w:rsid w:val="006E1219"/>
    <w:rsid w:val="006E176A"/>
    <w:rsid w:val="006E1B0E"/>
    <w:rsid w:val="006E3539"/>
    <w:rsid w:val="006E4036"/>
    <w:rsid w:val="006E415B"/>
    <w:rsid w:val="006E4365"/>
    <w:rsid w:val="006E47B8"/>
    <w:rsid w:val="006F2602"/>
    <w:rsid w:val="006F27FF"/>
    <w:rsid w:val="006F2C34"/>
    <w:rsid w:val="006F30A1"/>
    <w:rsid w:val="006F464E"/>
    <w:rsid w:val="006F64BD"/>
    <w:rsid w:val="00700A80"/>
    <w:rsid w:val="00702813"/>
    <w:rsid w:val="00705611"/>
    <w:rsid w:val="00705D88"/>
    <w:rsid w:val="00707B65"/>
    <w:rsid w:val="00707BD2"/>
    <w:rsid w:val="00710B6C"/>
    <w:rsid w:val="007121E7"/>
    <w:rsid w:val="00713F3D"/>
    <w:rsid w:val="00714EE4"/>
    <w:rsid w:val="00716EB5"/>
    <w:rsid w:val="007174FC"/>
    <w:rsid w:val="0072187E"/>
    <w:rsid w:val="0072220A"/>
    <w:rsid w:val="0072378B"/>
    <w:rsid w:val="00723E20"/>
    <w:rsid w:val="00730D04"/>
    <w:rsid w:val="00732023"/>
    <w:rsid w:val="00735C64"/>
    <w:rsid w:val="00740E9F"/>
    <w:rsid w:val="007418DA"/>
    <w:rsid w:val="00741A99"/>
    <w:rsid w:val="00744428"/>
    <w:rsid w:val="0074675B"/>
    <w:rsid w:val="007500B2"/>
    <w:rsid w:val="00750F4A"/>
    <w:rsid w:val="00751F16"/>
    <w:rsid w:val="0075519D"/>
    <w:rsid w:val="00755340"/>
    <w:rsid w:val="0075592E"/>
    <w:rsid w:val="00760187"/>
    <w:rsid w:val="0076074C"/>
    <w:rsid w:val="007617E3"/>
    <w:rsid w:val="00761CD1"/>
    <w:rsid w:val="007644A9"/>
    <w:rsid w:val="00764D15"/>
    <w:rsid w:val="0076542A"/>
    <w:rsid w:val="00766A9A"/>
    <w:rsid w:val="00771C41"/>
    <w:rsid w:val="0077226F"/>
    <w:rsid w:val="0077345C"/>
    <w:rsid w:val="00781F7A"/>
    <w:rsid w:val="00782575"/>
    <w:rsid w:val="00784313"/>
    <w:rsid w:val="00784E5C"/>
    <w:rsid w:val="007869DB"/>
    <w:rsid w:val="00787A28"/>
    <w:rsid w:val="007901F9"/>
    <w:rsid w:val="00790C24"/>
    <w:rsid w:val="00796246"/>
    <w:rsid w:val="0079778B"/>
    <w:rsid w:val="007A2591"/>
    <w:rsid w:val="007A2BC6"/>
    <w:rsid w:val="007B0477"/>
    <w:rsid w:val="007B0528"/>
    <w:rsid w:val="007B1E6A"/>
    <w:rsid w:val="007B2831"/>
    <w:rsid w:val="007B2922"/>
    <w:rsid w:val="007B2BCD"/>
    <w:rsid w:val="007B5653"/>
    <w:rsid w:val="007B695B"/>
    <w:rsid w:val="007C06CA"/>
    <w:rsid w:val="007C56C5"/>
    <w:rsid w:val="007C6842"/>
    <w:rsid w:val="007C7774"/>
    <w:rsid w:val="007D1219"/>
    <w:rsid w:val="007D1950"/>
    <w:rsid w:val="007D3692"/>
    <w:rsid w:val="007D415C"/>
    <w:rsid w:val="007D770D"/>
    <w:rsid w:val="007D79D1"/>
    <w:rsid w:val="007E08B4"/>
    <w:rsid w:val="007E0CA6"/>
    <w:rsid w:val="007E2B71"/>
    <w:rsid w:val="007E374B"/>
    <w:rsid w:val="007E3A6B"/>
    <w:rsid w:val="007E48BD"/>
    <w:rsid w:val="007E6FA2"/>
    <w:rsid w:val="007E7FEA"/>
    <w:rsid w:val="007F175F"/>
    <w:rsid w:val="007F37D9"/>
    <w:rsid w:val="007F4670"/>
    <w:rsid w:val="007F4908"/>
    <w:rsid w:val="007F4F44"/>
    <w:rsid w:val="007F680D"/>
    <w:rsid w:val="00801EF2"/>
    <w:rsid w:val="00802455"/>
    <w:rsid w:val="00803F28"/>
    <w:rsid w:val="00804026"/>
    <w:rsid w:val="00806084"/>
    <w:rsid w:val="00812265"/>
    <w:rsid w:val="00814839"/>
    <w:rsid w:val="0081705A"/>
    <w:rsid w:val="00817A1C"/>
    <w:rsid w:val="0082133B"/>
    <w:rsid w:val="00822C93"/>
    <w:rsid w:val="008260C4"/>
    <w:rsid w:val="008309AD"/>
    <w:rsid w:val="00833A00"/>
    <w:rsid w:val="00835ADA"/>
    <w:rsid w:val="0083613B"/>
    <w:rsid w:val="0084266E"/>
    <w:rsid w:val="00843EF8"/>
    <w:rsid w:val="008458FB"/>
    <w:rsid w:val="0085314D"/>
    <w:rsid w:val="00854599"/>
    <w:rsid w:val="008546BA"/>
    <w:rsid w:val="00860494"/>
    <w:rsid w:val="00861E70"/>
    <w:rsid w:val="00863F51"/>
    <w:rsid w:val="00864057"/>
    <w:rsid w:val="00865709"/>
    <w:rsid w:val="00865C4B"/>
    <w:rsid w:val="00867E10"/>
    <w:rsid w:val="0087063B"/>
    <w:rsid w:val="008711C7"/>
    <w:rsid w:val="008740F4"/>
    <w:rsid w:val="00874F48"/>
    <w:rsid w:val="008758FA"/>
    <w:rsid w:val="00877700"/>
    <w:rsid w:val="00882774"/>
    <w:rsid w:val="008839D4"/>
    <w:rsid w:val="008853B9"/>
    <w:rsid w:val="00885A3E"/>
    <w:rsid w:val="008869A2"/>
    <w:rsid w:val="00886C76"/>
    <w:rsid w:val="00887EFB"/>
    <w:rsid w:val="00891331"/>
    <w:rsid w:val="00893147"/>
    <w:rsid w:val="0089329A"/>
    <w:rsid w:val="008968EC"/>
    <w:rsid w:val="00896B84"/>
    <w:rsid w:val="008979C6"/>
    <w:rsid w:val="008A1643"/>
    <w:rsid w:val="008A284A"/>
    <w:rsid w:val="008A3E7D"/>
    <w:rsid w:val="008A4A22"/>
    <w:rsid w:val="008A5046"/>
    <w:rsid w:val="008B0248"/>
    <w:rsid w:val="008B117A"/>
    <w:rsid w:val="008B1B37"/>
    <w:rsid w:val="008B51BE"/>
    <w:rsid w:val="008B638C"/>
    <w:rsid w:val="008B6E2C"/>
    <w:rsid w:val="008C33B7"/>
    <w:rsid w:val="008C3F52"/>
    <w:rsid w:val="008C4307"/>
    <w:rsid w:val="008C5F00"/>
    <w:rsid w:val="008D2FCC"/>
    <w:rsid w:val="008D483C"/>
    <w:rsid w:val="008D4CCC"/>
    <w:rsid w:val="008D5CD7"/>
    <w:rsid w:val="008E019E"/>
    <w:rsid w:val="008E1B1D"/>
    <w:rsid w:val="008E4519"/>
    <w:rsid w:val="008E51C1"/>
    <w:rsid w:val="008E6285"/>
    <w:rsid w:val="008E7CD1"/>
    <w:rsid w:val="008E7E22"/>
    <w:rsid w:val="008F09DA"/>
    <w:rsid w:val="008F3E80"/>
    <w:rsid w:val="008F5C64"/>
    <w:rsid w:val="008F7744"/>
    <w:rsid w:val="008F78B5"/>
    <w:rsid w:val="0090232D"/>
    <w:rsid w:val="00902CDD"/>
    <w:rsid w:val="0090424E"/>
    <w:rsid w:val="00905306"/>
    <w:rsid w:val="009057F2"/>
    <w:rsid w:val="00906276"/>
    <w:rsid w:val="00910E34"/>
    <w:rsid w:val="00915854"/>
    <w:rsid w:val="009221C9"/>
    <w:rsid w:val="00924F6D"/>
    <w:rsid w:val="0092599F"/>
    <w:rsid w:val="00925AA0"/>
    <w:rsid w:val="00926C11"/>
    <w:rsid w:val="00927D3C"/>
    <w:rsid w:val="00930557"/>
    <w:rsid w:val="0093056E"/>
    <w:rsid w:val="00930BB7"/>
    <w:rsid w:val="00930C2C"/>
    <w:rsid w:val="0093376E"/>
    <w:rsid w:val="00933B42"/>
    <w:rsid w:val="00934F6D"/>
    <w:rsid w:val="00935037"/>
    <w:rsid w:val="009413F4"/>
    <w:rsid w:val="00941B97"/>
    <w:rsid w:val="00942534"/>
    <w:rsid w:val="00944EF7"/>
    <w:rsid w:val="00945D4C"/>
    <w:rsid w:val="00946D12"/>
    <w:rsid w:val="00952CF6"/>
    <w:rsid w:val="00953453"/>
    <w:rsid w:val="0095414B"/>
    <w:rsid w:val="009544A3"/>
    <w:rsid w:val="00955E86"/>
    <w:rsid w:val="00957E7D"/>
    <w:rsid w:val="0096019D"/>
    <w:rsid w:val="00960AC4"/>
    <w:rsid w:val="00960F64"/>
    <w:rsid w:val="00961C8A"/>
    <w:rsid w:val="0096430D"/>
    <w:rsid w:val="00964465"/>
    <w:rsid w:val="00965F5A"/>
    <w:rsid w:val="00973A96"/>
    <w:rsid w:val="00973E38"/>
    <w:rsid w:val="00974788"/>
    <w:rsid w:val="00977876"/>
    <w:rsid w:val="009801C0"/>
    <w:rsid w:val="00980A2B"/>
    <w:rsid w:val="00981496"/>
    <w:rsid w:val="00984466"/>
    <w:rsid w:val="00985D67"/>
    <w:rsid w:val="00986E6D"/>
    <w:rsid w:val="00987ED8"/>
    <w:rsid w:val="00990308"/>
    <w:rsid w:val="0099139E"/>
    <w:rsid w:val="0099207B"/>
    <w:rsid w:val="00993AE8"/>
    <w:rsid w:val="009942CB"/>
    <w:rsid w:val="009958B2"/>
    <w:rsid w:val="009A10F0"/>
    <w:rsid w:val="009A1A81"/>
    <w:rsid w:val="009A2ABE"/>
    <w:rsid w:val="009A46A9"/>
    <w:rsid w:val="009A47C9"/>
    <w:rsid w:val="009A507D"/>
    <w:rsid w:val="009A5377"/>
    <w:rsid w:val="009B1FAF"/>
    <w:rsid w:val="009B56C2"/>
    <w:rsid w:val="009B7190"/>
    <w:rsid w:val="009C2538"/>
    <w:rsid w:val="009C30EB"/>
    <w:rsid w:val="009D09DF"/>
    <w:rsid w:val="009D313F"/>
    <w:rsid w:val="009D401B"/>
    <w:rsid w:val="009D6891"/>
    <w:rsid w:val="009D69BD"/>
    <w:rsid w:val="009D7EB1"/>
    <w:rsid w:val="009D7FD2"/>
    <w:rsid w:val="009E0ECC"/>
    <w:rsid w:val="009E18D2"/>
    <w:rsid w:val="009E2AC2"/>
    <w:rsid w:val="009E516D"/>
    <w:rsid w:val="009E520B"/>
    <w:rsid w:val="009F468B"/>
    <w:rsid w:val="009F480F"/>
    <w:rsid w:val="009F7A45"/>
    <w:rsid w:val="009F7E60"/>
    <w:rsid w:val="00A02907"/>
    <w:rsid w:val="00A06908"/>
    <w:rsid w:val="00A069BA"/>
    <w:rsid w:val="00A06B3E"/>
    <w:rsid w:val="00A10D23"/>
    <w:rsid w:val="00A128C3"/>
    <w:rsid w:val="00A12C3E"/>
    <w:rsid w:val="00A1447F"/>
    <w:rsid w:val="00A156A7"/>
    <w:rsid w:val="00A2339D"/>
    <w:rsid w:val="00A248C6"/>
    <w:rsid w:val="00A278FC"/>
    <w:rsid w:val="00A31777"/>
    <w:rsid w:val="00A31830"/>
    <w:rsid w:val="00A32CA3"/>
    <w:rsid w:val="00A34B1D"/>
    <w:rsid w:val="00A35B4C"/>
    <w:rsid w:val="00A36C78"/>
    <w:rsid w:val="00A374CE"/>
    <w:rsid w:val="00A40DD4"/>
    <w:rsid w:val="00A4233B"/>
    <w:rsid w:val="00A42B28"/>
    <w:rsid w:val="00A42DCF"/>
    <w:rsid w:val="00A4323A"/>
    <w:rsid w:val="00A44351"/>
    <w:rsid w:val="00A4567E"/>
    <w:rsid w:val="00A45F2E"/>
    <w:rsid w:val="00A46DEB"/>
    <w:rsid w:val="00A50321"/>
    <w:rsid w:val="00A5427F"/>
    <w:rsid w:val="00A54758"/>
    <w:rsid w:val="00A55095"/>
    <w:rsid w:val="00A56309"/>
    <w:rsid w:val="00A56A96"/>
    <w:rsid w:val="00A56B59"/>
    <w:rsid w:val="00A56E22"/>
    <w:rsid w:val="00A6121C"/>
    <w:rsid w:val="00A61C5C"/>
    <w:rsid w:val="00A7005D"/>
    <w:rsid w:val="00A70C60"/>
    <w:rsid w:val="00A70E6C"/>
    <w:rsid w:val="00A73DD9"/>
    <w:rsid w:val="00A74E0E"/>
    <w:rsid w:val="00A75DEF"/>
    <w:rsid w:val="00A76CCB"/>
    <w:rsid w:val="00A77BE7"/>
    <w:rsid w:val="00A77C40"/>
    <w:rsid w:val="00A77E69"/>
    <w:rsid w:val="00A827AB"/>
    <w:rsid w:val="00A83548"/>
    <w:rsid w:val="00A856F8"/>
    <w:rsid w:val="00A85E8E"/>
    <w:rsid w:val="00A87562"/>
    <w:rsid w:val="00A90044"/>
    <w:rsid w:val="00A93229"/>
    <w:rsid w:val="00A94179"/>
    <w:rsid w:val="00A957DF"/>
    <w:rsid w:val="00AA1000"/>
    <w:rsid w:val="00AA19A7"/>
    <w:rsid w:val="00AA2D8F"/>
    <w:rsid w:val="00AA2F8F"/>
    <w:rsid w:val="00AA39B7"/>
    <w:rsid w:val="00AA6FFD"/>
    <w:rsid w:val="00AA7C7D"/>
    <w:rsid w:val="00AB1222"/>
    <w:rsid w:val="00AB4B94"/>
    <w:rsid w:val="00AB569F"/>
    <w:rsid w:val="00AC0E6D"/>
    <w:rsid w:val="00AC0EE5"/>
    <w:rsid w:val="00AC1075"/>
    <w:rsid w:val="00AC1BF6"/>
    <w:rsid w:val="00AC2A73"/>
    <w:rsid w:val="00AC3817"/>
    <w:rsid w:val="00AC40FC"/>
    <w:rsid w:val="00AC7ED4"/>
    <w:rsid w:val="00AD011D"/>
    <w:rsid w:val="00AD2BD8"/>
    <w:rsid w:val="00AD6248"/>
    <w:rsid w:val="00AD6FF9"/>
    <w:rsid w:val="00AE128B"/>
    <w:rsid w:val="00AE218E"/>
    <w:rsid w:val="00AE29B1"/>
    <w:rsid w:val="00AE38B3"/>
    <w:rsid w:val="00AE554B"/>
    <w:rsid w:val="00AE618D"/>
    <w:rsid w:val="00AE6FB7"/>
    <w:rsid w:val="00AF0CC4"/>
    <w:rsid w:val="00AF2C39"/>
    <w:rsid w:val="00AF3806"/>
    <w:rsid w:val="00AF514B"/>
    <w:rsid w:val="00AF530E"/>
    <w:rsid w:val="00B0051F"/>
    <w:rsid w:val="00B025F0"/>
    <w:rsid w:val="00B07AE2"/>
    <w:rsid w:val="00B111E6"/>
    <w:rsid w:val="00B13685"/>
    <w:rsid w:val="00B15654"/>
    <w:rsid w:val="00B15880"/>
    <w:rsid w:val="00B15D12"/>
    <w:rsid w:val="00B209BE"/>
    <w:rsid w:val="00B2173A"/>
    <w:rsid w:val="00B21FFB"/>
    <w:rsid w:val="00B228D2"/>
    <w:rsid w:val="00B247B8"/>
    <w:rsid w:val="00B248BE"/>
    <w:rsid w:val="00B2624F"/>
    <w:rsid w:val="00B27F89"/>
    <w:rsid w:val="00B30E6F"/>
    <w:rsid w:val="00B358DE"/>
    <w:rsid w:val="00B35D46"/>
    <w:rsid w:val="00B361AC"/>
    <w:rsid w:val="00B36842"/>
    <w:rsid w:val="00B40CC9"/>
    <w:rsid w:val="00B419D8"/>
    <w:rsid w:val="00B41D26"/>
    <w:rsid w:val="00B434F1"/>
    <w:rsid w:val="00B43969"/>
    <w:rsid w:val="00B44190"/>
    <w:rsid w:val="00B456D7"/>
    <w:rsid w:val="00B471AA"/>
    <w:rsid w:val="00B512AA"/>
    <w:rsid w:val="00B52426"/>
    <w:rsid w:val="00B539F1"/>
    <w:rsid w:val="00B546B1"/>
    <w:rsid w:val="00B567D8"/>
    <w:rsid w:val="00B609AC"/>
    <w:rsid w:val="00B61B7A"/>
    <w:rsid w:val="00B648FB"/>
    <w:rsid w:val="00B6527D"/>
    <w:rsid w:val="00B6679A"/>
    <w:rsid w:val="00B66E9C"/>
    <w:rsid w:val="00B67131"/>
    <w:rsid w:val="00B7116D"/>
    <w:rsid w:val="00B71C09"/>
    <w:rsid w:val="00B73308"/>
    <w:rsid w:val="00B73667"/>
    <w:rsid w:val="00B7543A"/>
    <w:rsid w:val="00B81E66"/>
    <w:rsid w:val="00B822FB"/>
    <w:rsid w:val="00B84E7D"/>
    <w:rsid w:val="00B86448"/>
    <w:rsid w:val="00B90C42"/>
    <w:rsid w:val="00B915DC"/>
    <w:rsid w:val="00B92D65"/>
    <w:rsid w:val="00B945CA"/>
    <w:rsid w:val="00B95B49"/>
    <w:rsid w:val="00BA451E"/>
    <w:rsid w:val="00BA5C9B"/>
    <w:rsid w:val="00BB06C3"/>
    <w:rsid w:val="00BB08C6"/>
    <w:rsid w:val="00BB30AA"/>
    <w:rsid w:val="00BB49FC"/>
    <w:rsid w:val="00BB7621"/>
    <w:rsid w:val="00BB7681"/>
    <w:rsid w:val="00BB799E"/>
    <w:rsid w:val="00BC0DCE"/>
    <w:rsid w:val="00BC158D"/>
    <w:rsid w:val="00BC1C11"/>
    <w:rsid w:val="00BC296C"/>
    <w:rsid w:val="00BC2F07"/>
    <w:rsid w:val="00BC4E13"/>
    <w:rsid w:val="00BC553F"/>
    <w:rsid w:val="00BD01B2"/>
    <w:rsid w:val="00BD0F85"/>
    <w:rsid w:val="00BD5973"/>
    <w:rsid w:val="00BD653C"/>
    <w:rsid w:val="00BD6589"/>
    <w:rsid w:val="00BD6D55"/>
    <w:rsid w:val="00BD70AE"/>
    <w:rsid w:val="00BE0750"/>
    <w:rsid w:val="00BE2991"/>
    <w:rsid w:val="00BE681A"/>
    <w:rsid w:val="00BF2266"/>
    <w:rsid w:val="00BF5608"/>
    <w:rsid w:val="00C018C4"/>
    <w:rsid w:val="00C01E4F"/>
    <w:rsid w:val="00C05970"/>
    <w:rsid w:val="00C10406"/>
    <w:rsid w:val="00C10B06"/>
    <w:rsid w:val="00C12477"/>
    <w:rsid w:val="00C15B31"/>
    <w:rsid w:val="00C17E5D"/>
    <w:rsid w:val="00C21955"/>
    <w:rsid w:val="00C24A04"/>
    <w:rsid w:val="00C24AC9"/>
    <w:rsid w:val="00C26ABB"/>
    <w:rsid w:val="00C30BB2"/>
    <w:rsid w:val="00C323B3"/>
    <w:rsid w:val="00C335BC"/>
    <w:rsid w:val="00C3630F"/>
    <w:rsid w:val="00C3728F"/>
    <w:rsid w:val="00C37325"/>
    <w:rsid w:val="00C374B6"/>
    <w:rsid w:val="00C40AC5"/>
    <w:rsid w:val="00C41B98"/>
    <w:rsid w:val="00C46A3A"/>
    <w:rsid w:val="00C46B55"/>
    <w:rsid w:val="00C47F51"/>
    <w:rsid w:val="00C5236A"/>
    <w:rsid w:val="00C52E56"/>
    <w:rsid w:val="00C5307E"/>
    <w:rsid w:val="00C568D6"/>
    <w:rsid w:val="00C6057F"/>
    <w:rsid w:val="00C62C05"/>
    <w:rsid w:val="00C62EAB"/>
    <w:rsid w:val="00C6420D"/>
    <w:rsid w:val="00C7028D"/>
    <w:rsid w:val="00C70A3B"/>
    <w:rsid w:val="00C724B4"/>
    <w:rsid w:val="00C73E18"/>
    <w:rsid w:val="00C743F3"/>
    <w:rsid w:val="00C74BCD"/>
    <w:rsid w:val="00C75A4F"/>
    <w:rsid w:val="00C76277"/>
    <w:rsid w:val="00C771A5"/>
    <w:rsid w:val="00C8027C"/>
    <w:rsid w:val="00C84A6E"/>
    <w:rsid w:val="00C84AD7"/>
    <w:rsid w:val="00C862A5"/>
    <w:rsid w:val="00C87BE4"/>
    <w:rsid w:val="00C921B2"/>
    <w:rsid w:val="00C94EA1"/>
    <w:rsid w:val="00C9656C"/>
    <w:rsid w:val="00C96A4F"/>
    <w:rsid w:val="00C977D7"/>
    <w:rsid w:val="00CA14CF"/>
    <w:rsid w:val="00CA7469"/>
    <w:rsid w:val="00CB22C1"/>
    <w:rsid w:val="00CB3875"/>
    <w:rsid w:val="00CB589C"/>
    <w:rsid w:val="00CB7174"/>
    <w:rsid w:val="00CC1C86"/>
    <w:rsid w:val="00CC1E53"/>
    <w:rsid w:val="00CC3D93"/>
    <w:rsid w:val="00CC53B1"/>
    <w:rsid w:val="00CC699C"/>
    <w:rsid w:val="00CC7CD4"/>
    <w:rsid w:val="00CD216B"/>
    <w:rsid w:val="00CD29BA"/>
    <w:rsid w:val="00CD30C7"/>
    <w:rsid w:val="00CD3A6B"/>
    <w:rsid w:val="00CD633A"/>
    <w:rsid w:val="00CE0B52"/>
    <w:rsid w:val="00CE1778"/>
    <w:rsid w:val="00CE23FE"/>
    <w:rsid w:val="00CE622B"/>
    <w:rsid w:val="00CE7065"/>
    <w:rsid w:val="00CF000D"/>
    <w:rsid w:val="00CF386F"/>
    <w:rsid w:val="00D00427"/>
    <w:rsid w:val="00D00903"/>
    <w:rsid w:val="00D011A8"/>
    <w:rsid w:val="00D0284A"/>
    <w:rsid w:val="00D07471"/>
    <w:rsid w:val="00D07E4A"/>
    <w:rsid w:val="00D103B2"/>
    <w:rsid w:val="00D11B8A"/>
    <w:rsid w:val="00D123C5"/>
    <w:rsid w:val="00D1299D"/>
    <w:rsid w:val="00D2157F"/>
    <w:rsid w:val="00D22B8E"/>
    <w:rsid w:val="00D231B1"/>
    <w:rsid w:val="00D247A9"/>
    <w:rsid w:val="00D24B2D"/>
    <w:rsid w:val="00D25745"/>
    <w:rsid w:val="00D25E55"/>
    <w:rsid w:val="00D27779"/>
    <w:rsid w:val="00D27B03"/>
    <w:rsid w:val="00D27D8F"/>
    <w:rsid w:val="00D309E4"/>
    <w:rsid w:val="00D325CA"/>
    <w:rsid w:val="00D32EA7"/>
    <w:rsid w:val="00D33225"/>
    <w:rsid w:val="00D3323F"/>
    <w:rsid w:val="00D35FFB"/>
    <w:rsid w:val="00D4043B"/>
    <w:rsid w:val="00D40FD8"/>
    <w:rsid w:val="00D4278A"/>
    <w:rsid w:val="00D45EE8"/>
    <w:rsid w:val="00D45F28"/>
    <w:rsid w:val="00D5127F"/>
    <w:rsid w:val="00D51A3E"/>
    <w:rsid w:val="00D51AC9"/>
    <w:rsid w:val="00D51EA7"/>
    <w:rsid w:val="00D52C50"/>
    <w:rsid w:val="00D53655"/>
    <w:rsid w:val="00D54A61"/>
    <w:rsid w:val="00D54DF8"/>
    <w:rsid w:val="00D57F84"/>
    <w:rsid w:val="00D61E59"/>
    <w:rsid w:val="00D626C6"/>
    <w:rsid w:val="00D64133"/>
    <w:rsid w:val="00D6441A"/>
    <w:rsid w:val="00D666C6"/>
    <w:rsid w:val="00D70038"/>
    <w:rsid w:val="00D70ACB"/>
    <w:rsid w:val="00D7233B"/>
    <w:rsid w:val="00D73612"/>
    <w:rsid w:val="00D82363"/>
    <w:rsid w:val="00D82E28"/>
    <w:rsid w:val="00D833D4"/>
    <w:rsid w:val="00D851B6"/>
    <w:rsid w:val="00D86AD9"/>
    <w:rsid w:val="00D87C6C"/>
    <w:rsid w:val="00D900EA"/>
    <w:rsid w:val="00D92C0D"/>
    <w:rsid w:val="00D94B55"/>
    <w:rsid w:val="00D95A84"/>
    <w:rsid w:val="00D96495"/>
    <w:rsid w:val="00D97AD6"/>
    <w:rsid w:val="00DA1A2A"/>
    <w:rsid w:val="00DA1DEB"/>
    <w:rsid w:val="00DA2947"/>
    <w:rsid w:val="00DA399A"/>
    <w:rsid w:val="00DA4690"/>
    <w:rsid w:val="00DA683A"/>
    <w:rsid w:val="00DB0DE9"/>
    <w:rsid w:val="00DB41BC"/>
    <w:rsid w:val="00DB421D"/>
    <w:rsid w:val="00DB466A"/>
    <w:rsid w:val="00DB51EF"/>
    <w:rsid w:val="00DB56A3"/>
    <w:rsid w:val="00DB5F77"/>
    <w:rsid w:val="00DB6B5E"/>
    <w:rsid w:val="00DB7FCE"/>
    <w:rsid w:val="00DC183F"/>
    <w:rsid w:val="00DC3242"/>
    <w:rsid w:val="00DC5BD8"/>
    <w:rsid w:val="00DC6B33"/>
    <w:rsid w:val="00DC7A99"/>
    <w:rsid w:val="00DD0B27"/>
    <w:rsid w:val="00DD1B43"/>
    <w:rsid w:val="00DD4119"/>
    <w:rsid w:val="00DD462F"/>
    <w:rsid w:val="00DD64A0"/>
    <w:rsid w:val="00DD70DC"/>
    <w:rsid w:val="00DD7E57"/>
    <w:rsid w:val="00DE2A30"/>
    <w:rsid w:val="00DE5078"/>
    <w:rsid w:val="00DE5783"/>
    <w:rsid w:val="00DE7A7E"/>
    <w:rsid w:val="00DF2113"/>
    <w:rsid w:val="00DF30A3"/>
    <w:rsid w:val="00DF3B49"/>
    <w:rsid w:val="00DF4749"/>
    <w:rsid w:val="00DF6BBE"/>
    <w:rsid w:val="00E02C18"/>
    <w:rsid w:val="00E03AD9"/>
    <w:rsid w:val="00E03EF3"/>
    <w:rsid w:val="00E05E9A"/>
    <w:rsid w:val="00E05ECE"/>
    <w:rsid w:val="00E076AC"/>
    <w:rsid w:val="00E11A73"/>
    <w:rsid w:val="00E129A1"/>
    <w:rsid w:val="00E12B32"/>
    <w:rsid w:val="00E13574"/>
    <w:rsid w:val="00E15F0C"/>
    <w:rsid w:val="00E16E08"/>
    <w:rsid w:val="00E21920"/>
    <w:rsid w:val="00E21B45"/>
    <w:rsid w:val="00E2239E"/>
    <w:rsid w:val="00E251AD"/>
    <w:rsid w:val="00E25709"/>
    <w:rsid w:val="00E269F0"/>
    <w:rsid w:val="00E30230"/>
    <w:rsid w:val="00E35E82"/>
    <w:rsid w:val="00E3764B"/>
    <w:rsid w:val="00E42017"/>
    <w:rsid w:val="00E42179"/>
    <w:rsid w:val="00E42D09"/>
    <w:rsid w:val="00E43FEC"/>
    <w:rsid w:val="00E514E3"/>
    <w:rsid w:val="00E55C58"/>
    <w:rsid w:val="00E61063"/>
    <w:rsid w:val="00E61F5A"/>
    <w:rsid w:val="00E62CBB"/>
    <w:rsid w:val="00E62E5F"/>
    <w:rsid w:val="00E63B5A"/>
    <w:rsid w:val="00E64362"/>
    <w:rsid w:val="00E667B6"/>
    <w:rsid w:val="00E73900"/>
    <w:rsid w:val="00E743AA"/>
    <w:rsid w:val="00E74748"/>
    <w:rsid w:val="00E7787D"/>
    <w:rsid w:val="00E77E57"/>
    <w:rsid w:val="00E84561"/>
    <w:rsid w:val="00E84568"/>
    <w:rsid w:val="00E85738"/>
    <w:rsid w:val="00E85E99"/>
    <w:rsid w:val="00E87FB9"/>
    <w:rsid w:val="00E907C3"/>
    <w:rsid w:val="00E93FF5"/>
    <w:rsid w:val="00E94432"/>
    <w:rsid w:val="00E96482"/>
    <w:rsid w:val="00E964B6"/>
    <w:rsid w:val="00E96BDE"/>
    <w:rsid w:val="00E97CCA"/>
    <w:rsid w:val="00EA28CF"/>
    <w:rsid w:val="00EA3600"/>
    <w:rsid w:val="00EA42B0"/>
    <w:rsid w:val="00EA48BB"/>
    <w:rsid w:val="00EA53DE"/>
    <w:rsid w:val="00EA53FF"/>
    <w:rsid w:val="00EA6107"/>
    <w:rsid w:val="00EA7A1B"/>
    <w:rsid w:val="00EB312C"/>
    <w:rsid w:val="00EB4833"/>
    <w:rsid w:val="00EB5D4A"/>
    <w:rsid w:val="00EB5F10"/>
    <w:rsid w:val="00EB6B81"/>
    <w:rsid w:val="00EC1E77"/>
    <w:rsid w:val="00EC5E33"/>
    <w:rsid w:val="00EC62D4"/>
    <w:rsid w:val="00EC7FDA"/>
    <w:rsid w:val="00ED0074"/>
    <w:rsid w:val="00ED0923"/>
    <w:rsid w:val="00ED13CC"/>
    <w:rsid w:val="00ED3501"/>
    <w:rsid w:val="00ED409F"/>
    <w:rsid w:val="00ED43CA"/>
    <w:rsid w:val="00ED47F6"/>
    <w:rsid w:val="00EE2F7E"/>
    <w:rsid w:val="00EE3822"/>
    <w:rsid w:val="00EE3D57"/>
    <w:rsid w:val="00EE6A21"/>
    <w:rsid w:val="00EF1D91"/>
    <w:rsid w:val="00EF459D"/>
    <w:rsid w:val="00EF5222"/>
    <w:rsid w:val="00EF5698"/>
    <w:rsid w:val="00F00FAD"/>
    <w:rsid w:val="00F01FDB"/>
    <w:rsid w:val="00F0259F"/>
    <w:rsid w:val="00F05803"/>
    <w:rsid w:val="00F05F66"/>
    <w:rsid w:val="00F06F1E"/>
    <w:rsid w:val="00F0790B"/>
    <w:rsid w:val="00F11CA2"/>
    <w:rsid w:val="00F13911"/>
    <w:rsid w:val="00F17A48"/>
    <w:rsid w:val="00F2126E"/>
    <w:rsid w:val="00F22DD7"/>
    <w:rsid w:val="00F23CCA"/>
    <w:rsid w:val="00F26CC8"/>
    <w:rsid w:val="00F32387"/>
    <w:rsid w:val="00F3278D"/>
    <w:rsid w:val="00F32874"/>
    <w:rsid w:val="00F32EF3"/>
    <w:rsid w:val="00F33F86"/>
    <w:rsid w:val="00F40372"/>
    <w:rsid w:val="00F41A87"/>
    <w:rsid w:val="00F41AB4"/>
    <w:rsid w:val="00F44E52"/>
    <w:rsid w:val="00F44E63"/>
    <w:rsid w:val="00F46AD6"/>
    <w:rsid w:val="00F4759F"/>
    <w:rsid w:val="00F47B5A"/>
    <w:rsid w:val="00F51134"/>
    <w:rsid w:val="00F51AF3"/>
    <w:rsid w:val="00F526B6"/>
    <w:rsid w:val="00F5410C"/>
    <w:rsid w:val="00F54974"/>
    <w:rsid w:val="00F54D91"/>
    <w:rsid w:val="00F54FDC"/>
    <w:rsid w:val="00F554AE"/>
    <w:rsid w:val="00F55B6B"/>
    <w:rsid w:val="00F56E69"/>
    <w:rsid w:val="00F57D36"/>
    <w:rsid w:val="00F60115"/>
    <w:rsid w:val="00F61C86"/>
    <w:rsid w:val="00F61EB0"/>
    <w:rsid w:val="00F64403"/>
    <w:rsid w:val="00F65954"/>
    <w:rsid w:val="00F6657E"/>
    <w:rsid w:val="00F67062"/>
    <w:rsid w:val="00F70373"/>
    <w:rsid w:val="00F7094D"/>
    <w:rsid w:val="00F70BBD"/>
    <w:rsid w:val="00F70EA3"/>
    <w:rsid w:val="00F71F95"/>
    <w:rsid w:val="00F721AA"/>
    <w:rsid w:val="00F77226"/>
    <w:rsid w:val="00F8121C"/>
    <w:rsid w:val="00F81B59"/>
    <w:rsid w:val="00F8308A"/>
    <w:rsid w:val="00F831B0"/>
    <w:rsid w:val="00F83621"/>
    <w:rsid w:val="00F845DC"/>
    <w:rsid w:val="00F84E3C"/>
    <w:rsid w:val="00F8525C"/>
    <w:rsid w:val="00F859C5"/>
    <w:rsid w:val="00F86D8D"/>
    <w:rsid w:val="00F87CC2"/>
    <w:rsid w:val="00F90138"/>
    <w:rsid w:val="00F91090"/>
    <w:rsid w:val="00F95F67"/>
    <w:rsid w:val="00F97A94"/>
    <w:rsid w:val="00FA0BBC"/>
    <w:rsid w:val="00FA2368"/>
    <w:rsid w:val="00FA46E2"/>
    <w:rsid w:val="00FA4E71"/>
    <w:rsid w:val="00FA4FF2"/>
    <w:rsid w:val="00FA5775"/>
    <w:rsid w:val="00FA6880"/>
    <w:rsid w:val="00FA6CFD"/>
    <w:rsid w:val="00FA72C2"/>
    <w:rsid w:val="00FA7F71"/>
    <w:rsid w:val="00FB1728"/>
    <w:rsid w:val="00FB2766"/>
    <w:rsid w:val="00FC28F1"/>
    <w:rsid w:val="00FC33FB"/>
    <w:rsid w:val="00FC59B9"/>
    <w:rsid w:val="00FC7202"/>
    <w:rsid w:val="00FC7680"/>
    <w:rsid w:val="00FD0943"/>
    <w:rsid w:val="00FD48AB"/>
    <w:rsid w:val="00FE03A9"/>
    <w:rsid w:val="00FE3120"/>
    <w:rsid w:val="00FE3561"/>
    <w:rsid w:val="00FE52D8"/>
    <w:rsid w:val="00FE6825"/>
    <w:rsid w:val="00FF119B"/>
    <w:rsid w:val="00FF2729"/>
    <w:rsid w:val="00FF2944"/>
    <w:rsid w:val="00FF3993"/>
    <w:rsid w:val="00FF6063"/>
    <w:rsid w:val="00FF7183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0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76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E6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5B320C"/>
    <w:pPr>
      <w:keepNext/>
      <w:autoSpaceDE w:val="0"/>
      <w:autoSpaceDN w:val="0"/>
      <w:jc w:val="center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A33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F5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709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094D"/>
  </w:style>
  <w:style w:type="paragraph" w:styleId="a5">
    <w:name w:val="Body Text"/>
    <w:basedOn w:val="a"/>
    <w:link w:val="a6"/>
    <w:rsid w:val="005B320C"/>
    <w:pPr>
      <w:spacing w:after="120"/>
    </w:pPr>
  </w:style>
  <w:style w:type="paragraph" w:customStyle="1" w:styleId="ConsNormal">
    <w:name w:val="ConsNormal"/>
    <w:rsid w:val="005B320C"/>
    <w:pPr>
      <w:widowControl w:val="0"/>
      <w:ind w:firstLine="720"/>
    </w:pPr>
    <w:rPr>
      <w:rFonts w:ascii="Arial" w:hAnsi="Arial" w:cs="Arial"/>
      <w:sz w:val="22"/>
      <w:szCs w:val="22"/>
    </w:rPr>
  </w:style>
  <w:style w:type="table" w:styleId="a7">
    <w:name w:val="Table Grid"/>
    <w:basedOn w:val="a1"/>
    <w:rsid w:val="00086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2133B"/>
    <w:pPr>
      <w:autoSpaceDE w:val="0"/>
      <w:autoSpaceDN w:val="0"/>
      <w:jc w:val="center"/>
    </w:pPr>
    <w:rPr>
      <w:b/>
      <w:bCs/>
    </w:rPr>
  </w:style>
  <w:style w:type="paragraph" w:styleId="a9">
    <w:name w:val="Normal (Web)"/>
    <w:basedOn w:val="a"/>
    <w:rsid w:val="00E11A73"/>
    <w:pPr>
      <w:spacing w:before="100" w:after="100"/>
    </w:pPr>
    <w:rPr>
      <w:rFonts w:ascii="Arial" w:eastAsia="Arial Unicode MS" w:hAnsi="Arial"/>
      <w:color w:val="808080"/>
      <w:sz w:val="20"/>
      <w:szCs w:val="20"/>
    </w:rPr>
  </w:style>
  <w:style w:type="paragraph" w:styleId="2">
    <w:name w:val="Body Text Indent 2"/>
    <w:basedOn w:val="a"/>
    <w:rsid w:val="007B2831"/>
    <w:pPr>
      <w:spacing w:after="120" w:line="480" w:lineRule="auto"/>
      <w:ind w:left="283"/>
    </w:pPr>
  </w:style>
  <w:style w:type="paragraph" w:customStyle="1" w:styleId="11">
    <w:name w:val="Обычный1"/>
    <w:rsid w:val="00212B9D"/>
    <w:pPr>
      <w:widowControl w:val="0"/>
      <w:ind w:left="520"/>
      <w:jc w:val="both"/>
    </w:pPr>
    <w:rPr>
      <w:snapToGrid w:val="0"/>
      <w:sz w:val="24"/>
      <w:szCs w:val="24"/>
    </w:rPr>
  </w:style>
  <w:style w:type="paragraph" w:customStyle="1" w:styleId="ConsPlusCell">
    <w:name w:val="ConsPlusCell"/>
    <w:rsid w:val="003431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 Знак Знак Знак2 Знак"/>
    <w:basedOn w:val="a"/>
    <w:rsid w:val="00F6657E"/>
    <w:rPr>
      <w:lang w:val="pl-PL" w:eastAsia="pl-PL"/>
    </w:rPr>
  </w:style>
  <w:style w:type="character" w:styleId="aa">
    <w:name w:val="Strong"/>
    <w:uiPriority w:val="22"/>
    <w:qFormat/>
    <w:rsid w:val="00965F5A"/>
    <w:rPr>
      <w:b/>
      <w:bCs/>
    </w:rPr>
  </w:style>
  <w:style w:type="character" w:styleId="ab">
    <w:name w:val="Hyperlink"/>
    <w:rsid w:val="00965F5A"/>
    <w:rPr>
      <w:color w:val="0000FF"/>
      <w:u w:val="single"/>
    </w:rPr>
  </w:style>
  <w:style w:type="paragraph" w:styleId="ac">
    <w:name w:val="Body Text Indent"/>
    <w:basedOn w:val="a"/>
    <w:rsid w:val="00550063"/>
    <w:pPr>
      <w:spacing w:after="120"/>
      <w:ind w:left="283"/>
    </w:pPr>
  </w:style>
  <w:style w:type="paragraph" w:customStyle="1" w:styleId="Heading">
    <w:name w:val="Heading"/>
    <w:rsid w:val="001B5DA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semiHidden/>
    <w:rsid w:val="006845B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2A16F7"/>
    <w:rPr>
      <w:lang w:val="pl-PL" w:eastAsia="pl-PL"/>
    </w:rPr>
  </w:style>
  <w:style w:type="paragraph" w:customStyle="1" w:styleId="ae">
    <w:name w:val="Знак Знак Знак Знак Знак Знак"/>
    <w:basedOn w:val="a"/>
    <w:rsid w:val="00FA46E2"/>
    <w:rPr>
      <w:lang w:val="pl-PL" w:eastAsia="pl-PL"/>
    </w:rPr>
  </w:style>
  <w:style w:type="character" w:customStyle="1" w:styleId="apple-style-span">
    <w:name w:val="apple-style-span"/>
    <w:basedOn w:val="a0"/>
    <w:rsid w:val="00FA46E2"/>
  </w:style>
  <w:style w:type="paragraph" w:styleId="af">
    <w:name w:val="footnote text"/>
    <w:basedOn w:val="a"/>
    <w:link w:val="af0"/>
    <w:rsid w:val="00C12477"/>
    <w:rPr>
      <w:sz w:val="20"/>
      <w:szCs w:val="20"/>
    </w:rPr>
  </w:style>
  <w:style w:type="character" w:styleId="af1">
    <w:name w:val="footnote reference"/>
    <w:rsid w:val="00C12477"/>
    <w:rPr>
      <w:vertAlign w:val="superscript"/>
    </w:rPr>
  </w:style>
  <w:style w:type="paragraph" w:customStyle="1" w:styleId="af2">
    <w:name w:val="Знак Знак Знак Знак Знак Знак Знак"/>
    <w:basedOn w:val="a"/>
    <w:rsid w:val="006A40CA"/>
    <w:rPr>
      <w:lang w:val="pl-PL" w:eastAsia="pl-PL"/>
    </w:rPr>
  </w:style>
  <w:style w:type="paragraph" w:customStyle="1" w:styleId="ConsTitle">
    <w:name w:val="ConsTitle"/>
    <w:rsid w:val="00EB31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xdtextboxctrl79ms-xedit-plaintext">
    <w:name w:val="xdtextbox ctrl79 ms-xedit-plaintext"/>
    <w:basedOn w:val="a0"/>
    <w:rsid w:val="001467AB"/>
  </w:style>
  <w:style w:type="character" w:customStyle="1" w:styleId="a6">
    <w:name w:val="Основной текст Знак"/>
    <w:link w:val="a5"/>
    <w:rsid w:val="007B0477"/>
    <w:rPr>
      <w:sz w:val="24"/>
      <w:szCs w:val="24"/>
      <w:lang w:val="ru-RU" w:eastAsia="ru-RU" w:bidi="ar-SA"/>
    </w:rPr>
  </w:style>
  <w:style w:type="paragraph" w:customStyle="1" w:styleId="af3">
    <w:name w:val="Знак Знак Знак Знак"/>
    <w:basedOn w:val="a"/>
    <w:rsid w:val="007F37D9"/>
    <w:rPr>
      <w:lang w:val="pl-PL" w:eastAsia="pl-PL"/>
    </w:rPr>
  </w:style>
  <w:style w:type="paragraph" w:customStyle="1" w:styleId="13">
    <w:name w:val="Знак Знак1 Знак Знак Знак Знак Знак Знак Знак"/>
    <w:basedOn w:val="a"/>
    <w:next w:val="a"/>
    <w:rsid w:val="00F90138"/>
    <w:pPr>
      <w:spacing w:after="160" w:line="240" w:lineRule="exact"/>
    </w:pPr>
    <w:rPr>
      <w:rFonts w:ascii="Tahoma" w:hAnsi="Tahoma" w:cs="Tahoma"/>
      <w:color w:val="FF0000"/>
      <w:kern w:val="32"/>
      <w:lang w:val="en-GB" w:eastAsia="en-US"/>
    </w:rPr>
  </w:style>
  <w:style w:type="paragraph" w:customStyle="1" w:styleId="14">
    <w:name w:val="Знак1"/>
    <w:basedOn w:val="a"/>
    <w:rsid w:val="00E05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614643"/>
    <w:rPr>
      <w:lang w:val="pl-PL" w:eastAsia="pl-PL"/>
    </w:rPr>
  </w:style>
  <w:style w:type="paragraph" w:customStyle="1" w:styleId="formattext">
    <w:name w:val="formattext"/>
    <w:rsid w:val="00F3287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21">
    <w:name w:val="Body Text 2"/>
    <w:basedOn w:val="a"/>
    <w:link w:val="22"/>
    <w:rsid w:val="00DA4690"/>
    <w:pPr>
      <w:spacing w:after="120" w:line="480" w:lineRule="auto"/>
    </w:pPr>
  </w:style>
  <w:style w:type="character" w:customStyle="1" w:styleId="22">
    <w:name w:val="Основной текст 2 Знак"/>
    <w:link w:val="21"/>
    <w:rsid w:val="00DA4690"/>
    <w:rPr>
      <w:sz w:val="24"/>
      <w:szCs w:val="24"/>
    </w:rPr>
  </w:style>
  <w:style w:type="paragraph" w:customStyle="1" w:styleId="af5">
    <w:name w:val="Знак Знак Знак"/>
    <w:basedOn w:val="a"/>
    <w:rsid w:val="00332258"/>
    <w:rPr>
      <w:lang w:val="pl-PL" w:eastAsia="pl-PL"/>
    </w:rPr>
  </w:style>
  <w:style w:type="character" w:customStyle="1" w:styleId="10">
    <w:name w:val="Заголовок 1 Знак"/>
    <w:link w:val="1"/>
    <w:locked/>
    <w:rsid w:val="004076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Текст сноски Знак"/>
    <w:basedOn w:val="a0"/>
    <w:link w:val="af"/>
    <w:rsid w:val="000506F8"/>
  </w:style>
  <w:style w:type="paragraph" w:customStyle="1" w:styleId="af6">
    <w:name w:val="Знак"/>
    <w:basedOn w:val="a"/>
    <w:rsid w:val="00EE3822"/>
    <w:rPr>
      <w:lang w:val="pl-PL" w:eastAsia="pl-PL"/>
    </w:rPr>
  </w:style>
  <w:style w:type="paragraph" w:customStyle="1" w:styleId="af7">
    <w:name w:val="Знак Знак Знак"/>
    <w:basedOn w:val="a"/>
    <w:rsid w:val="00B7543A"/>
    <w:rPr>
      <w:lang w:val="pl-PL" w:eastAsia="pl-PL"/>
    </w:rPr>
  </w:style>
  <w:style w:type="paragraph" w:customStyle="1" w:styleId="15">
    <w:name w:val="Без интервала1"/>
    <w:rsid w:val="009D09DF"/>
    <w:rPr>
      <w:rFonts w:ascii="Calibri" w:hAnsi="Calibri"/>
      <w:sz w:val="22"/>
      <w:szCs w:val="22"/>
      <w:lang w:eastAsia="en-US"/>
    </w:rPr>
  </w:style>
  <w:style w:type="paragraph" w:styleId="af8">
    <w:name w:val="No Spacing"/>
    <w:qFormat/>
    <w:rsid w:val="009D09DF"/>
    <w:rPr>
      <w:rFonts w:ascii="Calibri" w:eastAsia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6156C5"/>
    <w:pPr>
      <w:ind w:left="720"/>
      <w:contextualSpacing/>
    </w:pPr>
  </w:style>
  <w:style w:type="paragraph" w:customStyle="1" w:styleId="o">
    <w:name w:val="o"/>
    <w:basedOn w:val="a"/>
    <w:rsid w:val="00332561"/>
    <w:pPr>
      <w:spacing w:before="100" w:beforeAutospacing="1" w:after="100" w:afterAutospacing="1"/>
    </w:pPr>
  </w:style>
  <w:style w:type="paragraph" w:customStyle="1" w:styleId="30">
    <w:name w:val="Без интервала3"/>
    <w:qFormat/>
    <w:rsid w:val="00A7005D"/>
    <w:rPr>
      <w:rFonts w:ascii="Calibri" w:hAnsi="Calibri" w:cs="Calibri"/>
      <w:sz w:val="22"/>
      <w:szCs w:val="22"/>
      <w:lang w:eastAsia="en-US"/>
    </w:rPr>
  </w:style>
  <w:style w:type="paragraph" w:styleId="afa">
    <w:name w:val="header"/>
    <w:basedOn w:val="a"/>
    <w:link w:val="afb"/>
    <w:rsid w:val="00A7005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A7005D"/>
    <w:rPr>
      <w:sz w:val="24"/>
      <w:szCs w:val="24"/>
    </w:rPr>
  </w:style>
  <w:style w:type="paragraph" w:customStyle="1" w:styleId="23">
    <w:name w:val="Без интервала2"/>
    <w:rsid w:val="00152CD4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152CD4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pple-converted-space">
    <w:name w:val="apple-converted-space"/>
    <w:rsid w:val="007F4670"/>
  </w:style>
  <w:style w:type="paragraph" w:customStyle="1" w:styleId="24">
    <w:name w:val="Обычный2"/>
    <w:rsid w:val="006352C1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76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E6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5B320C"/>
    <w:pPr>
      <w:keepNext/>
      <w:autoSpaceDE w:val="0"/>
      <w:autoSpaceDN w:val="0"/>
      <w:jc w:val="center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A33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F5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709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094D"/>
  </w:style>
  <w:style w:type="paragraph" w:styleId="a5">
    <w:name w:val="Body Text"/>
    <w:basedOn w:val="a"/>
    <w:link w:val="a6"/>
    <w:rsid w:val="005B320C"/>
    <w:pPr>
      <w:spacing w:after="120"/>
    </w:pPr>
  </w:style>
  <w:style w:type="paragraph" w:customStyle="1" w:styleId="ConsNormal">
    <w:name w:val="ConsNormal"/>
    <w:rsid w:val="005B320C"/>
    <w:pPr>
      <w:widowControl w:val="0"/>
      <w:ind w:firstLine="720"/>
    </w:pPr>
    <w:rPr>
      <w:rFonts w:ascii="Arial" w:hAnsi="Arial" w:cs="Arial"/>
      <w:sz w:val="22"/>
      <w:szCs w:val="22"/>
    </w:rPr>
  </w:style>
  <w:style w:type="table" w:styleId="a7">
    <w:name w:val="Table Grid"/>
    <w:basedOn w:val="a1"/>
    <w:rsid w:val="0008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2133B"/>
    <w:pPr>
      <w:autoSpaceDE w:val="0"/>
      <w:autoSpaceDN w:val="0"/>
      <w:jc w:val="center"/>
    </w:pPr>
    <w:rPr>
      <w:b/>
      <w:bCs/>
    </w:rPr>
  </w:style>
  <w:style w:type="paragraph" w:styleId="a9">
    <w:name w:val="Normal (Web)"/>
    <w:basedOn w:val="a"/>
    <w:rsid w:val="00E11A73"/>
    <w:pPr>
      <w:spacing w:before="100" w:after="100"/>
    </w:pPr>
    <w:rPr>
      <w:rFonts w:ascii="Arial" w:eastAsia="Arial Unicode MS" w:hAnsi="Arial"/>
      <w:color w:val="808080"/>
      <w:sz w:val="20"/>
      <w:szCs w:val="20"/>
    </w:rPr>
  </w:style>
  <w:style w:type="paragraph" w:styleId="2">
    <w:name w:val="Body Text Indent 2"/>
    <w:basedOn w:val="a"/>
    <w:rsid w:val="007B2831"/>
    <w:pPr>
      <w:spacing w:after="120" w:line="480" w:lineRule="auto"/>
      <w:ind w:left="283"/>
    </w:pPr>
  </w:style>
  <w:style w:type="paragraph" w:customStyle="1" w:styleId="11">
    <w:name w:val="Обычный1"/>
    <w:rsid w:val="00212B9D"/>
    <w:pPr>
      <w:widowControl w:val="0"/>
      <w:ind w:left="520"/>
      <w:jc w:val="both"/>
    </w:pPr>
    <w:rPr>
      <w:snapToGrid w:val="0"/>
      <w:sz w:val="24"/>
      <w:szCs w:val="24"/>
    </w:rPr>
  </w:style>
  <w:style w:type="paragraph" w:customStyle="1" w:styleId="ConsPlusCell">
    <w:name w:val="ConsPlusCell"/>
    <w:rsid w:val="003431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 Знак Знак Знак2 Знак"/>
    <w:basedOn w:val="a"/>
    <w:rsid w:val="00F6657E"/>
    <w:rPr>
      <w:lang w:val="pl-PL" w:eastAsia="pl-PL"/>
    </w:rPr>
  </w:style>
  <w:style w:type="character" w:styleId="aa">
    <w:name w:val="Strong"/>
    <w:uiPriority w:val="22"/>
    <w:qFormat/>
    <w:rsid w:val="00965F5A"/>
    <w:rPr>
      <w:b/>
      <w:bCs/>
    </w:rPr>
  </w:style>
  <w:style w:type="character" w:styleId="ab">
    <w:name w:val="Hyperlink"/>
    <w:rsid w:val="00965F5A"/>
    <w:rPr>
      <w:color w:val="0000FF"/>
      <w:u w:val="single"/>
    </w:rPr>
  </w:style>
  <w:style w:type="paragraph" w:styleId="ac">
    <w:name w:val="Body Text Indent"/>
    <w:basedOn w:val="a"/>
    <w:rsid w:val="00550063"/>
    <w:pPr>
      <w:spacing w:after="120"/>
      <w:ind w:left="283"/>
    </w:pPr>
  </w:style>
  <w:style w:type="paragraph" w:customStyle="1" w:styleId="Heading">
    <w:name w:val="Heading"/>
    <w:rsid w:val="001B5DA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semiHidden/>
    <w:rsid w:val="006845B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2A16F7"/>
    <w:rPr>
      <w:lang w:val="pl-PL" w:eastAsia="pl-PL"/>
    </w:rPr>
  </w:style>
  <w:style w:type="paragraph" w:customStyle="1" w:styleId="ae">
    <w:name w:val="Знак Знак Знак Знак Знак Знак"/>
    <w:basedOn w:val="a"/>
    <w:rsid w:val="00FA46E2"/>
    <w:rPr>
      <w:lang w:val="pl-PL" w:eastAsia="pl-PL"/>
    </w:rPr>
  </w:style>
  <w:style w:type="character" w:customStyle="1" w:styleId="apple-style-span">
    <w:name w:val="apple-style-span"/>
    <w:basedOn w:val="a0"/>
    <w:rsid w:val="00FA46E2"/>
  </w:style>
  <w:style w:type="paragraph" w:styleId="af">
    <w:name w:val="footnote text"/>
    <w:basedOn w:val="a"/>
    <w:link w:val="af0"/>
    <w:rsid w:val="00C12477"/>
    <w:rPr>
      <w:sz w:val="20"/>
      <w:szCs w:val="20"/>
    </w:rPr>
  </w:style>
  <w:style w:type="character" w:styleId="af1">
    <w:name w:val="footnote reference"/>
    <w:rsid w:val="00C12477"/>
    <w:rPr>
      <w:vertAlign w:val="superscript"/>
    </w:rPr>
  </w:style>
  <w:style w:type="paragraph" w:customStyle="1" w:styleId="af2">
    <w:name w:val="Знак Знак Знак Знак Знак Знак Знак"/>
    <w:basedOn w:val="a"/>
    <w:rsid w:val="006A40CA"/>
    <w:rPr>
      <w:lang w:val="pl-PL" w:eastAsia="pl-PL"/>
    </w:rPr>
  </w:style>
  <w:style w:type="paragraph" w:customStyle="1" w:styleId="ConsTitle">
    <w:name w:val="ConsTitle"/>
    <w:rsid w:val="00EB31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xdtextboxctrl79ms-xedit-plaintext">
    <w:name w:val="xdtextbox ctrl79 ms-xedit-plaintext"/>
    <w:basedOn w:val="a0"/>
    <w:rsid w:val="001467AB"/>
  </w:style>
  <w:style w:type="character" w:customStyle="1" w:styleId="a6">
    <w:name w:val="Основной текст Знак"/>
    <w:link w:val="a5"/>
    <w:rsid w:val="007B0477"/>
    <w:rPr>
      <w:sz w:val="24"/>
      <w:szCs w:val="24"/>
      <w:lang w:val="ru-RU" w:eastAsia="ru-RU" w:bidi="ar-SA"/>
    </w:rPr>
  </w:style>
  <w:style w:type="paragraph" w:customStyle="1" w:styleId="af3">
    <w:name w:val="Знак Знак Знак Знак"/>
    <w:basedOn w:val="a"/>
    <w:rsid w:val="007F37D9"/>
    <w:rPr>
      <w:lang w:val="pl-PL" w:eastAsia="pl-PL"/>
    </w:rPr>
  </w:style>
  <w:style w:type="paragraph" w:customStyle="1" w:styleId="13">
    <w:name w:val="Знак Знак1 Знак Знак Знак Знак Знак Знак Знак"/>
    <w:basedOn w:val="a"/>
    <w:next w:val="a"/>
    <w:rsid w:val="00F90138"/>
    <w:pPr>
      <w:spacing w:after="160" w:line="240" w:lineRule="exact"/>
    </w:pPr>
    <w:rPr>
      <w:rFonts w:ascii="Tahoma" w:hAnsi="Tahoma" w:cs="Tahoma"/>
      <w:color w:val="FF0000"/>
      <w:kern w:val="32"/>
      <w:lang w:val="en-GB" w:eastAsia="en-US"/>
    </w:rPr>
  </w:style>
  <w:style w:type="paragraph" w:customStyle="1" w:styleId="14">
    <w:name w:val="Знак1"/>
    <w:basedOn w:val="a"/>
    <w:rsid w:val="00E05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614643"/>
    <w:rPr>
      <w:lang w:val="pl-PL" w:eastAsia="pl-PL"/>
    </w:rPr>
  </w:style>
  <w:style w:type="paragraph" w:customStyle="1" w:styleId="formattext">
    <w:name w:val="formattext"/>
    <w:rsid w:val="00F3287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21">
    <w:name w:val="Body Text 2"/>
    <w:basedOn w:val="a"/>
    <w:link w:val="22"/>
    <w:rsid w:val="00DA4690"/>
    <w:pPr>
      <w:spacing w:after="120" w:line="480" w:lineRule="auto"/>
    </w:pPr>
  </w:style>
  <w:style w:type="character" w:customStyle="1" w:styleId="22">
    <w:name w:val="Основной текст 2 Знак"/>
    <w:link w:val="21"/>
    <w:rsid w:val="00DA4690"/>
    <w:rPr>
      <w:sz w:val="24"/>
      <w:szCs w:val="24"/>
    </w:rPr>
  </w:style>
  <w:style w:type="paragraph" w:customStyle="1" w:styleId="af5">
    <w:name w:val="Знак Знак Знак"/>
    <w:basedOn w:val="a"/>
    <w:rsid w:val="00332258"/>
    <w:rPr>
      <w:lang w:val="pl-PL" w:eastAsia="pl-PL"/>
    </w:rPr>
  </w:style>
  <w:style w:type="character" w:customStyle="1" w:styleId="10">
    <w:name w:val="Заголовок 1 Знак"/>
    <w:link w:val="1"/>
    <w:locked/>
    <w:rsid w:val="004076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Текст сноски Знак"/>
    <w:basedOn w:val="a0"/>
    <w:link w:val="af"/>
    <w:rsid w:val="000506F8"/>
  </w:style>
  <w:style w:type="paragraph" w:customStyle="1" w:styleId="af6">
    <w:name w:val="Знак"/>
    <w:basedOn w:val="a"/>
    <w:rsid w:val="00EE3822"/>
    <w:rPr>
      <w:lang w:val="pl-PL" w:eastAsia="pl-PL"/>
    </w:rPr>
  </w:style>
  <w:style w:type="paragraph" w:customStyle="1" w:styleId="af7">
    <w:name w:val="Знак Знак Знак"/>
    <w:basedOn w:val="a"/>
    <w:rsid w:val="00B7543A"/>
    <w:rPr>
      <w:lang w:val="pl-PL" w:eastAsia="pl-PL"/>
    </w:rPr>
  </w:style>
  <w:style w:type="paragraph" w:customStyle="1" w:styleId="15">
    <w:name w:val="Без интервала1"/>
    <w:rsid w:val="009D09DF"/>
    <w:rPr>
      <w:rFonts w:ascii="Calibri" w:hAnsi="Calibri"/>
      <w:sz w:val="22"/>
      <w:szCs w:val="22"/>
      <w:lang w:eastAsia="en-US"/>
    </w:rPr>
  </w:style>
  <w:style w:type="paragraph" w:styleId="af8">
    <w:name w:val="No Spacing"/>
    <w:qFormat/>
    <w:rsid w:val="009D09DF"/>
    <w:rPr>
      <w:rFonts w:ascii="Calibri" w:eastAsia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6156C5"/>
    <w:pPr>
      <w:ind w:left="720"/>
      <w:contextualSpacing/>
    </w:pPr>
  </w:style>
  <w:style w:type="paragraph" w:customStyle="1" w:styleId="o">
    <w:name w:val="o"/>
    <w:basedOn w:val="a"/>
    <w:rsid w:val="00332561"/>
    <w:pPr>
      <w:spacing w:before="100" w:beforeAutospacing="1" w:after="100" w:afterAutospacing="1"/>
    </w:pPr>
  </w:style>
  <w:style w:type="paragraph" w:customStyle="1" w:styleId="30">
    <w:name w:val="Без интервала3"/>
    <w:qFormat/>
    <w:rsid w:val="00A7005D"/>
    <w:rPr>
      <w:rFonts w:ascii="Calibri" w:hAnsi="Calibri" w:cs="Calibri"/>
      <w:sz w:val="22"/>
      <w:szCs w:val="22"/>
      <w:lang w:eastAsia="en-US"/>
    </w:rPr>
  </w:style>
  <w:style w:type="paragraph" w:styleId="afa">
    <w:name w:val="header"/>
    <w:basedOn w:val="a"/>
    <w:link w:val="afb"/>
    <w:rsid w:val="00A7005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A7005D"/>
    <w:rPr>
      <w:sz w:val="24"/>
      <w:szCs w:val="24"/>
    </w:rPr>
  </w:style>
  <w:style w:type="paragraph" w:customStyle="1" w:styleId="23">
    <w:name w:val="Без интервала2"/>
    <w:rsid w:val="00152CD4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152CD4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pple-converted-space">
    <w:name w:val="apple-converted-space"/>
    <w:rsid w:val="007F4670"/>
  </w:style>
  <w:style w:type="paragraph" w:customStyle="1" w:styleId="24">
    <w:name w:val="Обычный2"/>
    <w:rsid w:val="006352C1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6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ttoday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ltgorod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traffi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ltnews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AF46-5162-4441-BABD-884FE6D0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7345</Words>
  <Characters>41872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</vt:lpstr>
    </vt:vector>
  </TitlesOfParts>
  <Company>КДМ</Company>
  <LinksUpToDate>false</LinksUpToDate>
  <CharactersWithSpaces>49119</CharactersWithSpaces>
  <SharedDoc>false</SharedDoc>
  <HLinks>
    <vt:vector size="36" baseType="variant">
      <vt:variant>
        <vt:i4>7340095</vt:i4>
      </vt:variant>
      <vt:variant>
        <vt:i4>15</vt:i4>
      </vt:variant>
      <vt:variant>
        <vt:i4>0</vt:i4>
      </vt:variant>
      <vt:variant>
        <vt:i4>5</vt:i4>
      </vt:variant>
      <vt:variant>
        <vt:lpwstr>http://www.tltgorod.ru/</vt:lpwstr>
      </vt:variant>
      <vt:variant>
        <vt:lpwstr/>
      </vt:variant>
      <vt:variant>
        <vt:i4>7405670</vt:i4>
      </vt:variant>
      <vt:variant>
        <vt:i4>12</vt:i4>
      </vt:variant>
      <vt:variant>
        <vt:i4>0</vt:i4>
      </vt:variant>
      <vt:variant>
        <vt:i4>5</vt:i4>
      </vt:variant>
      <vt:variant>
        <vt:lpwstr>http://www.citytraffic.ru/</vt:lpwstr>
      </vt:variant>
      <vt:variant>
        <vt:lpwstr/>
      </vt:variant>
      <vt:variant>
        <vt:i4>7733351</vt:i4>
      </vt:variant>
      <vt:variant>
        <vt:i4>9</vt:i4>
      </vt:variant>
      <vt:variant>
        <vt:i4>0</vt:i4>
      </vt:variant>
      <vt:variant>
        <vt:i4>5</vt:i4>
      </vt:variant>
      <vt:variant>
        <vt:lpwstr>http://www.tlt.ru/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http://www.tltnews.ru/</vt:lpwstr>
      </vt:variant>
      <vt:variant>
        <vt:lpwstr/>
      </vt:variant>
      <vt:variant>
        <vt:i4>8257575</vt:i4>
      </vt:variant>
      <vt:variant>
        <vt:i4>3</vt:i4>
      </vt:variant>
      <vt:variant>
        <vt:i4>0</vt:i4>
      </vt:variant>
      <vt:variant>
        <vt:i4>5</vt:i4>
      </vt:variant>
      <vt:variant>
        <vt:lpwstr>http://www.tlttoday.ru/</vt:lpwstr>
      </vt:variant>
      <vt:variant>
        <vt:lpwstr/>
      </vt:variant>
      <vt:variant>
        <vt:i4>4259862</vt:i4>
      </vt:variant>
      <vt:variant>
        <vt:i4>0</vt:i4>
      </vt:variant>
      <vt:variant>
        <vt:i4>0</vt:i4>
      </vt:variant>
      <vt:variant>
        <vt:i4>5</vt:i4>
      </vt:variant>
      <vt:variant>
        <vt:lpwstr>http://www.445000.ru/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</dc:title>
  <dc:creator>администратор</dc:creator>
  <cp:lastModifiedBy>пользователь</cp:lastModifiedBy>
  <cp:revision>12</cp:revision>
  <cp:lastPrinted>2015-02-17T05:15:00Z</cp:lastPrinted>
  <dcterms:created xsi:type="dcterms:W3CDTF">2015-02-18T10:09:00Z</dcterms:created>
  <dcterms:modified xsi:type="dcterms:W3CDTF">2015-03-17T06:18:00Z</dcterms:modified>
</cp:coreProperties>
</file>