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3" w:rsidRDefault="002E75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E7593" w:rsidRDefault="002E7593">
      <w:pPr>
        <w:pStyle w:val="ConsPlusNormal"/>
        <w:jc w:val="both"/>
        <w:outlineLvl w:val="0"/>
      </w:pPr>
    </w:p>
    <w:p w:rsidR="002E7593" w:rsidRDefault="002E7593">
      <w:pPr>
        <w:pStyle w:val="ConsPlusTitle"/>
        <w:jc w:val="center"/>
        <w:outlineLvl w:val="0"/>
      </w:pPr>
      <w:r>
        <w:t>ДУМА ГОРОДСКОГО ОКРУГА ТОЛЬЯТТИ</w:t>
      </w:r>
    </w:p>
    <w:p w:rsidR="002E7593" w:rsidRDefault="002E7593">
      <w:pPr>
        <w:pStyle w:val="ConsPlusTitle"/>
        <w:jc w:val="center"/>
      </w:pPr>
      <w:r>
        <w:t>САМАРСКОЙ ОБЛАСТИ</w:t>
      </w:r>
    </w:p>
    <w:p w:rsidR="002E7593" w:rsidRDefault="002E7593">
      <w:pPr>
        <w:pStyle w:val="ConsPlusTitle"/>
        <w:jc w:val="both"/>
      </w:pPr>
    </w:p>
    <w:p w:rsidR="002E7593" w:rsidRDefault="002E7593">
      <w:pPr>
        <w:pStyle w:val="ConsPlusTitle"/>
        <w:jc w:val="center"/>
      </w:pPr>
      <w:r>
        <w:t>РЕШЕНИЕ</w:t>
      </w:r>
    </w:p>
    <w:p w:rsidR="002E7593" w:rsidRDefault="002E7593">
      <w:pPr>
        <w:pStyle w:val="ConsPlusTitle"/>
        <w:jc w:val="center"/>
      </w:pPr>
      <w:r>
        <w:t>от 4 марта 2020 г. N 514</w:t>
      </w:r>
    </w:p>
    <w:p w:rsidR="002E7593" w:rsidRDefault="002E7593">
      <w:pPr>
        <w:pStyle w:val="ConsPlusTitle"/>
        <w:jc w:val="both"/>
      </w:pPr>
    </w:p>
    <w:p w:rsidR="002E7593" w:rsidRDefault="002E7593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2E7593" w:rsidRDefault="002E7593">
      <w:pPr>
        <w:pStyle w:val="ConsPlusTitle"/>
        <w:jc w:val="center"/>
      </w:pPr>
      <w:r>
        <w:t xml:space="preserve">ПРОЕКТОВ МУНИЦИПАЛЬНЫХ НОРМАТИВНЫХ ПРАВОВЫХ АКТОВ </w:t>
      </w:r>
      <w:proofErr w:type="gramStart"/>
      <w:r>
        <w:t>ГОРОДСКОГО</w:t>
      </w:r>
      <w:proofErr w:type="gramEnd"/>
    </w:p>
    <w:p w:rsidR="002E7593" w:rsidRDefault="002E7593">
      <w:pPr>
        <w:pStyle w:val="ConsPlusTitle"/>
        <w:jc w:val="center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2E7593" w:rsidRDefault="002E7593">
      <w:pPr>
        <w:pStyle w:val="ConsPlusTitle"/>
        <w:jc w:val="center"/>
      </w:pPr>
      <w:r>
        <w:t>ПРЕДПРИНИМАТЕЛЬСКОЙ И ИНОЙ ЭКОНОМИЧЕСКОЙ ДЕЯТЕЛЬНОСТИ,</w:t>
      </w:r>
    </w:p>
    <w:p w:rsidR="002E7593" w:rsidRDefault="002E7593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2E7593" w:rsidRDefault="002E7593">
      <w:pPr>
        <w:pStyle w:val="ConsPlusTitle"/>
        <w:jc w:val="center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2E7593" w:rsidRDefault="002E7593">
      <w:pPr>
        <w:pStyle w:val="ConsPlusTitle"/>
        <w:jc w:val="center"/>
      </w:pPr>
      <w:r>
        <w:t>ДЕЯТЕЛЬНОСТИ, ОБ ОПРЕДЕЛЕНИИ УПОЛНОМОЧЕННОГО ОРГАНА</w:t>
      </w:r>
    </w:p>
    <w:p w:rsidR="002E7593" w:rsidRDefault="002E7593">
      <w:pPr>
        <w:pStyle w:val="ConsPlusTitle"/>
        <w:jc w:val="center"/>
      </w:pPr>
      <w:r>
        <w:t>НА ПРОВЕДЕНИЕ ОЦЕНКИ РЕГУЛИРУЮЩЕГО ВОЗДЕЙСТВИЯ И ЭКСПЕРТИЗЫ,</w:t>
      </w:r>
    </w:p>
    <w:p w:rsidR="002E7593" w:rsidRDefault="002E7593">
      <w:pPr>
        <w:pStyle w:val="ConsPlusTitle"/>
        <w:jc w:val="center"/>
      </w:pPr>
      <w:r>
        <w:t xml:space="preserve">А ТАКЖЕ О ВНЕСЕНИИ ИЗМЕНЕНИЙ В </w:t>
      </w:r>
      <w:proofErr w:type="gramStart"/>
      <w:r>
        <w:t>ОТДЕЛЬНЫЕ</w:t>
      </w:r>
      <w:proofErr w:type="gramEnd"/>
      <w:r>
        <w:t xml:space="preserve"> НОРМАТИВНЫЕ</w:t>
      </w:r>
    </w:p>
    <w:p w:rsidR="002E7593" w:rsidRDefault="002E7593">
      <w:pPr>
        <w:pStyle w:val="ConsPlusTitle"/>
        <w:jc w:val="center"/>
      </w:pPr>
      <w:r>
        <w:t>ПРАВОВЫЕ АКТЫ ДУМЫ ГОРОДСКОГО ОКРУГА ТОЛЬЯТТИ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6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02.02.2022 </w:t>
            </w:r>
            <w:hyperlink r:id="rId7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21.09.2022 </w:t>
            </w:r>
            <w:hyperlink r:id="rId8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Законом</w:t>
        </w:r>
      </w:hyperlink>
      <w: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</w:r>
      <w:proofErr w:type="gramEnd"/>
      <w:r>
        <w:t xml:space="preserve"> предпринимательской и инвестиционной деятельности", руководствуясь </w:t>
      </w:r>
      <w:hyperlink r:id="rId11">
        <w:r>
          <w:rPr>
            <w:color w:val="0000FF"/>
          </w:rPr>
          <w:t>статьей 25</w:t>
        </w:r>
      </w:hyperlink>
      <w:r>
        <w:t xml:space="preserve"> Устава городского округа Тольятти, Дума решила: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муниципальных нормативных правовых актов городского округа</w:t>
      </w:r>
      <w:proofErr w:type="gramEnd"/>
      <w:r>
        <w:t xml:space="preserve">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согласно приложению.</w:t>
      </w:r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2. Определить уполномоченным органом на проведение оценки регулирующего воздействия и экспертизы администрацию городского округа Тольятти в лице структурного подразделения, осуществляющего полномочия в сфере формирования и реализации социально-экономической, тарифной, инновационной и инвестиционной политики городского округа Тольятти, определения основных направлений устойчивого развития экономики городского округа Тольятти и разработки методов ее эффективного регулирования.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3. Внести изменения в </w:t>
      </w:r>
      <w:hyperlink r:id="rId13">
        <w:r>
          <w:rPr>
            <w:color w:val="0000FF"/>
          </w:rPr>
          <w:t>пункт 1 части 1 статьи 3.1</w:t>
        </w:r>
      </w:hyperlink>
      <w:r>
        <w:t xml:space="preserve"> Положения о порядке внесения проектов муниципальных правовых актов в Думу городского округа Тольятти, утвержденного решением Думы городского округа Тольятти от 20.03.2013 N 1147 (газета "Городские ведомости", 2013, 16 апреля; 2017, 3 февраля; 2018, 27 апреля), заменив слово "администрации" словом "Думы".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Внести изменения в </w:t>
      </w:r>
      <w:hyperlink r:id="rId14">
        <w:r>
          <w:rPr>
            <w:color w:val="0000FF"/>
          </w:rPr>
          <w:t>абзац третий пункта 9 части 1 статьи 18</w:t>
        </w:r>
      </w:hyperlink>
      <w:r>
        <w:t xml:space="preserve"> Регламента Думы городского округа Тольятти, утвержденного решением Думы городского округа Тольятти от 18.10.2018 N 3 (газета "Городские ведомости", 2018, 19 октября, 7 декабря; 2019, 16 апреля; 2020, 17 января), заменив слова "в соответствии с муниципальным правовым актом администрации" словами "в соответствии с муниципальным правовым актом Думы".</w:t>
      </w:r>
      <w:proofErr w:type="gramEnd"/>
    </w:p>
    <w:p w:rsidR="002E7593" w:rsidRDefault="002E7593">
      <w:pPr>
        <w:pStyle w:val="ConsPlusNormal"/>
        <w:spacing w:before="200"/>
        <w:ind w:firstLine="540"/>
        <w:jc w:val="both"/>
      </w:pPr>
      <w:r>
        <w:t>5. Администрации городского округа Тольятти (Анташев С.А.) привести ранее принятые нормативные правовые акты администрации городского округа Тольятти в соответствие с настоящим Решением.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lastRenderedPageBreak/>
        <w:t xml:space="preserve">6. Утратил силу. - </w:t>
      </w:r>
      <w:hyperlink r:id="rId15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02.02.2022 N 1162.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7. Опубликовать настоящее Решение в газете "Городские ведомости".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8. Настоящее Решение вступает в силу после дня его официального опубликования.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 и экономической политике (Краснов В.П.).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</w:pPr>
      <w:r>
        <w:t>Глава</w:t>
      </w:r>
    </w:p>
    <w:p w:rsidR="002E7593" w:rsidRDefault="002E7593">
      <w:pPr>
        <w:pStyle w:val="ConsPlusNormal"/>
        <w:jc w:val="right"/>
      </w:pPr>
      <w:r>
        <w:t>городского округа</w:t>
      </w:r>
    </w:p>
    <w:p w:rsidR="002E7593" w:rsidRDefault="002E7593">
      <w:pPr>
        <w:pStyle w:val="ConsPlusNormal"/>
        <w:jc w:val="right"/>
      </w:pPr>
      <w:r>
        <w:t>С.А.АНТАШЕВ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</w:pPr>
      <w:r>
        <w:t>Председатель Думы</w:t>
      </w:r>
    </w:p>
    <w:p w:rsidR="002E7593" w:rsidRDefault="002E7593">
      <w:pPr>
        <w:pStyle w:val="ConsPlusNormal"/>
        <w:jc w:val="right"/>
      </w:pPr>
      <w:r>
        <w:t>Н.И.ОСТУДИН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  <w:outlineLvl w:val="0"/>
      </w:pPr>
      <w:r>
        <w:t>Приложение</w:t>
      </w:r>
    </w:p>
    <w:p w:rsidR="002E7593" w:rsidRDefault="002E7593">
      <w:pPr>
        <w:pStyle w:val="ConsPlusNormal"/>
        <w:jc w:val="right"/>
      </w:pPr>
      <w:r>
        <w:t>к Решению Думы</w:t>
      </w:r>
    </w:p>
    <w:p w:rsidR="002E7593" w:rsidRDefault="002E7593">
      <w:pPr>
        <w:pStyle w:val="ConsPlusNormal"/>
        <w:jc w:val="right"/>
      </w:pPr>
      <w:r>
        <w:t>от 4 марта 2020 г. N 514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Title"/>
        <w:jc w:val="center"/>
      </w:pPr>
      <w:bookmarkStart w:id="0" w:name="P49"/>
      <w:bookmarkEnd w:id="0"/>
      <w:r>
        <w:t>ПОРЯДОК</w:t>
      </w:r>
    </w:p>
    <w:p w:rsidR="002E7593" w:rsidRDefault="002E7593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2E7593" w:rsidRDefault="002E7593">
      <w:pPr>
        <w:pStyle w:val="ConsPlusTitle"/>
        <w:jc w:val="center"/>
      </w:pPr>
      <w:r>
        <w:t>МУНИЦИПАЛЬНЫХ НОРМАТИВНЫХ ПРАВОВЫХ АКТОВ ГОРОДСКОГО ОКРУГА</w:t>
      </w:r>
    </w:p>
    <w:p w:rsidR="002E7593" w:rsidRDefault="002E7593">
      <w:pPr>
        <w:pStyle w:val="ConsPlusTitle"/>
        <w:jc w:val="center"/>
      </w:pPr>
      <w:r>
        <w:t xml:space="preserve">ТОЛЬЯТТИ,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2E7593" w:rsidRDefault="002E7593">
      <w:pPr>
        <w:pStyle w:val="ConsPlusTitle"/>
        <w:jc w:val="center"/>
      </w:pPr>
      <w:r>
        <w:t>ПРЕДПРИНИМАТЕЛЬСКОЙ И ИНОЙ ЭКОНОМИЧЕСКОЙ ДЕЯТЕЛЬНОСТИ,</w:t>
      </w:r>
    </w:p>
    <w:p w:rsidR="002E7593" w:rsidRDefault="002E7593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2E7593" w:rsidRDefault="002E7593">
      <w:pPr>
        <w:pStyle w:val="ConsPlusTitle"/>
        <w:jc w:val="center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2E7593" w:rsidRDefault="002E7593">
      <w:pPr>
        <w:pStyle w:val="ConsPlusTitle"/>
        <w:jc w:val="center"/>
      </w:pPr>
      <w:r>
        <w:t>ДЕЯТЕЛЬНОСТИ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16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02.02.2022 </w:t>
            </w:r>
            <w:hyperlink r:id="rId17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21.09.2022 </w:t>
            </w:r>
            <w:hyperlink r:id="rId18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Title"/>
        <w:jc w:val="center"/>
        <w:outlineLvl w:val="1"/>
      </w:pPr>
      <w:r>
        <w:t>Глава 1. ОБЩИЕ ПОЛОЖЕНИЯ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 (далее - Порядок), устанавливает механизм проведения оценки регулирующего воздействия проектов муниципальных нормативных правовых актов городского округа Тольятти (далее - проекты НПА), затрагивающих вопросы осуществления</w:t>
      </w:r>
      <w:proofErr w:type="gramEnd"/>
      <w:r>
        <w:t xml:space="preserve"> предпринимательской и иной экономической деятельности, и экспертизы муниципальных нормативных правовых актов городского округа Тольятти (далее - НПА), затрагивающих вопросы осуществления предпринимательской и инвестиционной деятельности.</w:t>
      </w:r>
    </w:p>
    <w:p w:rsidR="002E7593" w:rsidRDefault="002E7593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2. Уполномоченный орган - определенный Думой городского округа Тольятти (далее - Дума) орган (структурное подразделение) администрации городского округа Тольятти, обеспечивающий проведение оценки регулирующего воздействия и экспертизы.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Разработчик проекта НПА (далее - разработчик) - орган местного самоуправления городского округа Тольятти, структурное подразделение органа местного самоуправления городского округа Тольятти либо должностное лицо органа местного самоуправления городского округа Тольятти, а также постоянные комиссии Думы, депутат Думы, депутатское объединение Думы, орган территориального общественного самоуправления, инициативная группа граждан, прокурор г. </w:t>
      </w:r>
      <w:r>
        <w:lastRenderedPageBreak/>
        <w:t>Тольятти.</w:t>
      </w:r>
    </w:p>
    <w:p w:rsidR="002E7593" w:rsidRDefault="002E7593">
      <w:pPr>
        <w:pStyle w:val="ConsPlusNormal"/>
        <w:spacing w:before="200"/>
        <w:ind w:firstLine="540"/>
        <w:jc w:val="both"/>
      </w:pPr>
      <w:proofErr w:type="gramStart"/>
      <w:r>
        <w:t xml:space="preserve">Иные понятия, данные в настоящем Порядке, используются в значении, определенном </w:t>
      </w:r>
      <w:hyperlink r:id="rId20">
        <w:r>
          <w:rPr>
            <w:color w:val="0000FF"/>
          </w:rPr>
          <w:t>Законом</w:t>
        </w:r>
      </w:hyperlink>
      <w: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деятельности".</w:t>
      </w:r>
      <w:proofErr w:type="gramEnd"/>
    </w:p>
    <w:p w:rsidR="002E7593" w:rsidRDefault="002E759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3. Целями оценки регулирующего воздействия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иной экономической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Целями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4. При проведении оценки регулирующего воздействия и экспертизы проводятся публичные консультации, если иное не предусмотрено настоящим Порядком.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5. Задачами проведения публичных консультаций по проектам НПА являются: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максимальное вовлечение в процесс публичных консультаций по проектам НПА участников публичных консультаций, а также учет их интересов;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обеспечение прозрачности процедур разработки проектов НПА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3) установление сроков проведения публичных консультаций проектов НПА,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Title"/>
        <w:jc w:val="center"/>
        <w:outlineLvl w:val="1"/>
      </w:pPr>
      <w:r>
        <w:t>Глава 2. ПОРЯДОК ПРОВЕДЕНИЯ ОЦЕНКИ РЕГУЛИРУЮЩЕГО ВОЗДЕЙСТВИЯ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ind w:firstLine="540"/>
        <w:jc w:val="both"/>
      </w:pPr>
      <w:r>
        <w:t>6. Оценка регулирующего воздействия проводится разработчиком и уполномоченным органом в соответствии с настоящим Порядком.</w:t>
      </w:r>
    </w:p>
    <w:p w:rsidR="002E7593" w:rsidRDefault="002E7593">
      <w:pPr>
        <w:pStyle w:val="ConsPlusNormal"/>
        <w:spacing w:before="200"/>
        <w:ind w:firstLine="540"/>
        <w:jc w:val="both"/>
      </w:pPr>
      <w:proofErr w:type="gramStart"/>
      <w:r>
        <w:t>Оценке регулирующего воздействия подлежат проекты НПА, устанавливающие новые или изменяющие ранее предусмотренные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обязанности для субъектов инвестиционной деятельности.</w:t>
      </w:r>
      <w:proofErr w:type="gramEnd"/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7. Оценка регулирующего воздействия не проводится в отношении: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проектов НПА Думы, устанавливающих, изменяющих, приостанавливающих, отменяющих местные налоги и сборы;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проектов НПА Думы, регулирующих бюджетные правоотношения;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3) 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E7593" w:rsidRDefault="002E7593">
      <w:pPr>
        <w:pStyle w:val="ConsPlusNormal"/>
        <w:jc w:val="both"/>
      </w:pPr>
      <w:r>
        <w:t xml:space="preserve">(пп. 3 введен </w:t>
      </w:r>
      <w:hyperlink r:id="rId24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20.10.2021 N 1073)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lastRenderedPageBreak/>
        <w:t>8. Оценка регулирующего воздействия проводится с учетом степени регулирующего воздействия положений, содержащихся в проекте НПА:</w:t>
      </w:r>
    </w:p>
    <w:p w:rsidR="002E7593" w:rsidRDefault="002E7593">
      <w:pPr>
        <w:pStyle w:val="ConsPlusNormal"/>
        <w:spacing w:before="200"/>
        <w:ind w:firstLine="540"/>
        <w:jc w:val="both"/>
      </w:pPr>
      <w:bookmarkStart w:id="1" w:name="P90"/>
      <w:bookmarkEnd w:id="1"/>
      <w:proofErr w:type="gramStart"/>
      <w:r>
        <w:t>1) высокая степень регулирующего воздействия - проект НПА содержит положения, устанавливающие ранее не предусмотренные НПА обязанности, запреты и ограничения для субъектов предпринимательской и иной экономической деятельности, в том числе устанавливающие ранее не предусмотренные НПА административные процедуры с участием субъектов предпринимательской и иной экономической деятельности, и (или) положения, приводящие к возникновению ранее не предусмотренных НПА расходов субъектов предпринимательской и иной экономической деятельности</w:t>
      </w:r>
      <w:proofErr w:type="gramEnd"/>
      <w:r>
        <w:t xml:space="preserve"> и бюджета городского округа Тольятти;</w:t>
      </w:r>
    </w:p>
    <w:p w:rsidR="002E7593" w:rsidRDefault="002E759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bookmarkStart w:id="2" w:name="P92"/>
      <w:bookmarkEnd w:id="2"/>
      <w:proofErr w:type="gramStart"/>
      <w:r>
        <w:t>2) средняя степень регулирующего воздействия - проект НПА содержит положения, изменяющие ранее предусмотренные НПА обязанности, запреты и ограничения для субъектов предпринимательской и иной экономической деятельности, в том числе предусмотренные НПА административные процедуры с участием субъектов предпринимательской и иной экономической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иной экономической деятельности, и (или) положения</w:t>
      </w:r>
      <w:proofErr w:type="gramEnd"/>
      <w:r>
        <w:t>, приводящие к увеличению ранее предусмотренных НПА расходов субъектов предпринимательской и иной экономической деятельности и бюджета городского округа Тольятти;</w:t>
      </w:r>
    </w:p>
    <w:p w:rsidR="002E7593" w:rsidRDefault="002E759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3) низкая степень регулирующего воздействия - проект НПА не содержит положений, предусмотренных </w:t>
      </w:r>
      <w:hyperlink w:anchor="P90">
        <w:r>
          <w:rPr>
            <w:color w:val="0000FF"/>
          </w:rPr>
          <w:t>подпунктами 1</w:t>
        </w:r>
      </w:hyperlink>
      <w:r>
        <w:t xml:space="preserve"> и </w:t>
      </w:r>
      <w:hyperlink w:anchor="P92">
        <w:r>
          <w:rPr>
            <w:color w:val="0000FF"/>
          </w:rPr>
          <w:t>2</w:t>
        </w:r>
      </w:hyperlink>
      <w:r>
        <w:t xml:space="preserve"> настоящего пункта. </w:t>
      </w:r>
      <w:proofErr w:type="gramStart"/>
      <w:r>
        <w:t>К проектам НПА низкой степени регулирующего воздействия относятся также проекты НПА о внесении изменений в НПА высокой и средней степени регулирующего воздействия, направленные исключительно на приведение положений данных НПА в соответствие с федеральным законодательством и (или) нормативными правовыми актами Самарской области (в случае, если текст проекта НПА воспроизводит (дублирует) положения норм федерального законодательства и (или) положения нормативного правового акта Самарской</w:t>
      </w:r>
      <w:proofErr w:type="gramEnd"/>
      <w:r>
        <w:t xml:space="preserve"> области либо предусматривает признание утратившими силу отдельных норм НПА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9. В случае наличия в одном проекте НПА положений, относящихся к разным степеням регулирующего воздействия, такой проект должен быть отнесен к проекту более высокой степени регулирующего воздействия, положения которой в нем предусмотрены или предположительно должны быть в нем отражены.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10. Оценка регулирующего воздействия включает следующие этапы: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1) проведение разработчиком публичных консультаций по проекту НПА. </w:t>
      </w:r>
      <w:proofErr w:type="gramStart"/>
      <w:r>
        <w:t>При проведении оценки регулирующего воздействия проектов НПА о внесении изменений в НПА высокой и средней степени регулирующего воздействия, направленные исключительно на приведение положений данных НПА в соответствие с федеральным законодательством и (или) нормативными правовыми актами Самарской области (в случае, если текст проекта НПА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</w:t>
      </w:r>
      <w:proofErr w:type="gramEnd"/>
      <w:r>
        <w:t xml:space="preserve"> утратившими силу отдельных норм НПА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подготовка разработчиком отчета о проведении оценки регулирующего воздействия;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3) подготовка уполномоченным органом заключения об оценке регулирующего воздействия.</w:t>
      </w:r>
    </w:p>
    <w:p w:rsidR="002E7593" w:rsidRDefault="002E7593">
      <w:pPr>
        <w:pStyle w:val="ConsPlusNormal"/>
        <w:spacing w:before="200"/>
        <w:ind w:firstLine="540"/>
        <w:jc w:val="both"/>
      </w:pPr>
      <w:bookmarkStart w:id="3" w:name="P100"/>
      <w:bookmarkEnd w:id="3"/>
      <w:r>
        <w:t>11. В целях проведения публичных консультаций по проекту НПА в информационно-телекоммуникационной сети Интернет в электронной форме размещаются следующие документы, подготовленные разработчиком: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1) </w:t>
      </w:r>
      <w:hyperlink w:anchor="P221">
        <w:r>
          <w:rPr>
            <w:color w:val="0000FF"/>
          </w:rPr>
          <w:t>уведомление</w:t>
        </w:r>
      </w:hyperlink>
      <w:r>
        <w:t xml:space="preserve"> о подготовке проекта НПА по форме, установленной приложением 1 к настоящему Порядку;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те</w:t>
      </w:r>
      <w:proofErr w:type="gramStart"/>
      <w:r>
        <w:t>кст пр</w:t>
      </w:r>
      <w:proofErr w:type="gramEnd"/>
      <w:r>
        <w:t>оекта НПА;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lastRenderedPageBreak/>
        <w:t>3) пояснительная записка к проекту НПА;</w:t>
      </w:r>
    </w:p>
    <w:p w:rsidR="002E7593" w:rsidRDefault="002E7593">
      <w:pPr>
        <w:pStyle w:val="ConsPlusNormal"/>
        <w:spacing w:before="200"/>
        <w:ind w:firstLine="540"/>
        <w:jc w:val="both"/>
      </w:pPr>
      <w:bookmarkStart w:id="4" w:name="P104"/>
      <w:bookmarkEnd w:id="4"/>
      <w:r>
        <w:t>4) финансово-экономическое обоснование проекта НПА (в случае, если принятие соответствующего НПА касается расходов бюджета городского округа Тольятти);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5) перечень вопросов, предлагаемых к обсуждению в ходе публичных консультаций по проекту НПА, составленный разработчиком исходя из специфики проекта НПА.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При разработке проекта НПА главой городского округа Тольятти, администрацией городского округа Тольятти (далее - администрация), органом (структурным подразделением) администрации либо должностным лицом администрации документы, указанные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настоящего Порядка, размещаются на официальном портале администрации www.tgl.ru в течение 1 рабочего дня после дня согласования проекта НПА с органом (структурным подразделением) администрации, уполномоченным в сфере обеспечения соблюдения действующего законодательства в</w:t>
      </w:r>
      <w:proofErr w:type="gramEnd"/>
      <w:r>
        <w:t xml:space="preserve"> деятельности администрации, в установленном администрацией порядке. В случае разработки проектов НПА об утверждении планировки территории и проектов НПА об утверждении межевания территории документы, указанные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настоящего Порядка, размещаются на официальном портале администрации www.tgl.ru в течение 1 рабочего дня после регистрации проекта НПА администрацией.</w:t>
      </w:r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1364)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При разработке проекта НПА Думой, должностным лицом Думы, депутатом Думы, депутатским объединением Думы, постоянной комиссией Думы документы, указанные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настоящего Порядка, размещаются на официальном сайте Думы www.dumatlt.ru в течение 1 рабочего дня после дня внесения проекта НПА в Думу.</w:t>
      </w:r>
    </w:p>
    <w:p w:rsidR="002E7593" w:rsidRDefault="002E759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При разработке проекта НПА контрольно-счетной палатой городского округа Тольятти, должностным лицом контрольно-счетной палаты городского округа Тольятти документы, указанные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настоящего Порядка, размещаются на официальном сайте контрольно-счетной палаты www.ksptlt.ru в течение 1 рабочего дня после дня внесения проекта НПА в Думу.</w:t>
      </w:r>
    </w:p>
    <w:p w:rsidR="002E7593" w:rsidRDefault="002E7593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При разработке проекта НПА органом территориального общественного самоуправления, инициативной группой граждан, прокурором г. Тольятти документы, указанные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настоящего Порядка, направляются в орган местного самоуправления, уполномоченный на принятие соответствующего НПА, с сопроводительным письмом. Орган местного самоуправления в течение 3 рабочих дней со дня получения указанных документов размещает их на своем официальном сайте.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13. Срок, в течение которого разработчиком принимаются предложения по проекту НПА, указывается в уведомлении о подготовке проекта НПА с учетом степени регулирующего воздействия положений, содержащихся в проекте НПА, и составляет: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10 рабочих дней - для проектов НПА, содержащих положения, имеющие высокую или среднюю степень регулирующего воздействия;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7 рабочих дней - для проектов НПА, содержащих положения, имеющие низкую степень регулирующего воздействия.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14. Срок, в течение которого разработчиком проекта НПА принимаются предложения по проекту НПА, является сроком проведения публичных консультаций по проекту НПА.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Днем начала приема предложений по проекту НПА является день размещения документов в информационно-телекоммуникационной сети Интернет в соответствии с </w:t>
      </w:r>
      <w:hyperlink w:anchor="P100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2E7593" w:rsidRDefault="002E7593">
      <w:pPr>
        <w:pStyle w:val="ConsPlusNormal"/>
        <w:spacing w:before="200"/>
        <w:ind w:firstLine="540"/>
        <w:jc w:val="both"/>
      </w:pPr>
      <w:bookmarkStart w:id="5" w:name="P118"/>
      <w:bookmarkEnd w:id="5"/>
      <w:r>
        <w:t>15. Разработчик в день размещения документов в информационно-телекоммуникационной сети Интернет в обязательном порядке направляет извещение о начале проведения процедуры оценки регулирующего воздействия по проекту НПА посредством электронной почты с предложением принять участие в публичных консультациях по проекту НПА: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Уполномоченному по защите прав предпринимателей Самарской области;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lastRenderedPageBreak/>
        <w:t>2) органам местного самоуправления городского округа Тольятти (за исключением органов местного самоуправления городского округа Тольятти, с использованием официального сайта которых осуществляется проведение публичных консультаций по проекту НПА);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3) общественным объединениям в сфере предпринимательской и иной экономической деятельности, с которыми органами местного самоуправления городского округа Тольятти заключены соглашения о взаимодействии в сфере оценки регулирующего воздействия (далее - соглашение). При этом разработчиком должны быть извещены о начале проведения процедуры оценки регулирующего воздействия по проекту НПА все общественные объединения, информация о которых размещается на официальном портале уполномоченного органа.</w:t>
      </w:r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16. Извещение о проведении публичных консультаций по проекту НПА иных физических и юридических лиц, органов государственной власти осуществляется разработчиком исходя из специфики проекта НПА.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17. Орган местного самоуправления городского округа Тольятти, заключивший соглашение, направляет копию такого соглашения в срок не позднее 5 рабочих дней со дня подписания такого соглашения в уполномоченный орган для размещения на официальном портале уполномоченного органа.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18. Разработчик обязан рассмотреть все предложения участников публичных консультаций, поступившие в установленный срок по электронной почте или переданные в письменном виде непосредственно разработчику путем иных сре</w:t>
      </w:r>
      <w:proofErr w:type="gramStart"/>
      <w:r>
        <w:t>дств св</w:t>
      </w:r>
      <w:proofErr w:type="gramEnd"/>
      <w:r>
        <w:t>язи.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19. Предложения, полученные в ходе публичных консультаций по проекту НПА (далее - предложения), фиксируются разработчиком и включаются в свод предложений.</w:t>
      </w:r>
    </w:p>
    <w:p w:rsidR="002E7593" w:rsidRDefault="002E7593">
      <w:pPr>
        <w:pStyle w:val="ConsPlusNormal"/>
        <w:spacing w:before="200"/>
        <w:ind w:firstLine="540"/>
        <w:jc w:val="both"/>
      </w:pPr>
      <w:hyperlink w:anchor="P281">
        <w:r>
          <w:rPr>
            <w:color w:val="0000FF"/>
          </w:rPr>
          <w:t>Свод</w:t>
        </w:r>
      </w:hyperlink>
      <w:r>
        <w:t xml:space="preserve"> предложений составляется разработчиком по форме, установленной приложением 2 к настоящему Порядку, в сроки подготовки отчета о проведении оценки регулирующего воздействия по проекту НПА.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20. По результатам анализа предложений разработчик оценивает последствия принятия проекта НПА,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21. В течение 5 рабочих дней со дня окончания срока приема предложений разработчик подготавливает </w:t>
      </w:r>
      <w:hyperlink w:anchor="P358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 по форме, установленной приложением 3 к настоящему Порядку.</w:t>
      </w:r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1364)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При подготовке отчета о проведении оценки регулирующего воздействия рассмотрению разработчиком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 по проекту НПА, устанавливаются возможные затруднения в осуществлении предпринимательской и иной экономической деятельности, которые могут быть вызваны применением положений проекта НПА,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bookmarkStart w:id="6" w:name="P133"/>
      <w:bookmarkEnd w:id="6"/>
      <w:r>
        <w:t>23. Разработчик в течение 3 рабочих дней со дня окончания срока подготовки отчета о проведении оценки регулирующего воздействия направляет в уполномоченный орган письмо с приложением следующих документов: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отчета о проведении оценки регулирующего воздействия (на бумажном носителе и в электронной форме в формате "PDF");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свода предложений;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3) проекта НПА с пояснительной запиской к нему и финансово-экономическим обоснованием (в случае, указанном в </w:t>
      </w:r>
      <w:hyperlink w:anchor="P104">
        <w:r>
          <w:rPr>
            <w:color w:val="0000FF"/>
          </w:rPr>
          <w:t>подпункте 4 пункта 11</w:t>
        </w:r>
      </w:hyperlink>
      <w:r>
        <w:t xml:space="preserve"> настоящего Порядка);</w:t>
      </w:r>
    </w:p>
    <w:p w:rsidR="002E7593" w:rsidRDefault="002E7593">
      <w:pPr>
        <w:pStyle w:val="ConsPlusNormal"/>
        <w:spacing w:before="200"/>
        <w:ind w:firstLine="540"/>
        <w:jc w:val="both"/>
      </w:pPr>
      <w:bookmarkStart w:id="7" w:name="P137"/>
      <w:bookmarkEnd w:id="7"/>
      <w:r>
        <w:t>24. В течение 5 рабочих дней со дня поступления документов, направленных разработчиком, уполномоченный орган возвращает ему поступившие документы для устранения замечаний в случаях, если: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lastRenderedPageBreak/>
        <w:t xml:space="preserve">1) не представлены документы, предусмотренные </w:t>
      </w:r>
      <w:hyperlink w:anchor="P133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не соблюдены установленные сроки проведения публичных консультаций по проекту НПА;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3) </w:t>
      </w:r>
      <w:hyperlink w:anchor="P358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 не соответствует форме, установленной приложением 3 к настоящему Порядку, в том числе, если форма отчета заполнена частично.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25. В срок не более 15 рабочих дней со дня получения от уполномоченного органа возвращенных документов разработчик устраняет замечания и повторно направляет соответствующий пакет документов в уполномоченный орган.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26. На основании отчета о проведении оценки регулирующего воздействия уполномоченный орган в течение 5 рабочих дней со дня поступления документов, направленных разработчиком (при отсутствии оснований для их возврата, предусмотренных </w:t>
      </w:r>
      <w:hyperlink w:anchor="P137">
        <w:r>
          <w:rPr>
            <w:color w:val="0000FF"/>
          </w:rPr>
          <w:t>пунктом 24</w:t>
        </w:r>
      </w:hyperlink>
      <w:r>
        <w:t xml:space="preserve"> настоящего Порядка), подготавливает </w:t>
      </w:r>
      <w:hyperlink w:anchor="P480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по форме, установленной приложением 4 к настоящему Порядку.</w:t>
      </w:r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1364)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Заключение об оценке регулирующего воздействия должно содержать выводы о наличии (отсутствии) в проекте НПА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Тольятти.</w:t>
      </w:r>
    </w:p>
    <w:p w:rsidR="002E7593" w:rsidRDefault="002E759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27. Уполномоченный орган направляет оригинал заключения об оценке регулирующего воздействия разработчику в срок не позднее 2 рабочих дней после его подписания.</w:t>
      </w:r>
    </w:p>
    <w:p w:rsidR="002E7593" w:rsidRDefault="002E7593">
      <w:pPr>
        <w:pStyle w:val="ConsPlusNormal"/>
        <w:spacing w:before="200"/>
        <w:ind w:firstLine="540"/>
        <w:jc w:val="both"/>
      </w:pPr>
      <w:proofErr w:type="gramStart"/>
      <w:r>
        <w:t>При разработке проекта НПА главой городского округа Тольятти, администрацией, органом (структурным подразделением) администрации, должностным лицом администрации либо органом территориального общественного самоуправления, инициативной группой граждан, прокурором г. Тольятти в случае, если их проект НПА размещался на официальном портале администрации в целях проведения публичных консультаций, уполномоченный орган размещает копию заключения об оценке регулирующего воздействия, а также отчет о проведении оценки регулирующего воздействия</w:t>
      </w:r>
      <w:proofErr w:type="gramEnd"/>
      <w:r>
        <w:t xml:space="preserve"> проекта муниципального нормативного правового акта городского округа Тольятти и свод предложений, полученных по результатам публичных консультаций, на официальном портале администрации не позднее 2 рабочих дней со дня его подписания.</w:t>
      </w:r>
    </w:p>
    <w:p w:rsidR="002E7593" w:rsidRDefault="002E7593">
      <w:pPr>
        <w:pStyle w:val="ConsPlusNormal"/>
        <w:spacing w:before="200"/>
        <w:ind w:firstLine="540"/>
        <w:jc w:val="both"/>
      </w:pPr>
      <w:proofErr w:type="gramStart"/>
      <w:r>
        <w:t>При разработке проекта НПА Думой, должностным лицом Думы, депутатом Думы, депутатским объединением Думы, постоянной комиссией Думы, а также органом территориального общественного самоуправления, инициативной группой граждан, прокурором г. Тольятти в случае, если их проект НПА размещался на официальном сайте Думы в целях проведения публичных консультаций, разработчик в течение 1 рабочего дня после получения заключения об оценке регулирующего воздействия направляет его в</w:t>
      </w:r>
      <w:proofErr w:type="gramEnd"/>
      <w:r>
        <w:t xml:space="preserve"> Думу с целью размещения на официальном сайте. Дума в течение 2 рабочих дней со дня получения заключения об оценке регулирующего воздействия размещает его, а также отчет о проведении </w:t>
      </w:r>
      <w:proofErr w:type="gramStart"/>
      <w:r>
        <w:t>оценки регулирующего воздействия проекта муниципального нормативного правового акта городского округа Тольятти</w:t>
      </w:r>
      <w:proofErr w:type="gramEnd"/>
      <w:r>
        <w:t xml:space="preserve"> и свод предложений, полученных по результатам публичных консультаций, на своем официальном сайте.</w:t>
      </w:r>
    </w:p>
    <w:p w:rsidR="002E7593" w:rsidRDefault="002E75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proofErr w:type="gramStart"/>
      <w:r>
        <w:t>При разработке проекта НПА контрольно-счетной палатой городского округа Тольятти, должностным лицом контрольно-счетной палаты городского округа Тольятти контрольно-счетная палата в течение 2 рабочих дней со дня получения заключения об оценке регулирующего воздействия размещает его, а также отчет о проведении оценки регулирующего воздействия проекта муниципального нормативного правового акта городского округа Тольятти и свод предложений, полученных по результатам публичных консультаций, на своем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>.</w:t>
      </w:r>
    </w:p>
    <w:p w:rsidR="002E7593" w:rsidRDefault="002E7593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28. По результатам публичных консультаций по проекту НПА и с учетом заключения об оценке регулирующего воздействия разработчик принимает одно из следующих решений: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lastRenderedPageBreak/>
        <w:t>1) внести проект НПА на рассмотрение органа местного самоуправления городского округа Тольятти, уполномоченного на его принятие;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2) доработать проект НПА и внести его на рассмотрение органа местного самоуправления городского округа Тольятти, уполномоченного на его принятие. </w:t>
      </w:r>
      <w:proofErr w:type="gramStart"/>
      <w:r>
        <w:t>Если в результате доработки проекта НПА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НПА изначально при проведении оценки регулирующего воздействия, в отношении соответствующего проекта НПА повторно проводится оценка регулирующего воздействия в соответствии с настоящим Порядком;</w:t>
      </w:r>
      <w:proofErr w:type="gramEnd"/>
    </w:p>
    <w:p w:rsidR="002E7593" w:rsidRDefault="002E7593">
      <w:pPr>
        <w:pStyle w:val="ConsPlusNormal"/>
        <w:spacing w:before="200"/>
        <w:ind w:firstLine="540"/>
        <w:jc w:val="both"/>
      </w:pPr>
      <w:r>
        <w:t>3) отказаться от внесения проекта НПА на рассмотрение органа местного самоуправления городского округа Тольятти, уполномоченного на его принятие.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29. </w:t>
      </w:r>
      <w:proofErr w:type="gramStart"/>
      <w:r>
        <w:t>При несогласии разработчика с заключением уполномоченного органа об оценке регулирующего воздействия, в котором содержится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Тольятти, и (или) недостаточности оснований для принятия решения</w:t>
      </w:r>
      <w:proofErr w:type="gramEnd"/>
      <w:r>
        <w:t xml:space="preserve"> о введении предлагаемого разработчиком варианта правового регулирования, - разработчик инициирует процедуру урегулирования разногласий, установленную </w:t>
      </w:r>
      <w:hyperlink w:anchor="P187">
        <w:r>
          <w:rPr>
            <w:color w:val="0000FF"/>
          </w:rPr>
          <w:t>главой 4</w:t>
        </w:r>
      </w:hyperlink>
      <w:r>
        <w:t xml:space="preserve"> настоящего Порядка.</w:t>
      </w:r>
    </w:p>
    <w:p w:rsidR="002E7593" w:rsidRDefault="002E759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Title"/>
        <w:jc w:val="center"/>
        <w:outlineLvl w:val="1"/>
      </w:pPr>
      <w:r>
        <w:t>Глава 3. ПОРЯДОК ПРОВЕДЕНИЯ ЭКСПЕРТИЗЫ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ind w:firstLine="540"/>
        <w:jc w:val="both"/>
      </w:pPr>
      <w:r>
        <w:t>30. Экспертиза проводится уполномоченным органом в соответствии с настоящим Порядком на основе ежегодного плана проведения экспертизы (далее - ежегодный план).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31. Ежегодный план составляется уполномоченным органом самостоятельно и утверждается правовым актом главы (лица, уполномоченного главой) городского округа Тольятти не позднее 1 декабря года, предшествующего году, в котором планируется проведение экспертизы, и размещается в электронной форме на официальном портале администрации в течение 3 рабочих дней </w:t>
      </w:r>
      <w:proofErr w:type="gramStart"/>
      <w:r>
        <w:t>с даты издания</w:t>
      </w:r>
      <w:proofErr w:type="gramEnd"/>
      <w:r>
        <w:t xml:space="preserve"> указанного правового акта.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32. Ежегодный </w:t>
      </w:r>
      <w:hyperlink w:anchor="P534">
        <w:r>
          <w:rPr>
            <w:color w:val="0000FF"/>
          </w:rPr>
          <w:t>план</w:t>
        </w:r>
      </w:hyperlink>
      <w:r>
        <w:t xml:space="preserve"> составляется по форме, установленной приложением 5 к настоящему Порядку.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33. Экспертиза включает следующие этапы: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проведение публичных консультаций по НПА;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подготовка отчета о проведении экспертизы.</w:t>
      </w:r>
    </w:p>
    <w:p w:rsidR="002E7593" w:rsidRDefault="002E7593">
      <w:pPr>
        <w:pStyle w:val="ConsPlusNormal"/>
        <w:spacing w:before="200"/>
        <w:ind w:firstLine="540"/>
        <w:jc w:val="both"/>
      </w:pPr>
      <w:bookmarkStart w:id="8" w:name="P167"/>
      <w:bookmarkEnd w:id="8"/>
      <w:r>
        <w:t>34. Согласно утвержденному ежегодному плану уполномоченный орган размещает в электронной форме на официальном портале администрации следующие документы: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1) </w:t>
      </w:r>
      <w:hyperlink w:anchor="P573">
        <w:r>
          <w:rPr>
            <w:color w:val="0000FF"/>
          </w:rPr>
          <w:t>уведомление</w:t>
        </w:r>
      </w:hyperlink>
      <w:r>
        <w:t xml:space="preserve"> о проведении экспертизы по форме, установленной приложением 6 к настоящему Порядку;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текст НПА в редакции, действующей на дату размещения уведомления о проведении экспертизы;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3) перечень вопросов, предлагаемых к обсуждению в ходе публичных консультаций по НПА, составленный исходя из специфики НПА.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35. Срок, в течение которого уполномоченным органом проводятся публичные консультации по НПА, составляет 20 рабочих дней со дня размещения на официальном портале администрации документов в соответствии с </w:t>
      </w:r>
      <w:hyperlink w:anchor="P167">
        <w:r>
          <w:rPr>
            <w:color w:val="0000FF"/>
          </w:rPr>
          <w:t>пунктом 34</w:t>
        </w:r>
      </w:hyperlink>
      <w:r>
        <w:t xml:space="preserve"> настоящего Порядка.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День размещения указанных документов на официальном портале администрации является днем начала публичных консультаций по НПА.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36. Уполномоченный орган в день размещения документов на официальном портале </w:t>
      </w:r>
      <w:r>
        <w:lastRenderedPageBreak/>
        <w:t xml:space="preserve">администрации в обязательном порядке направляет извещение о начале проведения процедуры экспертизы НПА посредством электронной почты с предложением принять участие в публичных консультациях лицам, указанным в </w:t>
      </w:r>
      <w:hyperlink w:anchor="P118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37. Уполномоченный орган в течение 20 рабочих дней со дня окончания публичных консультаций по НПА готовит </w:t>
      </w:r>
      <w:hyperlink w:anchor="P622">
        <w:r>
          <w:rPr>
            <w:color w:val="0000FF"/>
          </w:rPr>
          <w:t>отчет</w:t>
        </w:r>
      </w:hyperlink>
      <w:r>
        <w:t xml:space="preserve"> о проведении экспертизы по форме, установленной приложением 7 к настоящему Порядку.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38. Подготовка отчета о проведении экспертизы осуществляется с учетом результатов анализа: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мнений, предложений, документов и материалов, поступивших в уполномоченный орган в процессе проведения публичных консультаций по НПА;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положений НПА во взаимосвязи со сложившейся практикой их применения.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39. Отчет о проведении экспертизы должен содержать: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выводы о наличии либо отсутствии в НПА положений, необоснованно затрудняющих осуществление предпринимательской и инвестиционной деятельности;</w:t>
      </w:r>
    </w:p>
    <w:p w:rsidR="002E7593" w:rsidRDefault="002E7593">
      <w:pPr>
        <w:pStyle w:val="ConsPlusNormal"/>
        <w:spacing w:before="200"/>
        <w:ind w:firstLine="540"/>
        <w:jc w:val="both"/>
      </w:pPr>
      <w:proofErr w:type="gramStart"/>
      <w:r>
        <w:t>2) при наличии в НПА положений, необоснованно затрудняющих осуществление предпринимательской и инвестиционной деятельности, - предложения о признании утратившим силу НПА либо его отдельных положений или о внесении изменений в иные НПА для преодоления негативных эффектов, связанных с правовым регулированием.</w:t>
      </w:r>
      <w:proofErr w:type="gramEnd"/>
    </w:p>
    <w:p w:rsidR="002E7593" w:rsidRDefault="002E7593">
      <w:pPr>
        <w:pStyle w:val="ConsPlusNormal"/>
        <w:spacing w:before="200"/>
        <w:ind w:firstLine="540"/>
        <w:jc w:val="both"/>
      </w:pPr>
      <w:r>
        <w:t>40. В течение 5 рабочих дней со дня подписания отчета о проведении экспертизы уполномоченный орган размещает его копию на официальном портале администрации, а оригинал направляет: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главе городского округа Тольятти, в случае если проводилась экспертиза нормативного правового акта администрации;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в Думу, в случае если проводилась экспертиза нормативного правового акта Думы.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41. Глава городского округа Тольятти, председатель Думы в течение 20 рабочих дней со дня поступления отчета о проведении экспертизы рассматривают его и принимают решение по результатам экспертизы.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42. При несогласии с позицией уполномоченного органа, изложенной в отчете о проведении экспертизы, в котором содержится вывод о наличии положений, необоснованно затрудняющих осуществление предпринимательской и инвестиционной деятельности, глава городского округа Тольятти или председатель Думы инициирует процедуру урегулирования разногласий, установленную главой 4 настоящего Порядка.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Title"/>
        <w:jc w:val="center"/>
        <w:outlineLvl w:val="1"/>
      </w:pPr>
      <w:bookmarkStart w:id="9" w:name="P187"/>
      <w:bookmarkEnd w:id="9"/>
      <w:r>
        <w:t>Глава 4. УСЛОВИЯ И ПОРЯДОК УРЕГУЛИРОВАНИЯ РАЗНОГЛАСИЙ</w:t>
      </w:r>
    </w:p>
    <w:p w:rsidR="002E7593" w:rsidRDefault="002E7593">
      <w:pPr>
        <w:pStyle w:val="ConsPlusTitle"/>
        <w:jc w:val="center"/>
      </w:pPr>
      <w:r>
        <w:t>ПРИ ПРОВЕДЕНИИ ОЦЕНКИ РЕГУЛИРУЮЩЕГО ВОЗДЕЙСТВИЯ И ЭКСПЕРТИЗЫ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ind w:firstLine="540"/>
        <w:jc w:val="both"/>
      </w:pPr>
      <w:r>
        <w:t>43. При условии несогласия с выводами, содержащимися в заключении об оценке регулирующего воздействия, разработчик в срок не позднее 10 рабочих дней после получения такого заключения направляет в адрес уполномоченного органа мотивированные возражения (далее - возражения).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44. При условии несогласия с выводами, содержащимися в отчете о проведении экспертизы, орган местного самоуправления, принявший соответствующий НПА, в срок не позднее 10 рабочих дней после получения такого отчета направляет в адрес уполномоченного органа возражения.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45. Уполномоченный орган в срок не позднее 10 рабочих дней после получения возражений уведомляет разработчика или орган местного самоуправления, принявший соответствующий НПА: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1) о согласии с возражениями (отдельными положениями);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2) о несогласии с возражениями (отдельными положениями).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46. </w:t>
      </w:r>
      <w:proofErr w:type="gramStart"/>
      <w:r>
        <w:t xml:space="preserve">При условии, если разработчик или орган местного самоуправления, принявший </w:t>
      </w:r>
      <w:r>
        <w:lastRenderedPageBreak/>
        <w:t>соответствующий НПА, получает уведомление уполномоченного органа о несогласии с возражениями (отдельными положениями), он вправе в срок не позднее 5 рабочих дней со дня получения такого уведомления известить главу городского округа Тольятти (либо уполномоченное им лицо), уполномоченный орган о необходимости проведения совещания с целью урегулирования возникших разногласий.</w:t>
      </w:r>
      <w:proofErr w:type="gramEnd"/>
    </w:p>
    <w:p w:rsidR="002E7593" w:rsidRDefault="002E7593">
      <w:pPr>
        <w:pStyle w:val="ConsPlusNormal"/>
        <w:spacing w:before="200"/>
        <w:ind w:firstLine="540"/>
        <w:jc w:val="both"/>
      </w:pPr>
      <w:r>
        <w:t xml:space="preserve">47. Глава городского округа Тольятти (либо уполномоченное им лицо) определяет время и место проведения совещания. Информация о времени и месте проведения совещания доводится до разработчика или органа местного самоуправления, принявшего </w:t>
      </w:r>
      <w:proofErr w:type="gramStart"/>
      <w:r>
        <w:t>соответствующий</w:t>
      </w:r>
      <w:proofErr w:type="gramEnd"/>
      <w:r>
        <w:t xml:space="preserve"> НПА, и уполномоченного органа посредством телефонной связи.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48. Полномочия председательствующего на совещании исполняет глава городского округа Тольятти (либо уполномоченное им лицо).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49. Принимаемые на совещании решения оформляются протоколом, который подписывается главой городского округа Тольятти не позднее 3 рабочих дней со дня проведения совещания и направляется разработчиком или органом местного самоуправления, принявшим соответствующий НПА, всем участникам совещания в срок не позднее 3 рабочих дней со дня его подписания.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50. Решение, принятое на совещании и отраженное в протоколе совещания, является обязательным и подлежит исполнению.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  <w:outlineLvl w:val="1"/>
      </w:pPr>
      <w:r>
        <w:t>Приложение 1</w:t>
      </w:r>
    </w:p>
    <w:p w:rsidR="002E7593" w:rsidRDefault="002E7593">
      <w:pPr>
        <w:pStyle w:val="ConsPlusNormal"/>
        <w:jc w:val="right"/>
      </w:pPr>
      <w:r>
        <w:t>к Порядку</w:t>
      </w:r>
    </w:p>
    <w:p w:rsidR="002E7593" w:rsidRDefault="002E7593">
      <w:pPr>
        <w:pStyle w:val="ConsPlusNormal"/>
        <w:jc w:val="right"/>
      </w:pPr>
      <w:r>
        <w:t>проведения оценки регулирующего</w:t>
      </w:r>
    </w:p>
    <w:p w:rsidR="002E7593" w:rsidRDefault="002E7593">
      <w:pPr>
        <w:pStyle w:val="ConsPlusNormal"/>
        <w:jc w:val="right"/>
      </w:pPr>
      <w:r>
        <w:t>воздействия проектов муниципальных</w:t>
      </w:r>
    </w:p>
    <w:p w:rsidR="002E7593" w:rsidRDefault="002E7593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2E7593" w:rsidRDefault="002E7593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Normal"/>
        <w:jc w:val="right"/>
      </w:pPr>
      <w:r>
        <w:t>осуществления предпринимательской и иной</w:t>
      </w:r>
    </w:p>
    <w:p w:rsidR="002E7593" w:rsidRDefault="002E7593">
      <w:pPr>
        <w:pStyle w:val="ConsPlusNormal"/>
        <w:jc w:val="right"/>
      </w:pPr>
      <w:r>
        <w:t>экономической деятельности, и экспертизы</w:t>
      </w:r>
    </w:p>
    <w:p w:rsidR="002E7593" w:rsidRDefault="002E7593">
      <w:pPr>
        <w:pStyle w:val="ConsPlusNormal"/>
        <w:jc w:val="right"/>
      </w:pPr>
      <w:r>
        <w:t>муниципальных нормативных правовых актов</w:t>
      </w:r>
    </w:p>
    <w:p w:rsidR="002E7593" w:rsidRDefault="002E7593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2E7593" w:rsidRDefault="002E7593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2E7593" w:rsidRDefault="002E7593">
      <w:pPr>
        <w:pStyle w:val="ConsPlusNormal"/>
        <w:jc w:val="right"/>
      </w:pPr>
      <w:r>
        <w:t>и инвестиционной деятельности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</w:pPr>
      <w:bookmarkStart w:id="10" w:name="P221"/>
      <w:bookmarkEnd w:id="10"/>
      <w:r>
        <w:t>УВЕДОМЛЕНИЕ</w:t>
      </w:r>
    </w:p>
    <w:p w:rsidR="002E7593" w:rsidRDefault="002E7593">
      <w:pPr>
        <w:pStyle w:val="ConsPlusNormal"/>
        <w:jc w:val="center"/>
      </w:pPr>
      <w:r>
        <w:t>О ПОДГОТОВКЕ ПРОЕКТА МУНИЦИПАЛЬНОГО НОРМАТИВНОГО ПРАВОВОГО</w:t>
      </w:r>
    </w:p>
    <w:p w:rsidR="002E7593" w:rsidRDefault="002E7593">
      <w:pPr>
        <w:pStyle w:val="ConsPlusNormal"/>
        <w:jc w:val="center"/>
      </w:pPr>
      <w:r>
        <w:t>АКТА ГОРОДСКОГО ОКРУГА ТОЛЬЯТТИ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474"/>
        <w:gridCol w:w="1005"/>
        <w:gridCol w:w="340"/>
        <w:gridCol w:w="988"/>
        <w:gridCol w:w="340"/>
        <w:gridCol w:w="624"/>
        <w:gridCol w:w="624"/>
        <w:gridCol w:w="914"/>
        <w:gridCol w:w="1296"/>
      </w:tblGrid>
      <w:tr w:rsidR="002E759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Настоящим</w:t>
            </w:r>
          </w:p>
        </w:tc>
        <w:tc>
          <w:tcPr>
            <w:tcW w:w="6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(наименование разработчика проекта муниципального нормативного правового акта)</w:t>
            </w:r>
          </w:p>
        </w:tc>
      </w:tr>
      <w:tr w:rsidR="002E7593"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уведомляем о приеме предложений по проекту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(вид, наименование проекта муниципального нормативного правового акта)</w:t>
            </w:r>
          </w:p>
        </w:tc>
      </w:tr>
      <w:tr w:rsidR="002E7593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lastRenderedPageBreak/>
              <w:t>1. Предложения принимаются по адресу: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а также по адресу электронной почты:</w:t>
            </w:r>
          </w:p>
        </w:tc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 xml:space="preserve">2. Срок приема предложений </w:t>
            </w:r>
            <w:proofErr w:type="gramStart"/>
            <w:r>
              <w:t>с</w:t>
            </w:r>
            <w:proofErr w:type="gramEnd"/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3. Предполагаемый срок вступления в силу муниципального нормативного правового акта</w:t>
            </w:r>
          </w:p>
        </w:tc>
      </w:tr>
      <w:tr w:rsidR="002E7593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4. Цель предлагаемого правового регулирования</w:t>
            </w:r>
          </w:p>
        </w:tc>
      </w:tr>
      <w:tr w:rsidR="002E7593">
        <w:tc>
          <w:tcPr>
            <w:tcW w:w="8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(указывается цель и краткое обоснование необходимости подготовки проекта муниципального нормативного правового акта)</w:t>
            </w:r>
          </w:p>
        </w:tc>
      </w:tr>
      <w:tr w:rsidR="002E7593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5. Описание проблемы, на решение которой направлен предлагаемый вариант правового регулирования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5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6. Группы субъектов, на которые будет распространено действие муниципального нормативного правового акта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5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7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7. Сведения о необходимости установления переходного периода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  <w:outlineLvl w:val="1"/>
      </w:pPr>
      <w:r>
        <w:t>Приложение 2</w:t>
      </w:r>
    </w:p>
    <w:p w:rsidR="002E7593" w:rsidRDefault="002E7593">
      <w:pPr>
        <w:pStyle w:val="ConsPlusNormal"/>
        <w:jc w:val="right"/>
      </w:pPr>
      <w:r>
        <w:t>к Порядку</w:t>
      </w:r>
    </w:p>
    <w:p w:rsidR="002E7593" w:rsidRDefault="002E7593">
      <w:pPr>
        <w:pStyle w:val="ConsPlusNormal"/>
        <w:jc w:val="right"/>
      </w:pPr>
      <w:r>
        <w:t>проведения оценки регулирующего</w:t>
      </w:r>
    </w:p>
    <w:p w:rsidR="002E7593" w:rsidRDefault="002E7593">
      <w:pPr>
        <w:pStyle w:val="ConsPlusNormal"/>
        <w:jc w:val="right"/>
      </w:pPr>
      <w:r>
        <w:t>воздействия проектов муниципальных</w:t>
      </w:r>
    </w:p>
    <w:p w:rsidR="002E7593" w:rsidRDefault="002E7593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2E7593" w:rsidRDefault="002E7593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Normal"/>
        <w:jc w:val="right"/>
      </w:pPr>
      <w:r>
        <w:t>осуществления предпринимательской и иной</w:t>
      </w:r>
    </w:p>
    <w:p w:rsidR="002E7593" w:rsidRDefault="002E7593">
      <w:pPr>
        <w:pStyle w:val="ConsPlusNormal"/>
        <w:jc w:val="right"/>
      </w:pPr>
      <w:r>
        <w:t>экономической деятельности, и экспертизы</w:t>
      </w:r>
    </w:p>
    <w:p w:rsidR="002E7593" w:rsidRDefault="002E7593">
      <w:pPr>
        <w:pStyle w:val="ConsPlusNormal"/>
        <w:jc w:val="right"/>
      </w:pPr>
      <w:r>
        <w:t>муниципальных нормативных правовых актов</w:t>
      </w:r>
    </w:p>
    <w:p w:rsidR="002E7593" w:rsidRDefault="002E7593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2E7593" w:rsidRDefault="002E7593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2E7593" w:rsidRDefault="002E7593">
      <w:pPr>
        <w:pStyle w:val="ConsPlusNormal"/>
        <w:jc w:val="right"/>
      </w:pPr>
      <w:r>
        <w:t>и инвестиционной деятельности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</w:pPr>
      <w:bookmarkStart w:id="11" w:name="P281"/>
      <w:bookmarkEnd w:id="11"/>
      <w:r>
        <w:t>СВОД ПРЕДЛОЖЕНИЙ,</w:t>
      </w:r>
    </w:p>
    <w:p w:rsidR="002E7593" w:rsidRDefault="002E7593">
      <w:pPr>
        <w:pStyle w:val="ConsPlusNormal"/>
        <w:jc w:val="center"/>
      </w:pPr>
      <w:r>
        <w:t>ПОЛУЧЕННЫХ ПО РЕЗУЛЬТАТАМ ПУБЛИЧНЫХ КОНСУЛЬТАЦИЙ ПО ПРОЕКТУ</w:t>
      </w:r>
    </w:p>
    <w:p w:rsidR="002E7593" w:rsidRDefault="002E7593">
      <w:pPr>
        <w:pStyle w:val="ConsPlusNormal"/>
        <w:jc w:val="center"/>
      </w:pPr>
      <w:r>
        <w:t>МУНИЦИПАЛЬНОГО НОРМАТИВНОГО ПРАВОВОГО АКТА</w:t>
      </w:r>
    </w:p>
    <w:p w:rsidR="002E7593" w:rsidRDefault="002E7593">
      <w:pPr>
        <w:pStyle w:val="ConsPlusNormal"/>
        <w:jc w:val="center"/>
      </w:pPr>
      <w:r>
        <w:t>ГОРОДСКОГО ОКРУГА ТОЛЬЯТТИ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468"/>
        <w:gridCol w:w="2733"/>
        <w:gridCol w:w="340"/>
        <w:gridCol w:w="567"/>
        <w:gridCol w:w="794"/>
        <w:gridCol w:w="2948"/>
      </w:tblGrid>
      <w:tr w:rsidR="002E7593"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1. Вид, наименование проекта муниципального нормативного правового акта</w:t>
            </w:r>
          </w:p>
        </w:tc>
      </w:tr>
      <w:tr w:rsidR="002E7593">
        <w:tc>
          <w:tcPr>
            <w:tcW w:w="9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2. Срок приема предложений участников публичных консультаций:</w:t>
            </w:r>
          </w:p>
        </w:tc>
      </w:tr>
      <w:tr w:rsidR="002E7593"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- начало</w:t>
            </w:r>
          </w:p>
        </w:tc>
        <w:tc>
          <w:tcPr>
            <w:tcW w:w="7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- окончание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3. Перечень лиц (организаций, органов власти), извещенных о проведении публичных консультаций по проекту муниципального нормативного правового акта, с указанием адреса электронной почты:</w:t>
            </w:r>
          </w:p>
        </w:tc>
      </w:tr>
      <w:tr w:rsidR="002E759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1)</w:t>
            </w:r>
          </w:p>
        </w:tc>
        <w:tc>
          <w:tcPr>
            <w:tcW w:w="8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2)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3)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4. Общее количество поступивших предложений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из них:</w:t>
            </w:r>
          </w:p>
        </w:tc>
        <w:tc>
          <w:tcPr>
            <w:tcW w:w="7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- количество учтенных предложений: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5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- количество предложений, учтенных частично: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- количество отклоненных предложений: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5. Поступившие предложения</w:t>
            </w:r>
          </w:p>
        </w:tc>
      </w:tr>
    </w:tbl>
    <w:p w:rsidR="002E7593" w:rsidRDefault="002E7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2268"/>
        <w:gridCol w:w="2041"/>
        <w:gridCol w:w="2092"/>
      </w:tblGrid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2E7593" w:rsidRDefault="002E7593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2268" w:type="dxa"/>
          </w:tcPr>
          <w:p w:rsidR="002E7593" w:rsidRDefault="002E7593">
            <w:pPr>
              <w:pStyle w:val="ConsPlusNormal"/>
              <w:jc w:val="center"/>
            </w:pPr>
            <w:r>
              <w:t>Наименование участника публичных консультаций</w:t>
            </w:r>
          </w:p>
        </w:tc>
        <w:tc>
          <w:tcPr>
            <w:tcW w:w="2041" w:type="dxa"/>
          </w:tcPr>
          <w:p w:rsidR="002E7593" w:rsidRDefault="002E7593">
            <w:pPr>
              <w:pStyle w:val="ConsPlusNormal"/>
              <w:jc w:val="center"/>
            </w:pPr>
            <w:r>
              <w:t>Предложение участника публичных консультаций</w:t>
            </w:r>
          </w:p>
        </w:tc>
        <w:tc>
          <w:tcPr>
            <w:tcW w:w="2092" w:type="dxa"/>
          </w:tcPr>
          <w:p w:rsidR="002E7593" w:rsidRDefault="002E7593">
            <w:pPr>
              <w:pStyle w:val="ConsPlusNormal"/>
              <w:jc w:val="center"/>
            </w:pPr>
            <w:r>
              <w:t>Результат рассмотрения предложения участника публичных консультаций</w:t>
            </w: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6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041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092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6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041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092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6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041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092" w:type="dxa"/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ind w:firstLine="540"/>
        <w:jc w:val="both"/>
      </w:pPr>
      <w:r>
        <w:t>Разработчик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(должность, Ф.И.О., подпись)</w:t>
      </w:r>
    </w:p>
    <w:p w:rsidR="002E7593" w:rsidRDefault="002E7593">
      <w:pPr>
        <w:pStyle w:val="ConsPlusNormal"/>
        <w:spacing w:before="200"/>
        <w:ind w:firstLine="540"/>
        <w:jc w:val="both"/>
      </w:pPr>
      <w:r>
        <w:t>Дата составления свода предложений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  <w:outlineLvl w:val="1"/>
      </w:pPr>
      <w:r>
        <w:t>Приложение 3</w:t>
      </w:r>
    </w:p>
    <w:p w:rsidR="002E7593" w:rsidRDefault="002E7593">
      <w:pPr>
        <w:pStyle w:val="ConsPlusNormal"/>
        <w:jc w:val="right"/>
      </w:pPr>
      <w:r>
        <w:t>к Порядку</w:t>
      </w:r>
    </w:p>
    <w:p w:rsidR="002E7593" w:rsidRDefault="002E7593">
      <w:pPr>
        <w:pStyle w:val="ConsPlusNormal"/>
        <w:jc w:val="right"/>
      </w:pPr>
      <w:r>
        <w:t>проведения оценки регулирующего</w:t>
      </w:r>
    </w:p>
    <w:p w:rsidR="002E7593" w:rsidRDefault="002E7593">
      <w:pPr>
        <w:pStyle w:val="ConsPlusNormal"/>
        <w:jc w:val="right"/>
      </w:pPr>
      <w:r>
        <w:t>воздействия проектов муниципальных</w:t>
      </w:r>
    </w:p>
    <w:p w:rsidR="002E7593" w:rsidRDefault="002E7593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2E7593" w:rsidRDefault="002E7593">
      <w:pPr>
        <w:pStyle w:val="ConsPlusNormal"/>
        <w:jc w:val="right"/>
      </w:pPr>
      <w:r>
        <w:lastRenderedPageBreak/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Normal"/>
        <w:jc w:val="right"/>
      </w:pPr>
      <w:r>
        <w:t>осуществления предпринимательской и иной</w:t>
      </w:r>
    </w:p>
    <w:p w:rsidR="002E7593" w:rsidRDefault="002E7593">
      <w:pPr>
        <w:pStyle w:val="ConsPlusNormal"/>
        <w:jc w:val="right"/>
      </w:pPr>
      <w:r>
        <w:t>экономической деятельности, и экспертизы</w:t>
      </w:r>
    </w:p>
    <w:p w:rsidR="002E7593" w:rsidRDefault="002E7593">
      <w:pPr>
        <w:pStyle w:val="ConsPlusNormal"/>
        <w:jc w:val="right"/>
      </w:pPr>
      <w:r>
        <w:t>муниципальных нормативных правовых актов</w:t>
      </w:r>
    </w:p>
    <w:p w:rsidR="002E7593" w:rsidRDefault="002E7593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2E7593" w:rsidRDefault="002E7593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2E7593" w:rsidRDefault="002E7593">
      <w:pPr>
        <w:pStyle w:val="ConsPlusNormal"/>
        <w:jc w:val="right"/>
      </w:pPr>
      <w:r>
        <w:t>и инвестиционной деятельности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</w:pPr>
      <w:bookmarkStart w:id="12" w:name="P358"/>
      <w:bookmarkEnd w:id="12"/>
      <w:r>
        <w:t>ОТЧЕТ</w:t>
      </w:r>
    </w:p>
    <w:p w:rsidR="002E7593" w:rsidRDefault="002E7593">
      <w:pPr>
        <w:pStyle w:val="ConsPlusNormal"/>
        <w:jc w:val="center"/>
      </w:pPr>
      <w:r>
        <w:t>О ПРОВЕДЕНИИ ОЦЕНКИ РЕГУЛИРУЮЩЕГО ВОЗДЕЙСТВИЯ ПРОЕКТА</w:t>
      </w:r>
    </w:p>
    <w:p w:rsidR="002E7593" w:rsidRDefault="002E7593">
      <w:pPr>
        <w:pStyle w:val="ConsPlusNormal"/>
        <w:jc w:val="center"/>
      </w:pPr>
      <w:r>
        <w:t>МУНИЦИПАЛЬНОГО НОРМАТИВНОГО ПРАВОВОГО АКТА</w:t>
      </w:r>
    </w:p>
    <w:p w:rsidR="002E7593" w:rsidRDefault="002E7593">
      <w:pPr>
        <w:pStyle w:val="ConsPlusNormal"/>
        <w:jc w:val="center"/>
      </w:pPr>
      <w:r>
        <w:t>ГОРОДСКОГО ОКРУГА ТОЛЬЯТТИ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  <w:outlineLvl w:val="2"/>
      </w:pPr>
      <w:r>
        <w:t>1. Общие сведения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5"/>
        <w:gridCol w:w="340"/>
        <w:gridCol w:w="340"/>
        <w:gridCol w:w="1519"/>
        <w:gridCol w:w="340"/>
        <w:gridCol w:w="2518"/>
        <w:gridCol w:w="340"/>
        <w:gridCol w:w="1034"/>
        <w:gridCol w:w="1361"/>
      </w:tblGrid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1) Разработчик проекта муниципального нормативного правового акта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(полное наименование разработчика проекта муниципального нормативного правового акта)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2) Вид, наименование проекта муниципального нормативного правового акта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3) Степень регулирующего воздействия положений, содержащихся в проекте муниципального нормативного правового акта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6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(высокая, средняя, низкая - указать)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4) Предполагаемый срок вступления в силу муниципального нормативного правового акта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5) Контактная информация исполнителя (разработчика проекта):</w:t>
            </w:r>
          </w:p>
        </w:tc>
      </w:tr>
      <w:tr w:rsidR="002E7593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- Ф.И.О.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- должность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- телефон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- адрес электронной почты</w:t>
            </w:r>
          </w:p>
        </w:tc>
        <w:tc>
          <w:tcPr>
            <w:tcW w:w="5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  <w:outlineLvl w:val="2"/>
            </w:pPr>
            <w:r>
              <w:t>2. Проблема, на решение которой направлено принятие муниципального нормативного правового акта, и способ ее решения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1) Описание проблемы, для решения которой необходимо принятие муниципального нормативного правового акта, в том числе причины возникновения проблемы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2) Негативные эффекты, возникающие в связи с наличием проблемы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lastRenderedPageBreak/>
              <w:t>3) Риски и предполагаемые последствия, связанные с сохранением текущего положения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4) Действующие нормативные правовые акты, из которых следует необходимость разработки проекта муниципального нормативного правового акта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76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5) Опыт других муниципальных образований в Российской Федерации в соответствующей сфере правового регулирования общественных отношений (решение соответствующей проблемы)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3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(заполняется по усмотрению разработчика)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  <w:outlineLvl w:val="2"/>
            </w:pPr>
            <w:r>
              <w:t>3. Цели предлагаемого правового регулирования</w:t>
            </w: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66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Целью предлагаемого правового регулирования является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  <w:outlineLvl w:val="2"/>
            </w:pPr>
            <w:r>
              <w:t>4. Возможные варианты решения проблемы</w:t>
            </w:r>
          </w:p>
        </w:tc>
      </w:tr>
    </w:tbl>
    <w:p w:rsidR="002E7593" w:rsidRDefault="002E7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3057"/>
        <w:gridCol w:w="2438"/>
      </w:tblGrid>
      <w:tr w:rsidR="002E7593">
        <w:tc>
          <w:tcPr>
            <w:tcW w:w="1134" w:type="dxa"/>
          </w:tcPr>
          <w:p w:rsidR="002E7593" w:rsidRDefault="002E7593">
            <w:pPr>
              <w:pStyle w:val="ConsPlusNormal"/>
              <w:jc w:val="center"/>
            </w:pPr>
            <w:r>
              <w:t>Номер варианта правового регулирования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  <w:jc w:val="center"/>
            </w:pPr>
            <w:r>
              <w:t>Группы субъектов, интересы которых будут затронуты</w:t>
            </w:r>
          </w:p>
        </w:tc>
        <w:tc>
          <w:tcPr>
            <w:tcW w:w="3057" w:type="dxa"/>
          </w:tcPr>
          <w:p w:rsidR="002E7593" w:rsidRDefault="002E7593">
            <w:pPr>
              <w:pStyle w:val="ConsPlusNormal"/>
              <w:jc w:val="center"/>
            </w:pPr>
            <w:r>
              <w:t>Доходы (расходы) групп субъектов, интересы которых будут затронуты (расчет, обоснование)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  <w:jc w:val="center"/>
            </w:pPr>
            <w:r>
              <w:t>Новые запреты, обязанности, ограничения, либо изменение содержания существующих запретов, обязанностей, ограничений</w:t>
            </w:r>
          </w:p>
        </w:tc>
      </w:tr>
      <w:tr w:rsidR="002E7593">
        <w:tc>
          <w:tcPr>
            <w:tcW w:w="1134" w:type="dxa"/>
          </w:tcPr>
          <w:p w:rsidR="002E7593" w:rsidRDefault="002E7593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057" w:type="dxa"/>
          </w:tcPr>
          <w:p w:rsidR="002E7593" w:rsidRDefault="002E7593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  <w:jc w:val="center"/>
            </w:pPr>
            <w:r>
              <w:t>4)</w:t>
            </w:r>
          </w:p>
        </w:tc>
      </w:tr>
      <w:tr w:rsidR="002E7593">
        <w:tc>
          <w:tcPr>
            <w:tcW w:w="1134" w:type="dxa"/>
          </w:tcPr>
          <w:p w:rsidR="002E7593" w:rsidRDefault="002E75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3057" w:type="dxa"/>
          </w:tcPr>
          <w:p w:rsidR="002E7593" w:rsidRDefault="002E7593">
            <w:pPr>
              <w:pStyle w:val="ConsPlusNormal"/>
              <w:jc w:val="both"/>
            </w:pPr>
            <w:r>
              <w:t>Единовременные расходы в _______ году _______</w:t>
            </w:r>
          </w:p>
          <w:p w:rsidR="002E7593" w:rsidRDefault="002E7593">
            <w:pPr>
              <w:pStyle w:val="ConsPlusNormal"/>
              <w:jc w:val="both"/>
            </w:pPr>
            <w:r>
              <w:t>___________________.</w:t>
            </w:r>
          </w:p>
          <w:p w:rsidR="002E7593" w:rsidRDefault="002E7593">
            <w:pPr>
              <w:pStyle w:val="ConsPlusNormal"/>
              <w:jc w:val="both"/>
            </w:pPr>
            <w:r>
              <w:t>Периодические расходы в ________ году _______</w:t>
            </w:r>
          </w:p>
          <w:p w:rsidR="002E7593" w:rsidRDefault="002E7593">
            <w:pPr>
              <w:pStyle w:val="ConsPlusNormal"/>
              <w:jc w:val="both"/>
            </w:pPr>
            <w:r>
              <w:t>___________________.</w:t>
            </w:r>
          </w:p>
          <w:p w:rsidR="002E7593" w:rsidRDefault="002E7593">
            <w:pPr>
              <w:pStyle w:val="ConsPlusNormal"/>
              <w:jc w:val="both"/>
            </w:pPr>
            <w:r>
              <w:t>Возможные доходы в _____ году.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1134" w:type="dxa"/>
          </w:tcPr>
          <w:p w:rsidR="002E7593" w:rsidRDefault="002E75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3057" w:type="dxa"/>
          </w:tcPr>
          <w:p w:rsidR="002E7593" w:rsidRDefault="002E7593">
            <w:pPr>
              <w:pStyle w:val="ConsPlusNormal"/>
              <w:jc w:val="both"/>
            </w:pPr>
            <w:r>
              <w:t>Единовременные расходы в _______ году _______</w:t>
            </w:r>
          </w:p>
          <w:p w:rsidR="002E7593" w:rsidRDefault="002E7593">
            <w:pPr>
              <w:pStyle w:val="ConsPlusNormal"/>
              <w:jc w:val="both"/>
            </w:pPr>
            <w:r>
              <w:t>____________________.</w:t>
            </w:r>
          </w:p>
          <w:p w:rsidR="002E7593" w:rsidRDefault="002E7593">
            <w:pPr>
              <w:pStyle w:val="ConsPlusNormal"/>
              <w:jc w:val="both"/>
            </w:pPr>
            <w:r>
              <w:t>Периодические расходы в ________ году _______</w:t>
            </w:r>
          </w:p>
          <w:p w:rsidR="002E7593" w:rsidRDefault="002E7593">
            <w:pPr>
              <w:pStyle w:val="ConsPlusNormal"/>
              <w:jc w:val="both"/>
            </w:pPr>
            <w:r>
              <w:t>___________________.</w:t>
            </w:r>
          </w:p>
          <w:p w:rsidR="002E7593" w:rsidRDefault="002E7593">
            <w:pPr>
              <w:pStyle w:val="ConsPlusNormal"/>
              <w:jc w:val="both"/>
            </w:pPr>
            <w:r>
              <w:t>Возможные доходы в _____ году.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1134" w:type="dxa"/>
          </w:tcPr>
          <w:p w:rsidR="002E7593" w:rsidRDefault="002E75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3057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438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1134" w:type="dxa"/>
          </w:tcPr>
          <w:p w:rsidR="002E7593" w:rsidRDefault="002E759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3057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438" w:type="dxa"/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60"/>
      </w:tblGrid>
      <w:tr w:rsidR="002E759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5) Выбранный вариант правового регулирования, обоснование выбора</w:t>
            </w:r>
          </w:p>
        </w:tc>
      </w:tr>
      <w:tr w:rsidR="002E7593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6) Риски недостижения целей правового регулирования или возможные негативные последствия от принятия муниципального правового акта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  <w:r>
              <w:t>Приложения (при наличии):</w:t>
            </w:r>
          </w:p>
        </w:tc>
      </w:tr>
      <w:tr w:rsidR="002E759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Разработчик</w:t>
            </w:r>
          </w:p>
          <w:p w:rsidR="002E7593" w:rsidRDefault="002E7593">
            <w:pPr>
              <w:pStyle w:val="ConsPlusNormal"/>
              <w:jc w:val="both"/>
            </w:pPr>
            <w:r>
              <w:t>(должность, Ф.И.О., подпись)</w:t>
            </w:r>
          </w:p>
          <w:p w:rsidR="002E7593" w:rsidRDefault="002E7593">
            <w:pPr>
              <w:pStyle w:val="ConsPlusNormal"/>
              <w:jc w:val="both"/>
            </w:pPr>
            <w:r>
              <w:t>Дата составления отчета</w:t>
            </w: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  <w:outlineLvl w:val="1"/>
      </w:pPr>
      <w:r>
        <w:t>Приложение 4</w:t>
      </w:r>
    </w:p>
    <w:p w:rsidR="002E7593" w:rsidRDefault="002E7593">
      <w:pPr>
        <w:pStyle w:val="ConsPlusNormal"/>
        <w:jc w:val="right"/>
      </w:pPr>
      <w:r>
        <w:t>к Порядку</w:t>
      </w:r>
    </w:p>
    <w:p w:rsidR="002E7593" w:rsidRDefault="002E7593">
      <w:pPr>
        <w:pStyle w:val="ConsPlusNormal"/>
        <w:jc w:val="right"/>
      </w:pPr>
      <w:r>
        <w:t>проведения оценки регулирующего</w:t>
      </w:r>
    </w:p>
    <w:p w:rsidR="002E7593" w:rsidRDefault="002E7593">
      <w:pPr>
        <w:pStyle w:val="ConsPlusNormal"/>
        <w:jc w:val="right"/>
      </w:pPr>
      <w:r>
        <w:t>воздействия проектов муниципальных</w:t>
      </w:r>
    </w:p>
    <w:p w:rsidR="002E7593" w:rsidRDefault="002E7593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2E7593" w:rsidRDefault="002E7593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Normal"/>
        <w:jc w:val="right"/>
      </w:pPr>
      <w:r>
        <w:t>осуществления предпринимательской и иной</w:t>
      </w:r>
    </w:p>
    <w:p w:rsidR="002E7593" w:rsidRDefault="002E7593">
      <w:pPr>
        <w:pStyle w:val="ConsPlusNormal"/>
        <w:jc w:val="right"/>
      </w:pPr>
      <w:r>
        <w:t>экономической деятельности, и экспертизы</w:t>
      </w:r>
    </w:p>
    <w:p w:rsidR="002E7593" w:rsidRDefault="002E7593">
      <w:pPr>
        <w:pStyle w:val="ConsPlusNormal"/>
        <w:jc w:val="right"/>
      </w:pPr>
      <w:r>
        <w:t>муниципальных нормативных правовых актов</w:t>
      </w:r>
    </w:p>
    <w:p w:rsidR="002E7593" w:rsidRDefault="002E7593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2E7593" w:rsidRDefault="002E7593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2E7593" w:rsidRDefault="002E7593">
      <w:pPr>
        <w:pStyle w:val="ConsPlusNormal"/>
        <w:jc w:val="right"/>
      </w:pPr>
      <w:r>
        <w:t>и инвестиционной деятельности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</w:pPr>
      <w:bookmarkStart w:id="13" w:name="P480"/>
      <w:bookmarkEnd w:id="13"/>
      <w:r>
        <w:t>ЗАКЛЮЧЕНИЕ</w:t>
      </w:r>
    </w:p>
    <w:p w:rsidR="002E7593" w:rsidRDefault="002E7593">
      <w:pPr>
        <w:pStyle w:val="ConsPlusNormal"/>
        <w:jc w:val="center"/>
      </w:pPr>
      <w:r>
        <w:t>ОБ ОЦЕНКЕ РЕГУЛИРУЮЩЕГО ВОЗДЕЙСТВИЯ ПРОЕКТА МУНИЦИПАЛЬНОГО</w:t>
      </w:r>
    </w:p>
    <w:p w:rsidR="002E7593" w:rsidRDefault="002E7593">
      <w:pPr>
        <w:pStyle w:val="ConsPlusNormal"/>
        <w:jc w:val="center"/>
      </w:pPr>
      <w:r>
        <w:t>НОРМАТИВНОГО ПРАВОВОГО АКТА ГОРОДСКОГО ОКРУГА ТОЛЬЯТТИ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7"/>
        <w:gridCol w:w="1124"/>
        <w:gridCol w:w="2040"/>
        <w:gridCol w:w="809"/>
        <w:gridCol w:w="3608"/>
      </w:tblGrid>
      <w:tr w:rsidR="002E759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1) Разработчик проекта муниципального нормативного правового акта</w:t>
            </w:r>
          </w:p>
        </w:tc>
      </w:tr>
      <w:tr w:rsidR="002E7593">
        <w:tc>
          <w:tcPr>
            <w:tcW w:w="9048" w:type="dxa"/>
            <w:gridSpan w:val="5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(полное наименование разработчика проекта муниципального нормативного правового акта)</w:t>
            </w:r>
          </w:p>
        </w:tc>
      </w:tr>
      <w:tr w:rsidR="002E759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2) Вид, наименование проекта муниципального нормативного правового акта</w:t>
            </w:r>
          </w:p>
        </w:tc>
      </w:tr>
      <w:tr w:rsidR="002E7593">
        <w:tc>
          <w:tcPr>
            <w:tcW w:w="9048" w:type="dxa"/>
            <w:gridSpan w:val="5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lastRenderedPageBreak/>
              <w:t>3. Дата получения уполномоченным органом отчета о проведении оценки регулирующего воздействия проекта муниципального нормативного правового акта</w:t>
            </w:r>
          </w:p>
        </w:tc>
      </w:tr>
      <w:tr w:rsidR="002E7593">
        <w:tc>
          <w:tcPr>
            <w:tcW w:w="9048" w:type="dxa"/>
            <w:gridSpan w:val="5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4. Соответствие предоставленных документов установленным требованиям</w:t>
            </w:r>
          </w:p>
        </w:tc>
      </w:tr>
      <w:tr w:rsidR="002E7593">
        <w:tc>
          <w:tcPr>
            <w:tcW w:w="9048" w:type="dxa"/>
            <w:gridSpan w:val="5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 xml:space="preserve">5. Оценка </w:t>
            </w:r>
            <w:proofErr w:type="gramStart"/>
            <w:r>
              <w:t>соответствия результатов выполненной процедуры оценки регулирующего воздействия</w:t>
            </w:r>
            <w:proofErr w:type="gramEnd"/>
            <w:r>
              <w:t xml:space="preserve"> целям ее проведения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5440" w:type="dxa"/>
            <w:gridSpan w:val="4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3608" w:type="dxa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6. Оценка соответствия содержания отчета о проведении оценки регулирующего воздействия установленным требованиям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4631" w:type="dxa"/>
            <w:gridSpan w:val="3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4417" w:type="dxa"/>
            <w:gridSpan w:val="2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7. Оценка эффективности предлагаемого варианта правового регулирования (решения проблемы)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2591" w:type="dxa"/>
            <w:gridSpan w:val="2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6457" w:type="dxa"/>
            <w:gridSpan w:val="3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8. Выводы:</w:t>
            </w:r>
          </w:p>
        </w:tc>
      </w:tr>
      <w:tr w:rsidR="002E759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1) о наличии (отсутствии) в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иной экономической деятельности или способствующих их введению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7581" w:type="dxa"/>
            <w:gridSpan w:val="4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2) о наличии (отсутствии) в проекте муниципального нормативного правового акта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Тольятти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7581" w:type="dxa"/>
            <w:gridSpan w:val="4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Руководитель</w:t>
            </w:r>
          </w:p>
          <w:p w:rsidR="002E7593" w:rsidRDefault="002E7593">
            <w:pPr>
              <w:pStyle w:val="ConsPlusNormal"/>
              <w:jc w:val="both"/>
            </w:pPr>
            <w:r>
              <w:t>уполномоченного органа</w:t>
            </w:r>
          </w:p>
          <w:p w:rsidR="002E7593" w:rsidRDefault="002E7593">
            <w:pPr>
              <w:pStyle w:val="ConsPlusNormal"/>
              <w:jc w:val="both"/>
            </w:pPr>
            <w:r>
              <w:t>(Ф.И.О., подпись, дата)</w:t>
            </w: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  <w:outlineLvl w:val="1"/>
      </w:pPr>
      <w:r>
        <w:t>Приложение 5</w:t>
      </w:r>
    </w:p>
    <w:p w:rsidR="002E7593" w:rsidRDefault="002E7593">
      <w:pPr>
        <w:pStyle w:val="ConsPlusNormal"/>
        <w:jc w:val="right"/>
      </w:pPr>
      <w:r>
        <w:t>к Порядку</w:t>
      </w:r>
    </w:p>
    <w:p w:rsidR="002E7593" w:rsidRDefault="002E7593">
      <w:pPr>
        <w:pStyle w:val="ConsPlusNormal"/>
        <w:jc w:val="right"/>
      </w:pPr>
      <w:r>
        <w:t>проведения оценки регулирующего</w:t>
      </w:r>
    </w:p>
    <w:p w:rsidR="002E7593" w:rsidRDefault="002E7593">
      <w:pPr>
        <w:pStyle w:val="ConsPlusNormal"/>
        <w:jc w:val="right"/>
      </w:pPr>
      <w:r>
        <w:t>воздействия проектов муниципальных</w:t>
      </w:r>
    </w:p>
    <w:p w:rsidR="002E7593" w:rsidRDefault="002E7593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2E7593" w:rsidRDefault="002E7593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Normal"/>
        <w:jc w:val="right"/>
      </w:pPr>
      <w:r>
        <w:t>осуществления предпринимательской и иной</w:t>
      </w:r>
    </w:p>
    <w:p w:rsidR="002E7593" w:rsidRDefault="002E7593">
      <w:pPr>
        <w:pStyle w:val="ConsPlusNormal"/>
        <w:jc w:val="right"/>
      </w:pPr>
      <w:r>
        <w:t>экономической деятельности, и экспертизы</w:t>
      </w:r>
    </w:p>
    <w:p w:rsidR="002E7593" w:rsidRDefault="002E7593">
      <w:pPr>
        <w:pStyle w:val="ConsPlusNormal"/>
        <w:jc w:val="right"/>
      </w:pPr>
      <w:r>
        <w:t>муниципальных нормативных правовых актов</w:t>
      </w:r>
    </w:p>
    <w:p w:rsidR="002E7593" w:rsidRDefault="002E7593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2E7593" w:rsidRDefault="002E7593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2E7593" w:rsidRDefault="002E7593">
      <w:pPr>
        <w:pStyle w:val="ConsPlusNormal"/>
        <w:jc w:val="right"/>
      </w:pPr>
      <w:r>
        <w:t>и инвестиционной деятельности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</w:pPr>
      <w:bookmarkStart w:id="14" w:name="P534"/>
      <w:bookmarkEnd w:id="14"/>
      <w:r>
        <w:t>ЕЖЕГОДНЫЙ ПЛАН</w:t>
      </w:r>
    </w:p>
    <w:p w:rsidR="002E7593" w:rsidRDefault="002E7593">
      <w:pPr>
        <w:pStyle w:val="ConsPlusNormal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2E7593" w:rsidRDefault="002E7593">
      <w:pPr>
        <w:pStyle w:val="ConsPlusNormal"/>
        <w:jc w:val="center"/>
      </w:pPr>
      <w:r>
        <w:t>АКТОВ ГОРОДСКОГО ОКРУГА ТОЛЬЯТТИ, ЗАТРАГИВАЮЩИХ ВОПРОСЫ</w:t>
      </w:r>
    </w:p>
    <w:p w:rsidR="002E7593" w:rsidRDefault="002E7593">
      <w:pPr>
        <w:pStyle w:val="ConsPlusNormal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2E7593" w:rsidRDefault="002E7593">
      <w:pPr>
        <w:pStyle w:val="ConsPlusNormal"/>
        <w:jc w:val="center"/>
      </w:pPr>
      <w:r>
        <w:t>ИНВЕСТИЦИОННОЙ ДЕЯТЕЛЬНОСТИ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4501"/>
      </w:tblGrid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2E7593" w:rsidRDefault="002E7593">
            <w:pPr>
              <w:pStyle w:val="ConsPlusNormal"/>
              <w:jc w:val="center"/>
            </w:pPr>
            <w:r>
              <w:t>Вид, реквизиты и наименование муниципального нормативного правового акта, подлежащего экспертизе</w:t>
            </w:r>
          </w:p>
        </w:tc>
        <w:tc>
          <w:tcPr>
            <w:tcW w:w="4501" w:type="dxa"/>
          </w:tcPr>
          <w:p w:rsidR="002E7593" w:rsidRDefault="002E7593">
            <w:pPr>
              <w:pStyle w:val="ConsPlusNormal"/>
              <w:jc w:val="center"/>
            </w:pPr>
            <w:r>
              <w:t>Срок проведения экспертизы (с указанием квартала, в котором начинается проведение экспертизы)</w:t>
            </w: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4501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4501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4501" w:type="dxa"/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  <w:outlineLvl w:val="1"/>
      </w:pPr>
      <w:r>
        <w:t>Приложение 6</w:t>
      </w:r>
    </w:p>
    <w:p w:rsidR="002E7593" w:rsidRDefault="002E7593">
      <w:pPr>
        <w:pStyle w:val="ConsPlusNormal"/>
        <w:jc w:val="right"/>
      </w:pPr>
      <w:r>
        <w:t>к Порядку</w:t>
      </w:r>
    </w:p>
    <w:p w:rsidR="002E7593" w:rsidRDefault="002E7593">
      <w:pPr>
        <w:pStyle w:val="ConsPlusNormal"/>
        <w:jc w:val="right"/>
      </w:pPr>
      <w:r>
        <w:t>проведения оценки регулирующего</w:t>
      </w:r>
    </w:p>
    <w:p w:rsidR="002E7593" w:rsidRDefault="002E7593">
      <w:pPr>
        <w:pStyle w:val="ConsPlusNormal"/>
        <w:jc w:val="right"/>
      </w:pPr>
      <w:r>
        <w:t>воздействия проектов муниципальных</w:t>
      </w:r>
    </w:p>
    <w:p w:rsidR="002E7593" w:rsidRDefault="002E7593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2E7593" w:rsidRDefault="002E7593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Normal"/>
        <w:jc w:val="right"/>
      </w:pPr>
      <w:r>
        <w:t>осуществления предпринимательской и иной</w:t>
      </w:r>
    </w:p>
    <w:p w:rsidR="002E7593" w:rsidRDefault="002E7593">
      <w:pPr>
        <w:pStyle w:val="ConsPlusNormal"/>
        <w:jc w:val="right"/>
      </w:pPr>
      <w:r>
        <w:t>экономической деятельности, и экспертизы</w:t>
      </w:r>
    </w:p>
    <w:p w:rsidR="002E7593" w:rsidRDefault="002E7593">
      <w:pPr>
        <w:pStyle w:val="ConsPlusNormal"/>
        <w:jc w:val="right"/>
      </w:pPr>
      <w:r>
        <w:t>муниципальных нормативных правовых актов</w:t>
      </w:r>
    </w:p>
    <w:p w:rsidR="002E7593" w:rsidRDefault="002E7593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2E7593" w:rsidRDefault="002E7593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2E7593" w:rsidRDefault="002E7593">
      <w:pPr>
        <w:pStyle w:val="ConsPlusNormal"/>
        <w:jc w:val="right"/>
      </w:pPr>
      <w:r>
        <w:t>и инвестиционной деятельности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</w:pPr>
      <w:bookmarkStart w:id="15" w:name="P573"/>
      <w:bookmarkEnd w:id="15"/>
      <w:r>
        <w:t>УВЕДОМЛЕНИЕ</w:t>
      </w:r>
    </w:p>
    <w:p w:rsidR="002E7593" w:rsidRDefault="002E7593">
      <w:pPr>
        <w:pStyle w:val="ConsPlusNormal"/>
        <w:jc w:val="center"/>
      </w:pPr>
      <w:r>
        <w:t xml:space="preserve">О ПРОВЕДЕНИИ ЭКСПЕРТИЗЫ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2E7593" w:rsidRDefault="002E7593">
      <w:pPr>
        <w:pStyle w:val="ConsPlusNormal"/>
        <w:jc w:val="center"/>
      </w:pPr>
      <w:r>
        <w:t>ПРАВОВОГО АКТА ГОРОДСКОГО ОКРУГА ТОЛЬЯТТИ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61"/>
        <w:gridCol w:w="510"/>
        <w:gridCol w:w="4025"/>
      </w:tblGrid>
      <w:tr w:rsidR="002E7593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Администрация городского округа Тольятти в лице уполномоченного органа</w:t>
            </w:r>
          </w:p>
        </w:tc>
      </w:tr>
      <w:tr w:rsidR="002E759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(наименование)</w:t>
            </w:r>
          </w:p>
        </w:tc>
      </w:tr>
      <w:tr w:rsidR="002E7593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уведомляет о приеме предложений по муниципальному нормативному правовому акту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(вид, реквизиты и наименование муниципального нормативного правового акта)</w:t>
            </w:r>
          </w:p>
        </w:tc>
      </w:tr>
      <w:tr w:rsidR="002E7593"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1. Предложения принимаются по адресу: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а также по адресу электронной почты: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 xml:space="preserve">2. Срок приема предложений </w:t>
            </w:r>
            <w:proofErr w:type="gramStart"/>
            <w:r>
              <w:t>с</w:t>
            </w:r>
            <w:proofErr w:type="gramEnd"/>
            <w:r>
              <w:t xml:space="preserve"> ______________ по _________________</w:t>
            </w:r>
          </w:p>
        </w:tc>
      </w:tr>
      <w:tr w:rsidR="002E7593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3. Цель правового регулирования муниципального нормативного правового акта</w:t>
            </w:r>
          </w:p>
        </w:tc>
      </w:tr>
      <w:tr w:rsidR="002E759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(указывается цель и краткое обоснование регулирования муниципального нормативного правового акта)</w:t>
            </w:r>
          </w:p>
        </w:tc>
      </w:tr>
      <w:tr w:rsidR="002E7593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4. Описание проблемы, на решение которой направлен муниципальный нормативный правовой акт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5. Сведения об уполномоченном органе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(место нахождения, контактный телефон, адрес электронной почты)</w:t>
            </w: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right"/>
        <w:outlineLvl w:val="1"/>
      </w:pPr>
      <w:r>
        <w:t>Приложение 7</w:t>
      </w:r>
    </w:p>
    <w:p w:rsidR="002E7593" w:rsidRDefault="002E7593">
      <w:pPr>
        <w:pStyle w:val="ConsPlusNormal"/>
        <w:jc w:val="right"/>
      </w:pPr>
      <w:r>
        <w:t>к Порядку</w:t>
      </w:r>
    </w:p>
    <w:p w:rsidR="002E7593" w:rsidRDefault="002E7593">
      <w:pPr>
        <w:pStyle w:val="ConsPlusNormal"/>
        <w:jc w:val="right"/>
      </w:pPr>
      <w:r>
        <w:t>проведения оценки регулирующего</w:t>
      </w:r>
    </w:p>
    <w:p w:rsidR="002E7593" w:rsidRDefault="002E7593">
      <w:pPr>
        <w:pStyle w:val="ConsPlusNormal"/>
        <w:jc w:val="right"/>
      </w:pPr>
      <w:r>
        <w:t>воздействия проектов муниципальных</w:t>
      </w:r>
    </w:p>
    <w:p w:rsidR="002E7593" w:rsidRDefault="002E7593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2E7593" w:rsidRDefault="002E7593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2E7593" w:rsidRDefault="002E7593">
      <w:pPr>
        <w:pStyle w:val="ConsPlusNormal"/>
        <w:jc w:val="right"/>
      </w:pPr>
      <w:r>
        <w:t>осуществления предпринимательской и иной</w:t>
      </w:r>
    </w:p>
    <w:p w:rsidR="002E7593" w:rsidRDefault="002E7593">
      <w:pPr>
        <w:pStyle w:val="ConsPlusNormal"/>
        <w:jc w:val="right"/>
      </w:pPr>
      <w:r>
        <w:t>экономической деятельности, и экспертизы</w:t>
      </w:r>
    </w:p>
    <w:p w:rsidR="002E7593" w:rsidRDefault="002E7593">
      <w:pPr>
        <w:pStyle w:val="ConsPlusNormal"/>
        <w:jc w:val="right"/>
      </w:pPr>
      <w:r>
        <w:t>муниципальных нормативных правовых актов</w:t>
      </w:r>
    </w:p>
    <w:p w:rsidR="002E7593" w:rsidRDefault="002E7593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2E7593" w:rsidRDefault="002E7593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2E7593" w:rsidRDefault="002E7593">
      <w:pPr>
        <w:pStyle w:val="ConsPlusNormal"/>
        <w:jc w:val="right"/>
      </w:pPr>
      <w:r>
        <w:t>и инвестиционной деятельности</w:t>
      </w:r>
    </w:p>
    <w:p w:rsidR="002E7593" w:rsidRDefault="002E7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593" w:rsidRDefault="002E7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2E7593" w:rsidRDefault="002E7593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</w:pPr>
      <w:bookmarkStart w:id="16" w:name="P622"/>
      <w:bookmarkEnd w:id="16"/>
      <w:r>
        <w:t>ОТЧЕТ</w:t>
      </w:r>
    </w:p>
    <w:p w:rsidR="002E7593" w:rsidRDefault="002E7593">
      <w:pPr>
        <w:pStyle w:val="ConsPlusNormal"/>
        <w:jc w:val="center"/>
      </w:pPr>
      <w:r>
        <w:t xml:space="preserve">О ПРОВЕДЕНИИ ЭКСПЕРТИЗЫ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2E7593" w:rsidRDefault="002E7593">
      <w:pPr>
        <w:pStyle w:val="ConsPlusNormal"/>
        <w:jc w:val="center"/>
      </w:pPr>
      <w:r>
        <w:t>ПРАВОВОГО АКТА ГОРОДСКОГО ОКРУГА ТОЛЬЯТТИ</w:t>
      </w: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  <w:outlineLvl w:val="2"/>
      </w:pPr>
      <w:r>
        <w:t>1. Общие сведения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5"/>
      </w:tblGrid>
      <w:tr w:rsidR="002E7593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Вид, реквизиты и наименование муниципального нормативного правового акта</w:t>
            </w:r>
          </w:p>
        </w:tc>
      </w:tr>
      <w:tr w:rsidR="002E7593"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  <w:outlineLvl w:val="2"/>
      </w:pPr>
      <w:r>
        <w:t>2. Проблема, на решение которой направлено действие</w:t>
      </w:r>
    </w:p>
    <w:p w:rsidR="002E7593" w:rsidRDefault="002E7593">
      <w:pPr>
        <w:pStyle w:val="ConsPlusNormal"/>
        <w:jc w:val="center"/>
      </w:pPr>
      <w:r>
        <w:t>муниципального нормативного правового акта, цели</w:t>
      </w:r>
    </w:p>
    <w:p w:rsidR="002E7593" w:rsidRDefault="002E7593">
      <w:pPr>
        <w:pStyle w:val="ConsPlusNormal"/>
        <w:jc w:val="center"/>
      </w:pPr>
      <w:r>
        <w:t>правового регулирования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68"/>
        <w:gridCol w:w="3515"/>
      </w:tblGrid>
      <w:tr w:rsidR="002E7593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 xml:space="preserve">1) описание проблемы, на решение которой направлен муниципальный нормативный </w:t>
            </w:r>
            <w:r>
              <w:lastRenderedPageBreak/>
              <w:t>правовой акт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58" w:type="dxa"/>
            <w:gridSpan w:val="3"/>
            <w:tcBorders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2) описание целей правового регулирования</w:t>
            </w:r>
          </w:p>
        </w:tc>
      </w:tr>
      <w:tr w:rsidR="002E7593">
        <w:tc>
          <w:tcPr>
            <w:tcW w:w="5443" w:type="dxa"/>
            <w:gridSpan w:val="2"/>
            <w:tcBorders>
              <w:top w:val="nil"/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3515" w:type="dxa"/>
            <w:tcBorders>
              <w:left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  <w:outlineLvl w:val="2"/>
      </w:pPr>
      <w:r>
        <w:t>3. Группы субъектов правового регулирования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74"/>
        <w:gridCol w:w="3742"/>
      </w:tblGrid>
      <w:tr w:rsidR="002E7593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1) основные группы субъектов, интересы которых затронуты муниципальным нормативным правовым актом</w:t>
            </w:r>
          </w:p>
        </w:tc>
      </w:tr>
      <w:tr w:rsidR="002E7593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 xml:space="preserve">2) доходы (расходы) групп субъектов, подвергающихся регулированию </w:t>
            </w:r>
            <w:proofErr w:type="gramStart"/>
            <w:r>
              <w:t>на</w:t>
            </w:r>
            <w:proofErr w:type="gramEnd"/>
            <w:r>
              <w:t xml:space="preserve"> муниципальным нормативным правовым актом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3) обязанности, ограничения и запреты для групп субъектов, введенные муниципальным нормативным правовым актом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center"/>
            </w:pPr>
            <w:r>
              <w:t>(указать соответствующие положения муниципального нормативного правового акта)</w:t>
            </w: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  <w:outlineLvl w:val="2"/>
      </w:pPr>
      <w:r>
        <w:t>4. Сведения о проведении публичных консультаций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340"/>
        <w:gridCol w:w="7257"/>
      </w:tblGrid>
      <w:tr w:rsidR="002E7593">
        <w:tc>
          <w:tcPr>
            <w:tcW w:w="8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1) срок проведения публичных консультаций:</w:t>
            </w:r>
          </w:p>
        </w:tc>
      </w:tr>
      <w:tr w:rsidR="002E759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- начало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- окончание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ind w:firstLine="540"/>
        <w:jc w:val="both"/>
      </w:pPr>
      <w:r>
        <w:t>2) предложения, полученные в ходе проведения публичных консультаций: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2268"/>
        <w:gridCol w:w="2211"/>
        <w:gridCol w:w="1871"/>
      </w:tblGrid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2E7593" w:rsidRDefault="002E7593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2268" w:type="dxa"/>
          </w:tcPr>
          <w:p w:rsidR="002E7593" w:rsidRDefault="002E7593">
            <w:pPr>
              <w:pStyle w:val="ConsPlusNormal"/>
              <w:jc w:val="center"/>
            </w:pPr>
            <w:r>
              <w:t>Наименование участника публичных консультаций</w:t>
            </w:r>
          </w:p>
        </w:tc>
        <w:tc>
          <w:tcPr>
            <w:tcW w:w="2211" w:type="dxa"/>
          </w:tcPr>
          <w:p w:rsidR="002E7593" w:rsidRDefault="002E7593">
            <w:pPr>
              <w:pStyle w:val="ConsPlusNormal"/>
              <w:jc w:val="center"/>
            </w:pPr>
            <w:r>
              <w:t>Предложение участника публичных консультаций</w:t>
            </w:r>
          </w:p>
        </w:tc>
        <w:tc>
          <w:tcPr>
            <w:tcW w:w="1871" w:type="dxa"/>
          </w:tcPr>
          <w:p w:rsidR="002E7593" w:rsidRDefault="002E7593">
            <w:pPr>
              <w:pStyle w:val="ConsPlusNormal"/>
              <w:jc w:val="center"/>
            </w:pPr>
            <w:r>
              <w:t>Результат рассмотрения предложения участника публичных консультаций</w:t>
            </w: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6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11" w:type="dxa"/>
          </w:tcPr>
          <w:p w:rsidR="002E7593" w:rsidRDefault="002E7593">
            <w:pPr>
              <w:pStyle w:val="ConsPlusNormal"/>
            </w:pPr>
          </w:p>
        </w:tc>
        <w:tc>
          <w:tcPr>
            <w:tcW w:w="1871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6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11" w:type="dxa"/>
          </w:tcPr>
          <w:p w:rsidR="002E7593" w:rsidRDefault="002E7593">
            <w:pPr>
              <w:pStyle w:val="ConsPlusNormal"/>
            </w:pPr>
          </w:p>
        </w:tc>
        <w:tc>
          <w:tcPr>
            <w:tcW w:w="1871" w:type="dxa"/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680" w:type="dxa"/>
          </w:tcPr>
          <w:p w:rsidR="002E7593" w:rsidRDefault="002E75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68" w:type="dxa"/>
          </w:tcPr>
          <w:p w:rsidR="002E7593" w:rsidRDefault="002E7593">
            <w:pPr>
              <w:pStyle w:val="ConsPlusNormal"/>
            </w:pPr>
          </w:p>
        </w:tc>
        <w:tc>
          <w:tcPr>
            <w:tcW w:w="2211" w:type="dxa"/>
          </w:tcPr>
          <w:p w:rsidR="002E7593" w:rsidRDefault="002E7593">
            <w:pPr>
              <w:pStyle w:val="ConsPlusNormal"/>
            </w:pPr>
          </w:p>
        </w:tc>
        <w:tc>
          <w:tcPr>
            <w:tcW w:w="1871" w:type="dxa"/>
          </w:tcPr>
          <w:p w:rsidR="002E7593" w:rsidRDefault="002E7593">
            <w:pPr>
              <w:pStyle w:val="ConsPlusNormal"/>
            </w:pP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center"/>
        <w:outlineLvl w:val="2"/>
      </w:pPr>
      <w:r>
        <w:t>5. Выводы и предложения</w:t>
      </w:r>
    </w:p>
    <w:p w:rsidR="002E7593" w:rsidRDefault="002E75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5726"/>
      </w:tblGrid>
      <w:tr w:rsidR="002E759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1) вывод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ind w:firstLine="283"/>
              <w:jc w:val="both"/>
            </w:pPr>
            <w:r>
              <w:t>2) предложения:</w:t>
            </w:r>
          </w:p>
        </w:tc>
      </w:tr>
      <w:tr w:rsidR="002E7593">
        <w:tblPrEx>
          <w:tblBorders>
            <w:insideH w:val="single" w:sz="4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Приложения (при наличии)</w:t>
            </w:r>
          </w:p>
        </w:tc>
      </w:tr>
      <w:tr w:rsidR="002E759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</w:pPr>
          </w:p>
        </w:tc>
      </w:tr>
      <w:tr w:rsidR="002E759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593" w:rsidRDefault="002E7593">
            <w:pPr>
              <w:pStyle w:val="ConsPlusNormal"/>
              <w:jc w:val="both"/>
            </w:pPr>
            <w:r>
              <w:t>Руководитель</w:t>
            </w:r>
          </w:p>
          <w:p w:rsidR="002E7593" w:rsidRDefault="002E7593">
            <w:pPr>
              <w:pStyle w:val="ConsPlusNormal"/>
              <w:jc w:val="both"/>
            </w:pPr>
            <w:r>
              <w:t>уполномоченного органа</w:t>
            </w:r>
          </w:p>
          <w:p w:rsidR="002E7593" w:rsidRDefault="002E7593">
            <w:pPr>
              <w:pStyle w:val="ConsPlusNormal"/>
              <w:jc w:val="both"/>
            </w:pPr>
            <w:r>
              <w:t>(Ф.И.О., подпись, дата)</w:t>
            </w:r>
          </w:p>
        </w:tc>
      </w:tr>
    </w:tbl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jc w:val="both"/>
      </w:pPr>
    </w:p>
    <w:p w:rsidR="002E7593" w:rsidRDefault="002E75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41B" w:rsidRDefault="002E7593">
      <w:bookmarkStart w:id="17" w:name="_GoBack"/>
      <w:bookmarkEnd w:id="17"/>
    </w:p>
    <w:sectPr w:rsidR="003D441B" w:rsidSect="00A4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93"/>
    <w:rsid w:val="002E7593"/>
    <w:rsid w:val="00755533"/>
    <w:rsid w:val="00E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E7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7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E7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E7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E7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E7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E7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E7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7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E7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E7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E7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E7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E7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16258075CD367698139BE640BAAE300F9761414F4F70FA98FD69B34859039952AEA0EEE99DA30A3092BA8B4A59A0D05764CDC6FE7AFB7842BC7BCS0V2J" TargetMode="External"/><Relationship Id="rId13" Type="http://schemas.openxmlformats.org/officeDocument/2006/relationships/hyperlink" Target="consultantplus://offline/ref=30516258075CD367698139BE640BAAE300F9761414F2F20FAC8ED69B34859039952AEA0EEE99DA30A3092DAFB1A59A0D05764CDC6FE7AFB7842BC7BCS0V2J" TargetMode="External"/><Relationship Id="rId18" Type="http://schemas.openxmlformats.org/officeDocument/2006/relationships/hyperlink" Target="consultantplus://offline/ref=30516258075CD367698139BE640BAAE300F9761414F4F70FA98FD69B34859039952AEA0EEE99DA30A3092BA8B4A59A0D05764CDC6FE7AFB7842BC7BCS0V2J" TargetMode="External"/><Relationship Id="rId26" Type="http://schemas.openxmlformats.org/officeDocument/2006/relationships/hyperlink" Target="consultantplus://offline/ref=30516258075CD367698139BE640BAAE300F9761414F7F505AF88D69B34859039952AEA0EEE99DA30A3092BAAB2A59A0D05764CDC6FE7AFB7842BC7BCS0V2J" TargetMode="External"/><Relationship Id="rId39" Type="http://schemas.openxmlformats.org/officeDocument/2006/relationships/hyperlink" Target="consultantplus://offline/ref=30516258075CD367698139BE640BAAE300F9761414F7F505AF88D69B34859039952AEA0EEE99DA30A3092BABB5A59A0D05764CDC6FE7AFB7842BC7BCS0V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516258075CD367698139BE640BAAE300F9761414F7F505AF88D69B34859039952AEA0EEE99DA30A3092BA9B7A59A0D05764CDC6FE7AFB7842BC7BCS0V2J" TargetMode="External"/><Relationship Id="rId34" Type="http://schemas.openxmlformats.org/officeDocument/2006/relationships/hyperlink" Target="consultantplus://offline/ref=30516258075CD367698139BE640BAAE300F9761414F7F505AF88D69B34859039952AEA0EEE99DA30A3092BAAB9A59A0D05764CDC6FE7AFB7842BC7BCS0V2J" TargetMode="External"/><Relationship Id="rId42" Type="http://schemas.openxmlformats.org/officeDocument/2006/relationships/hyperlink" Target="consultantplus://offline/ref=30516258075CD367698139BE640BAAE300F9761414F7F505AF88D69B34859039952AEA0EEE99DA30A3092BABB9A59A0D05764CDC6FE7AFB7842BC7BCS0V2J" TargetMode="External"/><Relationship Id="rId7" Type="http://schemas.openxmlformats.org/officeDocument/2006/relationships/hyperlink" Target="consultantplus://offline/ref=30516258075CD367698139BE640BAAE300F9761414F7F505AF88D69B34859039952AEA0EEE99DA30A3092BA8B4A59A0D05764CDC6FE7AFB7842BC7BCS0V2J" TargetMode="External"/><Relationship Id="rId12" Type="http://schemas.openxmlformats.org/officeDocument/2006/relationships/hyperlink" Target="consultantplus://offline/ref=30516258075CD367698139BE640BAAE300F9761414F7F505AF88D69B34859039952AEA0EEE99DA30A3092BA8B9A59A0D05764CDC6FE7AFB7842BC7BCS0V2J" TargetMode="External"/><Relationship Id="rId17" Type="http://schemas.openxmlformats.org/officeDocument/2006/relationships/hyperlink" Target="consultantplus://offline/ref=30516258075CD367698139BE640BAAE300F9761414F7F505AF88D69B34859039952AEA0EEE99DA30A3092BA9B0A59A0D05764CDC6FE7AFB7842BC7BCS0V2J" TargetMode="External"/><Relationship Id="rId25" Type="http://schemas.openxmlformats.org/officeDocument/2006/relationships/hyperlink" Target="consultantplus://offline/ref=30516258075CD367698139BE640BAAE300F9761414F7F505AF88D69B34859039952AEA0EEE99DA30A3092BAAB2A59A0D05764CDC6FE7AFB7842BC7BCS0V2J" TargetMode="External"/><Relationship Id="rId33" Type="http://schemas.openxmlformats.org/officeDocument/2006/relationships/hyperlink" Target="consultantplus://offline/ref=30516258075CD367698139BE640BAAE300F9761414F4F70FA98FD69B34859039952AEA0EEE99DA30A3092BA8B8A59A0D05764CDC6FE7AFB7842BC7BCS0V2J" TargetMode="External"/><Relationship Id="rId38" Type="http://schemas.openxmlformats.org/officeDocument/2006/relationships/hyperlink" Target="consultantplus://offline/ref=30516258075CD367698139BE640BAAE300F9761414F7F505AF88D69B34859039952AEA0EEE99DA30A3092BABB5A59A0D05764CDC6FE7AFB7842BC7BCS0V2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16258075CD367698139BE640BAAE300F9761414F6FF0AA686D69B34859039952AEA0EEE99DA30A3092BA8B4A59A0D05764CDC6FE7AFB7842BC7BCS0V2J" TargetMode="External"/><Relationship Id="rId20" Type="http://schemas.openxmlformats.org/officeDocument/2006/relationships/hyperlink" Target="consultantplus://offline/ref=30516258075CD367698139BE640BAAE300F9761414F6FF05A88DD69B34859039952AEA0EFC99823CA30835A9B0B0CC5C43S2V1J" TargetMode="External"/><Relationship Id="rId29" Type="http://schemas.openxmlformats.org/officeDocument/2006/relationships/hyperlink" Target="consultantplus://offline/ref=30516258075CD367698139BE640BAAE300F9761414F7F505AF88D69B34859039952AEA0EEE99DA30A3092BAAB7A59A0D05764CDC6FE7AFB7842BC7BCS0V2J" TargetMode="External"/><Relationship Id="rId41" Type="http://schemas.openxmlformats.org/officeDocument/2006/relationships/hyperlink" Target="consultantplus://offline/ref=30516258075CD367698139BE640BAAE300F9761414F7F505AF88D69B34859039952AEA0EEE99DA30A3092BABB7A59A0D05764CDC6FE7AFB7842BC7BCS0V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16258075CD367698139BE640BAAE300F9761414F6FF0AA686D69B34859039952AEA0EEE99DA30A3092BA8B4A59A0D05764CDC6FE7AFB7842BC7BCS0V2J" TargetMode="External"/><Relationship Id="rId11" Type="http://schemas.openxmlformats.org/officeDocument/2006/relationships/hyperlink" Target="consultantplus://offline/ref=30516258075CD367698139BE640BAAE300F9761414F7F00BAF89D69B34859039952AEA0EEE99DA30A30B2DA1B1A59A0D05764CDC6FE7AFB7842BC7BCS0V2J" TargetMode="External"/><Relationship Id="rId24" Type="http://schemas.openxmlformats.org/officeDocument/2006/relationships/hyperlink" Target="consultantplus://offline/ref=30516258075CD367698139BE640BAAE300F9761414F6FF0AA686D69B34859039952AEA0EEE99DA30A3092BA8B4A59A0D05764CDC6FE7AFB7842BC7BCS0V2J" TargetMode="External"/><Relationship Id="rId32" Type="http://schemas.openxmlformats.org/officeDocument/2006/relationships/hyperlink" Target="consultantplus://offline/ref=30516258075CD367698139BE640BAAE300F9761414F7F505AF88D69B34859039952AEA0EEE99DA30A3092BAAB9A59A0D05764CDC6FE7AFB7842BC7BCS0V2J" TargetMode="External"/><Relationship Id="rId37" Type="http://schemas.openxmlformats.org/officeDocument/2006/relationships/hyperlink" Target="consultantplus://offline/ref=30516258075CD367698139BE640BAAE300F9761414F7F505AF88D69B34859039952AEA0EEE99DA30A3092BABB2A59A0D05764CDC6FE7AFB7842BC7BCS0V2J" TargetMode="External"/><Relationship Id="rId40" Type="http://schemas.openxmlformats.org/officeDocument/2006/relationships/hyperlink" Target="consultantplus://offline/ref=30516258075CD367698139BE640BAAE300F9761414F7F505AF88D69B34859039952AEA0EEE99DA30A3092BABB5A59A0D05764CDC6FE7AFB7842BC7BCS0V2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516258075CD367698139BE640BAAE300F9761414F7F505AF88D69B34859039952AEA0EEE99DA30A3092BA9B1A59A0D05764CDC6FE7AFB7842BC7BCS0V2J" TargetMode="External"/><Relationship Id="rId23" Type="http://schemas.openxmlformats.org/officeDocument/2006/relationships/hyperlink" Target="consultantplus://offline/ref=30516258075CD367698139BE640BAAE300F9761414F7F505AF88D69B34859039952AEA0EEE99DA30A3092BAAB0A59A0D05764CDC6FE7AFB7842BC7BCS0V2J" TargetMode="External"/><Relationship Id="rId28" Type="http://schemas.openxmlformats.org/officeDocument/2006/relationships/hyperlink" Target="consultantplus://offline/ref=30516258075CD367698139BE640BAAE300F9761414F7F505AF88D69B34859039952AEA0EEE99DA30A3092BAAB4A59A0D05764CDC6FE7AFB7842BC7BCS0V2J" TargetMode="External"/><Relationship Id="rId36" Type="http://schemas.openxmlformats.org/officeDocument/2006/relationships/hyperlink" Target="consultantplus://offline/ref=30516258075CD367698139BE640BAAE300F9761414F7F505AF88D69B34859039952AEA0EEE99DA30A3092BABB0A59A0D05764CDC6FE7AFB7842BC7BCS0V2J" TargetMode="External"/><Relationship Id="rId10" Type="http://schemas.openxmlformats.org/officeDocument/2006/relationships/hyperlink" Target="consultantplus://offline/ref=30516258075CD367698139BE640BAAE300F9761414F6FF05A88DD69B34859039952AEA0EEE99DA30A3092BAAB5A59A0D05764CDC6FE7AFB7842BC7BCS0V2J" TargetMode="External"/><Relationship Id="rId19" Type="http://schemas.openxmlformats.org/officeDocument/2006/relationships/hyperlink" Target="consultantplus://offline/ref=30516258075CD367698139BE640BAAE300F9761414F7F505AF88D69B34859039952AEA0EEE99DA30A3092BA9B5A59A0D05764CDC6FE7AFB7842BC7BCS0V2J" TargetMode="External"/><Relationship Id="rId31" Type="http://schemas.openxmlformats.org/officeDocument/2006/relationships/hyperlink" Target="consultantplus://offline/ref=30516258075CD367698139BE640BAAE300F9761414F4F70FA98FD69B34859039952AEA0EEE99DA30A3092BA8B9A59A0D05764CDC6FE7AFB7842BC7BCS0V2J" TargetMode="External"/><Relationship Id="rId44" Type="http://schemas.openxmlformats.org/officeDocument/2006/relationships/hyperlink" Target="consultantplus://offline/ref=30516258075CD367698139BE640BAAE300F9761414F7F505AF88D69B34859039952AEA0EEE99DA30A3092BABB9A59A0D05764CDC6FE7AFB7842BC7BCS0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16258075CD367698127B37267F6EB02F02A181DF5FC5BF2DBD0CC6BD5966CD56AEC5BADDCD433A2027FF9F5FBC35C403D40DD70FBAEB4S9V8J" TargetMode="External"/><Relationship Id="rId14" Type="http://schemas.openxmlformats.org/officeDocument/2006/relationships/hyperlink" Target="consultantplus://offline/ref=30516258075CD367698139BE640BAAE300F9761414F0FE08AA8AD69B34859039952AEA0EEE99DA30A3092AA9B1A59A0D05764CDC6FE7AFB7842BC7BCS0V2J" TargetMode="External"/><Relationship Id="rId22" Type="http://schemas.openxmlformats.org/officeDocument/2006/relationships/hyperlink" Target="consultantplus://offline/ref=30516258075CD367698139BE640BAAE300F9761414F7F505AF88D69B34859039952AEA0EEE99DA30A3092BA9B9A59A0D05764CDC6FE7AFB7842BC7BCS0V2J" TargetMode="External"/><Relationship Id="rId27" Type="http://schemas.openxmlformats.org/officeDocument/2006/relationships/hyperlink" Target="consultantplus://offline/ref=30516258075CD367698139BE640BAAE300F9761414F4F70FA98FD69B34859039952AEA0EEE99DA30A3092BA8B7A59A0D05764CDC6FE7AFB7842BC7BCS0V2J" TargetMode="External"/><Relationship Id="rId30" Type="http://schemas.openxmlformats.org/officeDocument/2006/relationships/hyperlink" Target="consultantplus://offline/ref=30516258075CD367698139BE640BAAE300F9761414F7F505AF88D69B34859039952AEA0EEE99DA30A3092BAAB9A59A0D05764CDC6FE7AFB7842BC7BCS0V2J" TargetMode="External"/><Relationship Id="rId35" Type="http://schemas.openxmlformats.org/officeDocument/2006/relationships/hyperlink" Target="consultantplus://offline/ref=30516258075CD367698139BE640BAAE300F9761414F7F505AF88D69B34859039952AEA0EEE99DA30A3092BABB1A59A0D05764CDC6FE7AFB7842BC7BCS0V2J" TargetMode="External"/><Relationship Id="rId43" Type="http://schemas.openxmlformats.org/officeDocument/2006/relationships/hyperlink" Target="consultantplus://offline/ref=30516258075CD367698139BE640BAAE300F9761414F7F505AF88D69B34859039952AEA0EEE99DA30A3092BABB9A59A0D05764CDC6FE7AFB7842BC7BCS0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8000</Words>
  <Characters>45602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Светлана Вячеславовна</dc:creator>
  <cp:lastModifiedBy>Липатова Светлана Вячеславовна</cp:lastModifiedBy>
  <cp:revision>1</cp:revision>
  <dcterms:created xsi:type="dcterms:W3CDTF">2022-11-01T09:21:00Z</dcterms:created>
  <dcterms:modified xsi:type="dcterms:W3CDTF">2022-11-01T09:24:00Z</dcterms:modified>
</cp:coreProperties>
</file>