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149" w:rsidRPr="00593F97" w:rsidRDefault="00DD3EB2" w:rsidP="00374E95">
      <w:pPr>
        <w:widowControl w:val="0"/>
        <w:autoSpaceDE w:val="0"/>
        <w:autoSpaceDN w:val="0"/>
        <w:adjustRightInd w:val="0"/>
        <w:jc w:val="right"/>
        <w:rPr>
          <w:b/>
          <w:bCs/>
          <w:i/>
          <w:sz w:val="28"/>
          <w:szCs w:val="28"/>
        </w:rPr>
      </w:pPr>
      <w:r>
        <w:rPr>
          <w:b/>
          <w:bCs/>
          <w:i/>
          <w:noProof/>
          <w:sz w:val="28"/>
          <w:szCs w:val="28"/>
          <w:lang w:eastAsia="ru-RU"/>
        </w:rPr>
        <w:pict>
          <v:group id="Группа 1" o:spid="_x0000_s1026" style="position:absolute;left:0;text-align:left;margin-left:-73.2pt;margin-top:-56.9pt;width:654.5pt;height:103.6pt;z-index:251659264;mso-width-relative:margin" coordorigin=",-187" coordsize="83121,1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">
            <v:rect id="Прямоугольник 2" o:spid="_x0000_s1027" style="position:absolute;top:-187;width:76608;height:13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e4cAA&#10;AADbAAAADwAAAGRycy9kb3ducmV2LnhtbERPTWsCMRC9F/wPYQQvRbP1UJbVKCIKXrRURa9DMm4W&#10;N5MlSXX9982h0OPjfc+XvWvFg0JsPCv4mBQgiLU3DdcKzqftuAQRE7LB1jMpeFGE5WLwNsfK+Cd/&#10;0+OYapFDOFaowKbUVVJGbclhnPiOOHM3HxymDEMtTcBnDnetnBbFp3TYcG6w2NHakr4ff5yCg9Xr&#10;5v32tdH78hpan+LlsC2VGg371QxEoj79i//cO6NgmsfmL/k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Qe4cAAAADbAAAADwAAAAAAAAAAAAAAAACYAgAAZHJzL2Rvd25y&#10;ZXYueG1sUEsFBgAAAAAEAAQA9QAAAIUDAAAAAA==&#10;" fillcolor="#95191d" stroked="f" strokeweight="2pt"/>
            <v:shapetype id="_x0000_t202" coordsize="21600,21600" o:spt="202" path="m,l,21600r21600,l21600,xe">
              <v:stroke joinstyle="miter"/>
              <v:path gradientshapeok="t" o:connecttype="rect"/>
            </v:shapetype>
            <v:shape id="TextBox 12" o:spid="_x0000_s1028" type="#_x0000_t202" style="position:absolute;left:55403;top:2535;width:27718;height:7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D529B9" w:rsidRPr="002D08BE" w:rsidRDefault="00D529B9" w:rsidP="00C40149">
                    <w:pPr>
                      <w:pStyle w:val="afff7"/>
                      <w:ind w:firstLine="0"/>
                      <w:jc w:val="left"/>
                      <w:textAlignment w:val="baseline"/>
                      <w:rPr>
                        <w:color w:val="FFFFFF" w:themeColor="background1"/>
                        <w:sz w:val="28"/>
                        <w:szCs w:val="28"/>
                      </w:rPr>
                    </w:pPr>
                    <w:r w:rsidRPr="002D08BE">
                      <w:rPr>
                        <w:rFonts w:ascii="Arial" w:hAnsi="Arial" w:cs="Arial"/>
                        <w:b/>
                        <w:bCs/>
                        <w:color w:val="FFFFFF" w:themeColor="background1"/>
                        <w:kern w:val="24"/>
                        <w:sz w:val="28"/>
                        <w:szCs w:val="28"/>
                      </w:rPr>
                      <w:t>ЦЕНТР СТРАТЕГИЙ РЕГИОНАЛЬНОГО РАЗВИТИЯ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9" type="#_x0000_t75" style="position:absolute;left:31671;top:928;width:22993;height:10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OrXBAAAA2wAAAA8AAABkcnMvZG93bnJldi54bWxET89rwjAUvg/8H8ITvK2p3RCpRhFhbJcx&#10;6grD26N5NsXmpSSp1v9+OQx2/Ph+b/eT7cWNfOgcK1hmOQjixumOWwX199vzGkSIyBp7x6TgQQH2&#10;u9nTFkvt7lzR7RRbkUI4lKjAxDiUUobGkMWQuYE4cRfnLcYEfSu1x3sKt70s8nwlLXacGgwOdDTU&#10;XE+jVVB8HfzZtGv3WVldrerxp+vfX5RazKfDBkSkKf6L/9wfWsFrGpu+p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eOrXBAAAA2wAAAA8AAAAAAAAAAAAAAAAAnwIA&#10;AGRycy9kb3ducmV2LnhtbFBLBQYAAAAABAAEAPcAAACNAwAAAAA=&#10;">
              <v:imagedata r:id="rId8" o:title="" cropright="31748f"/>
            </v:shape>
          </v:group>
        </w:pict>
      </w:r>
    </w:p>
    <w:p w:rsidR="00C40149" w:rsidRPr="00593F97" w:rsidRDefault="00C40149" w:rsidP="00374E95">
      <w:pPr>
        <w:widowControl w:val="0"/>
        <w:autoSpaceDE w:val="0"/>
        <w:autoSpaceDN w:val="0"/>
        <w:adjustRightInd w:val="0"/>
        <w:jc w:val="right"/>
        <w:rPr>
          <w:b/>
          <w:bCs/>
          <w:i/>
          <w:sz w:val="28"/>
          <w:szCs w:val="28"/>
        </w:rPr>
      </w:pPr>
    </w:p>
    <w:p w:rsidR="00C40149" w:rsidRPr="00593F97" w:rsidRDefault="00DD3EB2" w:rsidP="00374E95">
      <w:pPr>
        <w:widowControl w:val="0"/>
        <w:autoSpaceDE w:val="0"/>
        <w:autoSpaceDN w:val="0"/>
        <w:adjustRightInd w:val="0"/>
        <w:jc w:val="right"/>
        <w:rPr>
          <w:b/>
          <w:bCs/>
          <w:i/>
          <w:sz w:val="28"/>
          <w:szCs w:val="28"/>
        </w:rPr>
      </w:pPr>
      <w:r>
        <w:rPr>
          <w:b/>
          <w:bCs/>
          <w:i/>
          <w:noProof/>
          <w:sz w:val="28"/>
          <w:szCs w:val="28"/>
          <w:lang w:eastAsia="ru-RU"/>
        </w:rPr>
        <w:pict>
          <v:rect id="Прямоугольник 26" o:spid="_x0000_s1043" style="position:absolute;left:0;text-align:left;margin-left:0;margin-top:12.45pt;width:598.9pt;height:746.2pt;z-index:-25165209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" fillcolor="#243f60 [1604]" stroked="f" strokeweight="4.5pt">
            <v:path arrowok="t"/>
            <w10:wrap anchorx="page"/>
          </v:rect>
        </w:pict>
      </w:r>
    </w:p>
    <w:p w:rsidR="00C40149" w:rsidRPr="00593F97" w:rsidRDefault="00C40149" w:rsidP="00374E95">
      <w:pPr>
        <w:widowControl w:val="0"/>
        <w:autoSpaceDE w:val="0"/>
        <w:autoSpaceDN w:val="0"/>
        <w:adjustRightInd w:val="0"/>
        <w:jc w:val="right"/>
        <w:rPr>
          <w:b/>
          <w:bCs/>
          <w:i/>
          <w:sz w:val="28"/>
          <w:szCs w:val="28"/>
        </w:rPr>
      </w:pPr>
    </w:p>
    <w:p w:rsidR="00C40149" w:rsidRPr="00593F97" w:rsidRDefault="00C40149" w:rsidP="00374E95">
      <w:pPr>
        <w:widowControl w:val="0"/>
        <w:autoSpaceDE w:val="0"/>
        <w:autoSpaceDN w:val="0"/>
        <w:adjustRightInd w:val="0"/>
        <w:jc w:val="right"/>
        <w:rPr>
          <w:b/>
          <w:bCs/>
          <w:i/>
          <w:sz w:val="28"/>
          <w:szCs w:val="28"/>
        </w:rPr>
      </w:pPr>
    </w:p>
    <w:p w:rsidR="00C40149" w:rsidRPr="00593F97" w:rsidRDefault="00C40149" w:rsidP="00374E95">
      <w:pPr>
        <w:widowControl w:val="0"/>
        <w:autoSpaceDE w:val="0"/>
        <w:autoSpaceDN w:val="0"/>
        <w:adjustRightInd w:val="0"/>
        <w:jc w:val="right"/>
        <w:rPr>
          <w:b/>
          <w:bCs/>
          <w:i/>
          <w:sz w:val="28"/>
          <w:szCs w:val="28"/>
        </w:rPr>
      </w:pPr>
    </w:p>
    <w:p w:rsidR="00C40149" w:rsidRPr="00593F97" w:rsidRDefault="00C40149" w:rsidP="00374E95">
      <w:pPr>
        <w:widowControl w:val="0"/>
        <w:autoSpaceDE w:val="0"/>
        <w:autoSpaceDN w:val="0"/>
        <w:adjustRightInd w:val="0"/>
        <w:jc w:val="right"/>
        <w:rPr>
          <w:b/>
          <w:bCs/>
          <w:i/>
          <w:sz w:val="28"/>
          <w:szCs w:val="28"/>
        </w:rPr>
      </w:pPr>
    </w:p>
    <w:p w:rsidR="00E65A81" w:rsidRPr="00593F97" w:rsidRDefault="00920C6F" w:rsidP="005A5553">
      <w:pPr>
        <w:widowControl w:val="0"/>
        <w:autoSpaceDE w:val="0"/>
        <w:autoSpaceDN w:val="0"/>
        <w:adjustRightInd w:val="0"/>
        <w:jc w:val="right"/>
        <w:rPr>
          <w:b/>
          <w:bCs/>
          <w:i/>
          <w:color w:val="FFFFFF" w:themeColor="background1"/>
          <w:sz w:val="36"/>
          <w:szCs w:val="36"/>
        </w:rPr>
      </w:pPr>
      <w:r w:rsidRPr="00593F97">
        <w:rPr>
          <w:b/>
          <w:bCs/>
          <w:noProof/>
          <w:color w:val="FFFFFF" w:themeColor="background1"/>
          <w:sz w:val="56"/>
          <w:szCs w:val="56"/>
          <w:lang w:eastAsia="ru-RU"/>
        </w:rPr>
        <w:drawing>
          <wp:anchor distT="0" distB="0" distL="114300" distR="114300" simplePos="0" relativeHeight="251663360" behindDoc="0" locked="0" layoutInCell="1" allowOverlap="1">
            <wp:simplePos x="0" y="0"/>
            <wp:positionH relativeFrom="margin">
              <wp:posOffset>-60960</wp:posOffset>
            </wp:positionH>
            <wp:positionV relativeFrom="paragraph">
              <wp:posOffset>226695</wp:posOffset>
            </wp:positionV>
            <wp:extent cx="2008505" cy="171323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505" cy="1713230"/>
                    </a:xfrm>
                    <a:prstGeom prst="rect">
                      <a:avLst/>
                    </a:prstGeom>
                    <a:noFill/>
                    <a:ln>
                      <a:noFill/>
                    </a:ln>
                  </pic:spPr>
                </pic:pic>
              </a:graphicData>
            </a:graphic>
          </wp:anchor>
        </w:drawing>
      </w:r>
      <w:r w:rsidRPr="00593F97">
        <w:rPr>
          <w:b/>
          <w:bCs/>
          <w:i/>
          <w:color w:val="FFFFFF" w:themeColor="background1"/>
          <w:sz w:val="28"/>
          <w:szCs w:val="28"/>
        </w:rPr>
        <w:t xml:space="preserve">      </w:t>
      </w:r>
      <w:r w:rsidR="005A5553" w:rsidRPr="00593F97">
        <w:rPr>
          <w:b/>
          <w:bCs/>
          <w:i/>
          <w:color w:val="FFFFFF" w:themeColor="background1"/>
          <w:sz w:val="36"/>
          <w:szCs w:val="36"/>
        </w:rPr>
        <w:t>Проект</w:t>
      </w:r>
    </w:p>
    <w:p w:rsidR="008933D2" w:rsidRPr="00593F97" w:rsidRDefault="008933D2" w:rsidP="00374E95">
      <w:pPr>
        <w:widowControl w:val="0"/>
        <w:autoSpaceDE w:val="0"/>
        <w:autoSpaceDN w:val="0"/>
        <w:adjustRightInd w:val="0"/>
        <w:jc w:val="right"/>
        <w:rPr>
          <w:b/>
          <w:bCs/>
          <w:i/>
          <w:color w:val="FFFFFF" w:themeColor="background1"/>
          <w:sz w:val="36"/>
          <w:szCs w:val="36"/>
        </w:rPr>
      </w:pPr>
    </w:p>
    <w:p w:rsidR="008933D2" w:rsidRPr="00593F97" w:rsidRDefault="00141BE2" w:rsidP="00374E95">
      <w:pPr>
        <w:widowControl w:val="0"/>
        <w:autoSpaceDE w:val="0"/>
        <w:autoSpaceDN w:val="0"/>
        <w:adjustRightInd w:val="0"/>
        <w:jc w:val="right"/>
        <w:rPr>
          <w:b/>
          <w:bCs/>
          <w:i/>
          <w:color w:val="FFFFFF" w:themeColor="background1"/>
          <w:sz w:val="36"/>
          <w:szCs w:val="36"/>
        </w:rPr>
      </w:pPr>
      <w:r w:rsidRPr="00593F97">
        <w:rPr>
          <w:b/>
          <w:bCs/>
          <w:i/>
          <w:color w:val="FFFFFF" w:themeColor="background1"/>
          <w:sz w:val="36"/>
          <w:szCs w:val="36"/>
        </w:rPr>
        <w:t xml:space="preserve">Версия </w:t>
      </w:r>
      <w:r w:rsidR="00501E68" w:rsidRPr="00593F97">
        <w:rPr>
          <w:b/>
          <w:bCs/>
          <w:i/>
          <w:color w:val="FFFFFF" w:themeColor="background1"/>
          <w:sz w:val="36"/>
          <w:szCs w:val="36"/>
        </w:rPr>
        <w:t>4</w:t>
      </w:r>
      <w:r w:rsidRPr="00593F97">
        <w:rPr>
          <w:b/>
          <w:bCs/>
          <w:i/>
          <w:color w:val="FFFFFF" w:themeColor="background1"/>
          <w:sz w:val="36"/>
          <w:szCs w:val="36"/>
        </w:rPr>
        <w:t>.</w:t>
      </w:r>
      <w:r w:rsidR="00501E68" w:rsidRPr="00593F97">
        <w:rPr>
          <w:b/>
          <w:bCs/>
          <w:i/>
          <w:color w:val="FFFFFF" w:themeColor="background1"/>
          <w:sz w:val="36"/>
          <w:szCs w:val="36"/>
        </w:rPr>
        <w:t>0</w:t>
      </w:r>
      <w:r w:rsidRPr="00593F97">
        <w:rPr>
          <w:b/>
          <w:bCs/>
          <w:i/>
          <w:color w:val="FFFFFF" w:themeColor="background1"/>
          <w:sz w:val="36"/>
          <w:szCs w:val="36"/>
        </w:rPr>
        <w:t xml:space="preserve"> от </w:t>
      </w:r>
      <w:r w:rsidR="00501E68" w:rsidRPr="00593F97">
        <w:rPr>
          <w:b/>
          <w:bCs/>
          <w:i/>
          <w:color w:val="FFFFFF" w:themeColor="background1"/>
          <w:sz w:val="36"/>
          <w:szCs w:val="36"/>
        </w:rPr>
        <w:t>1</w:t>
      </w:r>
      <w:r w:rsidRPr="00593F97">
        <w:rPr>
          <w:b/>
          <w:bCs/>
          <w:i/>
          <w:color w:val="FFFFFF" w:themeColor="background1"/>
          <w:sz w:val="36"/>
          <w:szCs w:val="36"/>
        </w:rPr>
        <w:t xml:space="preserve"> </w:t>
      </w:r>
      <w:r w:rsidR="00501E68" w:rsidRPr="00593F97">
        <w:rPr>
          <w:b/>
          <w:bCs/>
          <w:i/>
          <w:color w:val="FFFFFF" w:themeColor="background1"/>
          <w:sz w:val="36"/>
          <w:szCs w:val="36"/>
        </w:rPr>
        <w:t>ноября</w:t>
      </w:r>
      <w:r w:rsidR="00B01E60" w:rsidRPr="00593F97">
        <w:rPr>
          <w:b/>
          <w:bCs/>
          <w:i/>
          <w:color w:val="FFFFFF" w:themeColor="background1"/>
          <w:sz w:val="36"/>
          <w:szCs w:val="36"/>
        </w:rPr>
        <w:t xml:space="preserve"> </w:t>
      </w:r>
      <w:r w:rsidR="008933D2" w:rsidRPr="00593F97">
        <w:rPr>
          <w:b/>
          <w:bCs/>
          <w:i/>
          <w:color w:val="FFFFFF" w:themeColor="background1"/>
          <w:sz w:val="36"/>
          <w:szCs w:val="36"/>
        </w:rPr>
        <w:t>2018</w:t>
      </w:r>
    </w:p>
    <w:p w:rsidR="00A331B0" w:rsidRPr="00593F97" w:rsidRDefault="00A331B0" w:rsidP="008933D2">
      <w:pPr>
        <w:widowControl w:val="0"/>
        <w:autoSpaceDE w:val="0"/>
        <w:autoSpaceDN w:val="0"/>
        <w:adjustRightInd w:val="0"/>
        <w:ind w:firstLine="0"/>
        <w:rPr>
          <w:b/>
          <w:bCs/>
          <w:sz w:val="28"/>
          <w:szCs w:val="28"/>
        </w:rPr>
      </w:pPr>
    </w:p>
    <w:p w:rsidR="00C00825" w:rsidRPr="00593F97" w:rsidRDefault="00C00825" w:rsidP="008933D2">
      <w:pPr>
        <w:widowControl w:val="0"/>
        <w:autoSpaceDE w:val="0"/>
        <w:autoSpaceDN w:val="0"/>
        <w:adjustRightInd w:val="0"/>
        <w:ind w:firstLine="0"/>
        <w:rPr>
          <w:rFonts w:asciiTheme="minorHAnsi" w:hAnsiTheme="minorHAnsi"/>
          <w:b/>
          <w:bCs/>
          <w:color w:val="365F91" w:themeColor="accent1" w:themeShade="BF"/>
          <w:sz w:val="48"/>
          <w:szCs w:val="48"/>
        </w:rPr>
      </w:pPr>
    </w:p>
    <w:p w:rsidR="00920C6F" w:rsidRPr="00593F97" w:rsidRDefault="00920C6F" w:rsidP="008933D2">
      <w:pPr>
        <w:widowControl w:val="0"/>
        <w:autoSpaceDE w:val="0"/>
        <w:autoSpaceDN w:val="0"/>
        <w:adjustRightInd w:val="0"/>
        <w:ind w:firstLine="0"/>
        <w:rPr>
          <w:rFonts w:asciiTheme="minorHAnsi" w:hAnsiTheme="minorHAnsi"/>
          <w:b/>
          <w:bCs/>
          <w:color w:val="FFFFFF" w:themeColor="background1"/>
          <w:sz w:val="72"/>
          <w:szCs w:val="48"/>
        </w:rPr>
      </w:pPr>
    </w:p>
    <w:p w:rsidR="00E65A81" w:rsidRPr="00593F97" w:rsidRDefault="00A331B0" w:rsidP="00E65A81">
      <w:pPr>
        <w:widowControl w:val="0"/>
        <w:autoSpaceDE w:val="0"/>
        <w:autoSpaceDN w:val="0"/>
        <w:adjustRightInd w:val="0"/>
        <w:ind w:firstLine="0"/>
        <w:jc w:val="center"/>
        <w:rPr>
          <w:rFonts w:asciiTheme="minorHAnsi" w:hAnsiTheme="minorHAnsi"/>
          <w:b/>
          <w:bCs/>
          <w:color w:val="FFFFFF" w:themeColor="background1"/>
          <w:sz w:val="72"/>
          <w:szCs w:val="48"/>
        </w:rPr>
      </w:pPr>
      <w:r w:rsidRPr="00593F97">
        <w:rPr>
          <w:rFonts w:asciiTheme="minorHAnsi" w:hAnsiTheme="minorHAnsi"/>
          <w:b/>
          <w:bCs/>
          <w:color w:val="FFFFFF" w:themeColor="background1"/>
          <w:sz w:val="72"/>
          <w:szCs w:val="48"/>
        </w:rPr>
        <w:t xml:space="preserve">Стратегия </w:t>
      </w:r>
    </w:p>
    <w:p w:rsidR="00E65A81" w:rsidRPr="00593F97" w:rsidRDefault="00A331B0" w:rsidP="00E65A81">
      <w:pPr>
        <w:widowControl w:val="0"/>
        <w:autoSpaceDE w:val="0"/>
        <w:autoSpaceDN w:val="0"/>
        <w:adjustRightInd w:val="0"/>
        <w:ind w:firstLine="0"/>
        <w:jc w:val="center"/>
        <w:rPr>
          <w:rFonts w:asciiTheme="minorHAnsi" w:hAnsiTheme="minorHAnsi"/>
          <w:b/>
          <w:bCs/>
          <w:color w:val="FFFFFF" w:themeColor="background1"/>
          <w:sz w:val="52"/>
          <w:szCs w:val="48"/>
        </w:rPr>
      </w:pPr>
      <w:r w:rsidRPr="00593F97">
        <w:rPr>
          <w:rFonts w:asciiTheme="minorHAnsi" w:hAnsiTheme="minorHAnsi"/>
          <w:b/>
          <w:bCs/>
          <w:color w:val="FFFFFF" w:themeColor="background1"/>
          <w:sz w:val="52"/>
          <w:szCs w:val="48"/>
        </w:rPr>
        <w:t xml:space="preserve">социально-экономического развития </w:t>
      </w:r>
    </w:p>
    <w:p w:rsidR="00C40149" w:rsidRPr="00593F97" w:rsidRDefault="00A331B0" w:rsidP="00E65A81">
      <w:pPr>
        <w:widowControl w:val="0"/>
        <w:autoSpaceDE w:val="0"/>
        <w:autoSpaceDN w:val="0"/>
        <w:adjustRightInd w:val="0"/>
        <w:ind w:firstLine="0"/>
        <w:jc w:val="center"/>
        <w:rPr>
          <w:rFonts w:asciiTheme="minorHAnsi" w:hAnsiTheme="minorHAnsi"/>
          <w:b/>
          <w:bCs/>
          <w:color w:val="FFFFFF" w:themeColor="background1"/>
          <w:sz w:val="52"/>
          <w:szCs w:val="48"/>
        </w:rPr>
      </w:pPr>
      <w:r w:rsidRPr="00593F97">
        <w:rPr>
          <w:rFonts w:asciiTheme="minorHAnsi" w:hAnsiTheme="minorHAnsi"/>
          <w:b/>
          <w:bCs/>
          <w:color w:val="FFFFFF" w:themeColor="background1"/>
          <w:sz w:val="52"/>
          <w:szCs w:val="48"/>
        </w:rPr>
        <w:t xml:space="preserve">городского округа Тольятти </w:t>
      </w:r>
    </w:p>
    <w:p w:rsidR="00E65A81" w:rsidRPr="00593F97" w:rsidRDefault="00A331B0" w:rsidP="00E65A81">
      <w:pPr>
        <w:widowControl w:val="0"/>
        <w:autoSpaceDE w:val="0"/>
        <w:autoSpaceDN w:val="0"/>
        <w:adjustRightInd w:val="0"/>
        <w:ind w:firstLine="0"/>
        <w:jc w:val="center"/>
        <w:rPr>
          <w:rFonts w:asciiTheme="minorHAnsi" w:hAnsiTheme="minorHAnsi"/>
          <w:b/>
          <w:bCs/>
          <w:color w:val="FFFFFF" w:themeColor="background1"/>
          <w:sz w:val="72"/>
          <w:szCs w:val="48"/>
        </w:rPr>
      </w:pPr>
      <w:r w:rsidRPr="00593F97">
        <w:rPr>
          <w:rFonts w:asciiTheme="minorHAnsi" w:hAnsiTheme="minorHAnsi"/>
          <w:b/>
          <w:bCs/>
          <w:color w:val="FFFFFF" w:themeColor="background1"/>
          <w:sz w:val="72"/>
          <w:szCs w:val="48"/>
        </w:rPr>
        <w:t>до 2030 года</w:t>
      </w:r>
    </w:p>
    <w:p w:rsidR="00E65A81" w:rsidRPr="00593F97" w:rsidRDefault="00E65A81" w:rsidP="00E65A81">
      <w:pPr>
        <w:widowControl w:val="0"/>
        <w:autoSpaceDE w:val="0"/>
        <w:autoSpaceDN w:val="0"/>
        <w:adjustRightInd w:val="0"/>
        <w:ind w:firstLine="0"/>
        <w:jc w:val="center"/>
        <w:rPr>
          <w:rFonts w:asciiTheme="minorHAnsi" w:hAnsiTheme="minorHAnsi"/>
          <w:b/>
          <w:bCs/>
          <w:color w:val="365F91" w:themeColor="accent1" w:themeShade="BF"/>
          <w:sz w:val="48"/>
          <w:szCs w:val="48"/>
        </w:rPr>
      </w:pPr>
    </w:p>
    <w:p w:rsidR="00E65A81" w:rsidRPr="00593F97" w:rsidRDefault="00E65A81" w:rsidP="00FB19FD">
      <w:pPr>
        <w:widowControl w:val="0"/>
        <w:autoSpaceDE w:val="0"/>
        <w:autoSpaceDN w:val="0"/>
        <w:adjustRightInd w:val="0"/>
        <w:ind w:firstLine="0"/>
        <w:rPr>
          <w:rFonts w:asciiTheme="minorHAnsi" w:hAnsiTheme="minorHAnsi"/>
          <w:b/>
          <w:bCs/>
          <w:color w:val="FFCC00"/>
          <w:sz w:val="72"/>
          <w:szCs w:val="72"/>
        </w:rPr>
      </w:pPr>
    </w:p>
    <w:p w:rsidR="006E1936" w:rsidRPr="00593F97" w:rsidRDefault="008933D2" w:rsidP="006E1936">
      <w:pPr>
        <w:widowControl w:val="0"/>
        <w:autoSpaceDE w:val="0"/>
        <w:autoSpaceDN w:val="0"/>
        <w:adjustRightInd w:val="0"/>
        <w:ind w:firstLine="0"/>
        <w:jc w:val="center"/>
        <w:rPr>
          <w:rFonts w:asciiTheme="minorHAnsi" w:hAnsiTheme="minorHAnsi"/>
          <w:b/>
          <w:bCs/>
          <w:color w:val="FFCC00"/>
          <w:sz w:val="72"/>
          <w:szCs w:val="72"/>
        </w:rPr>
      </w:pPr>
      <w:r w:rsidRPr="00593F97">
        <w:rPr>
          <w:rFonts w:asciiTheme="minorHAnsi" w:hAnsiTheme="minorHAnsi"/>
          <w:b/>
          <w:bCs/>
          <w:color w:val="FFCC00"/>
          <w:sz w:val="72"/>
          <w:szCs w:val="72"/>
        </w:rPr>
        <w:t>«Город новаторов»</w:t>
      </w:r>
    </w:p>
    <w:p w:rsidR="006E1936" w:rsidRPr="00593F97" w:rsidRDefault="006E1936" w:rsidP="00E65A81">
      <w:pPr>
        <w:widowControl w:val="0"/>
        <w:autoSpaceDE w:val="0"/>
        <w:autoSpaceDN w:val="0"/>
        <w:adjustRightInd w:val="0"/>
        <w:ind w:firstLine="0"/>
        <w:jc w:val="center"/>
        <w:rPr>
          <w:rFonts w:asciiTheme="minorHAnsi" w:hAnsiTheme="minorHAnsi"/>
          <w:b/>
          <w:bCs/>
          <w:color w:val="FFCC00"/>
          <w:sz w:val="72"/>
          <w:szCs w:val="72"/>
        </w:rPr>
      </w:pPr>
      <w:r w:rsidRPr="00593F97">
        <w:rPr>
          <w:rFonts w:asciiTheme="minorHAnsi" w:hAnsiTheme="minorHAnsi"/>
          <w:b/>
          <w:bCs/>
          <w:color w:val="FFCC00"/>
          <w:sz w:val="72"/>
          <w:szCs w:val="72"/>
        </w:rPr>
        <w:t>«Город больших проектов»</w:t>
      </w:r>
    </w:p>
    <w:p w:rsidR="00E65A81" w:rsidRPr="00593F97" w:rsidRDefault="00E65A81" w:rsidP="00E65A81">
      <w:pPr>
        <w:widowControl w:val="0"/>
        <w:autoSpaceDE w:val="0"/>
        <w:autoSpaceDN w:val="0"/>
        <w:adjustRightInd w:val="0"/>
        <w:ind w:firstLine="0"/>
        <w:jc w:val="center"/>
        <w:rPr>
          <w:b/>
          <w:bCs/>
          <w:color w:val="FFCC00"/>
          <w:sz w:val="32"/>
          <w:szCs w:val="32"/>
        </w:rPr>
      </w:pPr>
    </w:p>
    <w:p w:rsidR="00A331B0" w:rsidRPr="00593F97" w:rsidRDefault="00A331B0" w:rsidP="00E65A81">
      <w:pPr>
        <w:widowControl w:val="0"/>
        <w:autoSpaceDE w:val="0"/>
        <w:autoSpaceDN w:val="0"/>
        <w:adjustRightInd w:val="0"/>
        <w:ind w:firstLine="0"/>
        <w:jc w:val="center"/>
        <w:rPr>
          <w:b/>
          <w:bCs/>
          <w:color w:val="FFCC00"/>
          <w:sz w:val="28"/>
          <w:szCs w:val="28"/>
        </w:rPr>
      </w:pPr>
    </w:p>
    <w:p w:rsidR="00E65A81" w:rsidRPr="00593F97" w:rsidRDefault="00E65A81" w:rsidP="00E65A81">
      <w:pPr>
        <w:widowControl w:val="0"/>
        <w:autoSpaceDE w:val="0"/>
        <w:autoSpaceDN w:val="0"/>
        <w:adjustRightInd w:val="0"/>
        <w:ind w:firstLine="0"/>
        <w:jc w:val="center"/>
        <w:rPr>
          <w:rFonts w:asciiTheme="minorHAnsi" w:hAnsiTheme="minorHAnsi"/>
          <w:b/>
          <w:bCs/>
          <w:color w:val="FFCC00"/>
          <w:sz w:val="72"/>
          <w:szCs w:val="48"/>
        </w:rPr>
      </w:pPr>
    </w:p>
    <w:p w:rsidR="00A331B0" w:rsidRPr="00593F97" w:rsidRDefault="00A331B0" w:rsidP="00E65A81">
      <w:pPr>
        <w:widowControl w:val="0"/>
        <w:autoSpaceDE w:val="0"/>
        <w:autoSpaceDN w:val="0"/>
        <w:adjustRightInd w:val="0"/>
        <w:ind w:firstLine="0"/>
        <w:jc w:val="center"/>
        <w:rPr>
          <w:b/>
          <w:bCs/>
          <w:sz w:val="28"/>
          <w:szCs w:val="28"/>
        </w:rPr>
      </w:pPr>
    </w:p>
    <w:p w:rsidR="006A5066" w:rsidRPr="00593F97" w:rsidRDefault="006A5066" w:rsidP="00E65A81">
      <w:pPr>
        <w:ind w:firstLine="0"/>
        <w:contextualSpacing/>
        <w:jc w:val="center"/>
        <w:rPr>
          <w:rFonts w:eastAsia="Times New Roman"/>
          <w:b/>
          <w:szCs w:val="26"/>
        </w:rPr>
      </w:pPr>
    </w:p>
    <w:p w:rsidR="006A5066" w:rsidRPr="00593F97" w:rsidRDefault="006A5066" w:rsidP="00E65A81">
      <w:pPr>
        <w:ind w:firstLine="0"/>
        <w:contextualSpacing/>
        <w:jc w:val="center"/>
        <w:rPr>
          <w:rFonts w:eastAsia="Times New Roman"/>
          <w:szCs w:val="26"/>
        </w:rPr>
      </w:pPr>
    </w:p>
    <w:p w:rsidR="00DF7305" w:rsidRPr="00593F97" w:rsidRDefault="0037581A">
      <w:pPr>
        <w:pageBreakBefore/>
        <w:spacing w:before="480" w:after="480"/>
        <w:ind w:firstLine="0"/>
        <w:jc w:val="center"/>
        <w:rPr>
          <w:b/>
          <w:smallCaps/>
          <w:color w:val="244061" w:themeColor="accent1" w:themeShade="80"/>
          <w:sz w:val="30"/>
          <w:szCs w:val="30"/>
        </w:rPr>
      </w:pPr>
      <w:r w:rsidRPr="00593F97">
        <w:rPr>
          <w:b/>
          <w:smallCaps/>
          <w:color w:val="244061" w:themeColor="accent1" w:themeShade="80"/>
          <w:sz w:val="30"/>
          <w:szCs w:val="30"/>
        </w:rPr>
        <w:lastRenderedPageBreak/>
        <w:t>Содержание</w:t>
      </w:r>
    </w:p>
    <w:p w:rsidR="007128C5" w:rsidRPr="00977B78" w:rsidRDefault="00DD3EB2" w:rsidP="00593F97">
      <w:pPr>
        <w:pStyle w:val="15"/>
        <w:rPr>
          <w:rFonts w:asciiTheme="minorHAnsi" w:eastAsiaTheme="minorEastAsia" w:hAnsiTheme="minorHAnsi" w:cstheme="minorBidi"/>
          <w:kern w:val="0"/>
          <w:sz w:val="22"/>
        </w:rPr>
      </w:pPr>
      <w:r w:rsidRPr="00DD3EB2">
        <w:rPr>
          <w:color w:val="365F91" w:themeColor="accent1" w:themeShade="BF"/>
        </w:rPr>
        <w:fldChar w:fldCharType="begin"/>
      </w:r>
      <w:r w:rsidR="00DF4798" w:rsidRPr="00593F97">
        <w:rPr>
          <w:color w:val="365F91" w:themeColor="accent1" w:themeShade="BF"/>
        </w:rPr>
        <w:instrText xml:space="preserve"> TOC \o "1-2" \h \z \u </w:instrText>
      </w:r>
      <w:r w:rsidRPr="00DD3EB2">
        <w:rPr>
          <w:color w:val="365F91" w:themeColor="accent1" w:themeShade="BF"/>
        </w:rPr>
        <w:fldChar w:fldCharType="separate"/>
      </w:r>
      <w:hyperlink w:anchor="_Toc528916884" w:history="1">
        <w:r w:rsidR="007128C5" w:rsidRPr="00977B78">
          <w:rPr>
            <w:rStyle w:val="af1"/>
          </w:rPr>
          <w:t xml:space="preserve">Раздел I. </w:t>
        </w:r>
        <w:r w:rsidR="007128C5" w:rsidRPr="00977B78">
          <w:rPr>
            <w:rStyle w:val="af1"/>
            <w:u w:val="none"/>
          </w:rPr>
          <w:t xml:space="preserve">Потенциал </w:t>
        </w:r>
        <w:r w:rsidR="007128C5" w:rsidRPr="00977B78">
          <w:rPr>
            <w:rStyle w:val="af1"/>
          </w:rPr>
          <w:t>и условия развития</w:t>
        </w:r>
        <w:r w:rsidR="007128C5" w:rsidRPr="00977B78">
          <w:rPr>
            <w:webHidden/>
          </w:rPr>
          <w:tab/>
        </w:r>
        <w:r w:rsidRPr="00977B78">
          <w:rPr>
            <w:webHidden/>
          </w:rPr>
          <w:fldChar w:fldCharType="begin"/>
        </w:r>
        <w:r w:rsidR="007128C5" w:rsidRPr="00977B78">
          <w:rPr>
            <w:webHidden/>
          </w:rPr>
          <w:instrText xml:space="preserve"> PAGEREF _Toc528916884 \h </w:instrText>
        </w:r>
        <w:r w:rsidRPr="00977B78">
          <w:rPr>
            <w:webHidden/>
          </w:rPr>
        </w:r>
        <w:r w:rsidRPr="00977B78">
          <w:rPr>
            <w:webHidden/>
          </w:rPr>
          <w:fldChar w:fldCharType="separate"/>
        </w:r>
        <w:r w:rsidR="00FB1C73">
          <w:rPr>
            <w:webHidden/>
          </w:rPr>
          <w:t>3</w:t>
        </w:r>
        <w:r w:rsidRPr="00977B78">
          <w:rPr>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85" w:history="1">
        <w:r w:rsidR="007128C5" w:rsidRPr="00977B78">
          <w:rPr>
            <w:rStyle w:val="af1"/>
            <w:b/>
            <w:noProof/>
          </w:rPr>
          <w:t>1.1. Общая характеристика достигнутого уровня социально-экономического развития</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_Toc528916885 \h </w:instrText>
        </w:r>
        <w:r w:rsidRPr="00977B78">
          <w:rPr>
            <w:b/>
            <w:noProof/>
            <w:webHidden/>
          </w:rPr>
        </w:r>
        <w:r w:rsidRPr="00977B78">
          <w:rPr>
            <w:b/>
            <w:noProof/>
            <w:webHidden/>
          </w:rPr>
          <w:fldChar w:fldCharType="separate"/>
        </w:r>
        <w:r w:rsidR="00FB1C73">
          <w:rPr>
            <w:b/>
            <w:noProof/>
            <w:webHidden/>
          </w:rPr>
          <w:t>3</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86" w:history="1">
        <w:r w:rsidR="007128C5" w:rsidRPr="00977B78">
          <w:rPr>
            <w:rStyle w:val="af1"/>
            <w:rFonts w:eastAsia="Times New Roman"/>
            <w:b/>
            <w:bCs/>
            <w:smallCaps/>
            <w:noProof/>
            <w:kern w:val="32"/>
          </w:rPr>
          <w:t xml:space="preserve">1.2. Результаты </w:t>
        </w:r>
        <w:r w:rsidR="007128C5" w:rsidRPr="00977B78">
          <w:rPr>
            <w:rStyle w:val="af1"/>
            <w:rFonts w:eastAsia="Times New Roman"/>
            <w:b/>
            <w:bCs/>
            <w:smallCaps/>
            <w:noProof/>
            <w:kern w:val="32"/>
            <w:lang w:val="en-GB"/>
          </w:rPr>
          <w:t>SWOT</w:t>
        </w:r>
        <w:r w:rsidR="007128C5" w:rsidRPr="00977B78">
          <w:rPr>
            <w:rStyle w:val="af1"/>
            <w:rFonts w:eastAsia="Times New Roman"/>
            <w:b/>
            <w:bCs/>
            <w:smallCaps/>
            <w:noProof/>
            <w:kern w:val="32"/>
          </w:rPr>
          <w:t>-</w:t>
        </w:r>
        <w:r w:rsidR="007128C5" w:rsidRPr="00977B78">
          <w:rPr>
            <w:rStyle w:val="af1"/>
            <w:rFonts w:eastAsia="Times New Roman"/>
            <w:b/>
            <w:bCs/>
            <w:smallCaps/>
            <w:noProof/>
            <w:kern w:val="32"/>
            <w:lang w:val="en-US"/>
          </w:rPr>
          <w:t>a</w:t>
        </w:r>
        <w:r w:rsidR="007128C5" w:rsidRPr="00977B78">
          <w:rPr>
            <w:rStyle w:val="af1"/>
            <w:rFonts w:eastAsia="Times New Roman"/>
            <w:b/>
            <w:bCs/>
            <w:smallCaps/>
            <w:noProof/>
            <w:kern w:val="32"/>
          </w:rPr>
          <w:t>нализа городского округа</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_Toc528916886 \h </w:instrText>
        </w:r>
        <w:r w:rsidRPr="00977B78">
          <w:rPr>
            <w:b/>
            <w:noProof/>
            <w:webHidden/>
          </w:rPr>
        </w:r>
        <w:r w:rsidRPr="00977B78">
          <w:rPr>
            <w:b/>
            <w:noProof/>
            <w:webHidden/>
          </w:rPr>
          <w:fldChar w:fldCharType="separate"/>
        </w:r>
        <w:r w:rsidR="00FB1C73">
          <w:rPr>
            <w:b/>
            <w:noProof/>
            <w:webHidden/>
          </w:rPr>
          <w:t>24</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87" w:history="1">
        <w:r w:rsidR="007128C5" w:rsidRPr="00977B78">
          <w:rPr>
            <w:rStyle w:val="af1"/>
            <w:rFonts w:eastAsia="Times New Roman"/>
            <w:b/>
            <w:bCs/>
            <w:smallCaps/>
            <w:noProof/>
            <w:kern w:val="32"/>
          </w:rPr>
          <w:t>1.3. Желаемый образ будущего Тольятти 2030: результаты опросов населения</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_Toc528916887 \h </w:instrText>
        </w:r>
        <w:r w:rsidRPr="00977B78">
          <w:rPr>
            <w:b/>
            <w:noProof/>
            <w:webHidden/>
          </w:rPr>
        </w:r>
        <w:r w:rsidRPr="00977B78">
          <w:rPr>
            <w:b/>
            <w:noProof/>
            <w:webHidden/>
          </w:rPr>
          <w:fldChar w:fldCharType="separate"/>
        </w:r>
        <w:r w:rsidR="00FB1C73">
          <w:rPr>
            <w:b/>
            <w:noProof/>
            <w:webHidden/>
          </w:rPr>
          <w:t>28</w:t>
        </w:r>
        <w:r w:rsidRPr="00977B78">
          <w:rPr>
            <w:b/>
            <w:noProof/>
            <w:webHidden/>
          </w:rPr>
          <w:fldChar w:fldCharType="end"/>
        </w:r>
      </w:hyperlink>
    </w:p>
    <w:p w:rsidR="007128C5" w:rsidRPr="00977B78" w:rsidRDefault="00DD3EB2" w:rsidP="00593F97">
      <w:pPr>
        <w:pStyle w:val="15"/>
        <w:rPr>
          <w:rFonts w:asciiTheme="minorHAnsi" w:eastAsiaTheme="minorEastAsia" w:hAnsiTheme="minorHAnsi" w:cstheme="minorBidi"/>
          <w:kern w:val="0"/>
          <w:sz w:val="22"/>
        </w:rPr>
      </w:pPr>
      <w:hyperlink w:anchor="_Toc528916888" w:history="1">
        <w:r w:rsidR="007128C5" w:rsidRPr="00977B78">
          <w:rPr>
            <w:rStyle w:val="af1"/>
          </w:rPr>
          <w:t xml:space="preserve">Раздел </w:t>
        </w:r>
        <w:r w:rsidR="007128C5" w:rsidRPr="00977B78">
          <w:rPr>
            <w:rStyle w:val="af1"/>
            <w:lang w:val="en-US"/>
          </w:rPr>
          <w:t>II</w:t>
        </w:r>
        <w:r w:rsidR="007128C5" w:rsidRPr="00977B78">
          <w:rPr>
            <w:rStyle w:val="af1"/>
          </w:rPr>
          <w:t>. Стратегическое видение, цели и задачи развития</w:t>
        </w:r>
        <w:r w:rsidR="007128C5" w:rsidRPr="00977B78">
          <w:rPr>
            <w:webHidden/>
          </w:rPr>
          <w:tab/>
        </w:r>
        <w:r w:rsidRPr="00977B78">
          <w:rPr>
            <w:webHidden/>
          </w:rPr>
          <w:fldChar w:fldCharType="begin"/>
        </w:r>
        <w:r w:rsidR="007128C5" w:rsidRPr="00977B78">
          <w:rPr>
            <w:webHidden/>
          </w:rPr>
          <w:instrText xml:space="preserve"> PAGEREF _Toc528916888 \h </w:instrText>
        </w:r>
        <w:r w:rsidRPr="00977B78">
          <w:rPr>
            <w:webHidden/>
          </w:rPr>
        </w:r>
        <w:r w:rsidRPr="00977B78">
          <w:rPr>
            <w:webHidden/>
          </w:rPr>
          <w:fldChar w:fldCharType="separate"/>
        </w:r>
        <w:r w:rsidR="00FB1C73">
          <w:rPr>
            <w:webHidden/>
          </w:rPr>
          <w:t>36</w:t>
        </w:r>
        <w:r w:rsidRPr="00977B78">
          <w:rPr>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89" w:history="1">
        <w:r w:rsidR="007128C5" w:rsidRPr="00977B78">
          <w:rPr>
            <w:rStyle w:val="af1"/>
            <w:b/>
            <w:noProof/>
          </w:rPr>
          <w:t>2.1. Миссия, генеральная цель и приоритеты развития городского округа</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_Toc528916889 \h </w:instrText>
        </w:r>
        <w:r w:rsidRPr="00977B78">
          <w:rPr>
            <w:b/>
            <w:noProof/>
            <w:webHidden/>
          </w:rPr>
        </w:r>
        <w:r w:rsidRPr="00977B78">
          <w:rPr>
            <w:b/>
            <w:noProof/>
            <w:webHidden/>
          </w:rPr>
          <w:fldChar w:fldCharType="separate"/>
        </w:r>
        <w:r w:rsidR="00FB1C73">
          <w:rPr>
            <w:b/>
            <w:noProof/>
            <w:webHidden/>
          </w:rPr>
          <w:t>36</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0" w:history="1">
        <w:r w:rsidR="007128C5" w:rsidRPr="00977B78">
          <w:rPr>
            <w:rStyle w:val="af1"/>
            <w:rFonts w:eastAsia="Times New Roman"/>
            <w:b/>
            <w:bCs/>
            <w:smallCaps/>
            <w:noProof/>
            <w:kern w:val="32"/>
          </w:rPr>
          <w:t>2.2. Приоритет «Экогород (Город-парк)»</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_Toc528916890 \h </w:instrText>
        </w:r>
        <w:r w:rsidRPr="00977B78">
          <w:rPr>
            <w:b/>
            <w:noProof/>
            <w:webHidden/>
          </w:rPr>
        </w:r>
        <w:r w:rsidRPr="00977B78">
          <w:rPr>
            <w:b/>
            <w:noProof/>
            <w:webHidden/>
          </w:rPr>
          <w:fldChar w:fldCharType="separate"/>
        </w:r>
        <w:r w:rsidR="00FB1C73">
          <w:rPr>
            <w:b/>
            <w:noProof/>
            <w:webHidden/>
          </w:rPr>
          <w:t>43</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1" w:history="1">
        <w:r w:rsidR="007128C5" w:rsidRPr="00977B78">
          <w:rPr>
            <w:rStyle w:val="af1"/>
            <w:rFonts w:eastAsia="Times New Roman"/>
            <w:b/>
            <w:bCs/>
            <w:smallCaps/>
            <w:noProof/>
            <w:kern w:val="32"/>
          </w:rPr>
          <w:t>2.3. Приоритет «Человеческий потенциал»</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_Toc528916891 \h </w:instrText>
        </w:r>
        <w:r w:rsidRPr="00977B78">
          <w:rPr>
            <w:b/>
            <w:noProof/>
            <w:webHidden/>
          </w:rPr>
        </w:r>
        <w:r w:rsidRPr="00977B78">
          <w:rPr>
            <w:b/>
            <w:noProof/>
            <w:webHidden/>
          </w:rPr>
          <w:fldChar w:fldCharType="separate"/>
        </w:r>
        <w:r w:rsidR="00FB1C73">
          <w:rPr>
            <w:b/>
            <w:noProof/>
            <w:webHidden/>
          </w:rPr>
          <w:t>50</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2" w:history="1">
        <w:r w:rsidR="007128C5" w:rsidRPr="00977B78">
          <w:rPr>
            <w:rStyle w:val="af1"/>
            <w:rFonts w:eastAsia="Times New Roman"/>
            <w:b/>
            <w:bCs/>
            <w:smallCaps/>
            <w:noProof/>
            <w:kern w:val="32"/>
          </w:rPr>
          <w:t>2.4. Приоритет «Городское сообщество и идентичность»</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_Toc528916892 \h </w:instrText>
        </w:r>
        <w:r w:rsidRPr="00977B78">
          <w:rPr>
            <w:b/>
            <w:noProof/>
            <w:webHidden/>
          </w:rPr>
        </w:r>
        <w:r w:rsidRPr="00977B78">
          <w:rPr>
            <w:b/>
            <w:noProof/>
            <w:webHidden/>
          </w:rPr>
          <w:fldChar w:fldCharType="separate"/>
        </w:r>
        <w:r w:rsidR="00FB1C73">
          <w:rPr>
            <w:b/>
            <w:noProof/>
            <w:webHidden/>
          </w:rPr>
          <w:t>59</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3" w:history="1">
        <w:r w:rsidR="007128C5" w:rsidRPr="00977B78">
          <w:rPr>
            <w:rStyle w:val="af1"/>
            <w:rFonts w:eastAsia="Times New Roman"/>
            <w:b/>
            <w:bCs/>
            <w:smallCaps/>
            <w:noProof/>
            <w:kern w:val="32"/>
          </w:rPr>
          <w:t>2.5. Приоритет «Возможности для каждого»</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_Toc528916893 \h </w:instrText>
        </w:r>
        <w:r w:rsidRPr="00977B78">
          <w:rPr>
            <w:b/>
            <w:noProof/>
            <w:webHidden/>
          </w:rPr>
        </w:r>
        <w:r w:rsidRPr="00977B78">
          <w:rPr>
            <w:b/>
            <w:noProof/>
            <w:webHidden/>
          </w:rPr>
          <w:fldChar w:fldCharType="separate"/>
        </w:r>
        <w:r w:rsidR="00FB1C73">
          <w:rPr>
            <w:b/>
            <w:noProof/>
            <w:webHidden/>
          </w:rPr>
          <w:t>67</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4" w:history="1">
        <w:r w:rsidR="007128C5" w:rsidRPr="00977B78">
          <w:rPr>
            <w:rStyle w:val="af1"/>
            <w:rFonts w:eastAsia="Times New Roman"/>
            <w:b/>
            <w:bCs/>
            <w:smallCaps/>
            <w:noProof/>
            <w:kern w:val="32"/>
          </w:rPr>
          <w:t>2.6. Приоритет «Город больших проектов» («Инновации»)</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_Toc528916894 \h </w:instrText>
        </w:r>
        <w:r w:rsidRPr="00977B78">
          <w:rPr>
            <w:b/>
            <w:noProof/>
            <w:webHidden/>
          </w:rPr>
        </w:r>
        <w:r w:rsidRPr="00977B78">
          <w:rPr>
            <w:b/>
            <w:noProof/>
            <w:webHidden/>
          </w:rPr>
          <w:fldChar w:fldCharType="separate"/>
        </w:r>
        <w:r w:rsidR="00FB1C73">
          <w:rPr>
            <w:b/>
            <w:noProof/>
            <w:webHidden/>
          </w:rPr>
          <w:t>75</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5" w:history="1">
        <w:r w:rsidR="007128C5" w:rsidRPr="00977B78">
          <w:rPr>
            <w:rStyle w:val="af1"/>
            <w:rFonts w:eastAsia="Times New Roman"/>
            <w:b/>
            <w:bCs/>
            <w:smallCaps/>
            <w:noProof/>
            <w:kern w:val="32"/>
          </w:rPr>
          <w:t>2.7. Приоритет «Город жизни»</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_Toc528916895 \h </w:instrText>
        </w:r>
        <w:r w:rsidRPr="00977B78">
          <w:rPr>
            <w:b/>
            <w:noProof/>
            <w:webHidden/>
          </w:rPr>
        </w:r>
        <w:r w:rsidRPr="00977B78">
          <w:rPr>
            <w:b/>
            <w:noProof/>
            <w:webHidden/>
          </w:rPr>
          <w:fldChar w:fldCharType="separate"/>
        </w:r>
        <w:r w:rsidR="00FB1C73">
          <w:rPr>
            <w:b/>
            <w:noProof/>
            <w:webHidden/>
          </w:rPr>
          <w:t>93</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6" w:history="1">
        <w:r w:rsidR="007128C5" w:rsidRPr="00977B78">
          <w:rPr>
            <w:rStyle w:val="af1"/>
            <w:rFonts w:eastAsia="Times New Roman"/>
            <w:b/>
            <w:bCs/>
            <w:smallCaps/>
            <w:noProof/>
            <w:kern w:val="32"/>
          </w:rPr>
          <w:t>2.8. Приоритет «Тольятти мобильный»</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_Toc528916896 \h </w:instrText>
        </w:r>
        <w:r w:rsidRPr="00977B78">
          <w:rPr>
            <w:b/>
            <w:noProof/>
            <w:webHidden/>
          </w:rPr>
        </w:r>
        <w:r w:rsidRPr="00977B78">
          <w:rPr>
            <w:b/>
            <w:noProof/>
            <w:webHidden/>
          </w:rPr>
          <w:fldChar w:fldCharType="separate"/>
        </w:r>
        <w:r w:rsidR="00FB1C73">
          <w:rPr>
            <w:b/>
            <w:noProof/>
            <w:webHidden/>
          </w:rPr>
          <w:t>108</w:t>
        </w:r>
        <w:r w:rsidRPr="00977B78">
          <w:rPr>
            <w:b/>
            <w:noProof/>
            <w:webHidden/>
          </w:rPr>
          <w:fldChar w:fldCharType="end"/>
        </w:r>
      </w:hyperlink>
    </w:p>
    <w:p w:rsidR="007128C5" w:rsidRPr="00977B78" w:rsidRDefault="00DD3EB2" w:rsidP="00593F97">
      <w:pPr>
        <w:pStyle w:val="15"/>
        <w:rPr>
          <w:rFonts w:asciiTheme="minorHAnsi" w:eastAsiaTheme="minorEastAsia" w:hAnsiTheme="minorHAnsi" w:cstheme="minorBidi"/>
          <w:kern w:val="0"/>
          <w:sz w:val="22"/>
        </w:rPr>
      </w:pPr>
      <w:hyperlink w:anchor="_Toc528916897" w:history="1">
        <w:r w:rsidR="007128C5" w:rsidRPr="00977B78">
          <w:rPr>
            <w:rStyle w:val="af1"/>
            <w:bCs w:val="0"/>
            <w:smallCaps w:val="0"/>
          </w:rPr>
          <w:t>Раздел III. Механизм управления реализацией Стратегии</w:t>
        </w:r>
        <w:r w:rsidR="007128C5" w:rsidRPr="00977B78">
          <w:rPr>
            <w:webHidden/>
          </w:rPr>
          <w:tab/>
        </w:r>
        <w:r w:rsidRPr="00977B78">
          <w:rPr>
            <w:webHidden/>
          </w:rPr>
          <w:fldChar w:fldCharType="begin"/>
        </w:r>
        <w:r w:rsidR="007128C5" w:rsidRPr="00977B78">
          <w:rPr>
            <w:webHidden/>
          </w:rPr>
          <w:instrText xml:space="preserve"> PAGEREF _Toc528916897 \h </w:instrText>
        </w:r>
        <w:r w:rsidRPr="00977B78">
          <w:rPr>
            <w:webHidden/>
          </w:rPr>
        </w:r>
        <w:r w:rsidRPr="00977B78">
          <w:rPr>
            <w:webHidden/>
          </w:rPr>
          <w:fldChar w:fldCharType="separate"/>
        </w:r>
        <w:r w:rsidR="00FB1C73">
          <w:rPr>
            <w:webHidden/>
          </w:rPr>
          <w:t>119</w:t>
        </w:r>
        <w:r w:rsidRPr="00977B78">
          <w:rPr>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8" w:history="1">
        <w:r w:rsidR="007128C5" w:rsidRPr="00977B78">
          <w:rPr>
            <w:rStyle w:val="af1"/>
            <w:rFonts w:eastAsia="Times New Roman"/>
            <w:b/>
            <w:bCs/>
            <w:smallCaps/>
            <w:noProof/>
            <w:kern w:val="32"/>
          </w:rPr>
          <w:t>3.1. Сценарии и этапы реализации Стратегии</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_Toc528916898 \h </w:instrText>
        </w:r>
        <w:r w:rsidRPr="00977B78">
          <w:rPr>
            <w:b/>
            <w:noProof/>
            <w:webHidden/>
          </w:rPr>
        </w:r>
        <w:r w:rsidRPr="00977B78">
          <w:rPr>
            <w:b/>
            <w:noProof/>
            <w:webHidden/>
          </w:rPr>
          <w:fldChar w:fldCharType="separate"/>
        </w:r>
        <w:r w:rsidR="00FB1C73">
          <w:rPr>
            <w:b/>
            <w:noProof/>
            <w:webHidden/>
          </w:rPr>
          <w:t>119</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899" w:history="1">
        <w:r w:rsidR="007128C5" w:rsidRPr="00977B78">
          <w:rPr>
            <w:rStyle w:val="af1"/>
            <w:rFonts w:eastAsia="Times New Roman"/>
            <w:b/>
            <w:bCs/>
            <w:smallCaps/>
            <w:noProof/>
            <w:kern w:val="32"/>
          </w:rPr>
          <w:t>3.2. Система управления реализацией Стратегии, внедрение проектного подхода</w:t>
        </w:r>
        <w:r w:rsidR="007128C5" w:rsidRPr="00977B78">
          <w:rPr>
            <w:b/>
            <w:noProof/>
            <w:webHidden/>
          </w:rPr>
          <w:tab/>
        </w:r>
        <w:r w:rsidRPr="00977B78">
          <w:rPr>
            <w:b/>
            <w:noProof/>
            <w:webHidden/>
          </w:rPr>
          <w:fldChar w:fldCharType="begin"/>
        </w:r>
        <w:r w:rsidR="007128C5" w:rsidRPr="00977B78">
          <w:rPr>
            <w:b/>
            <w:noProof/>
            <w:webHidden/>
          </w:rPr>
          <w:instrText xml:space="preserve"> PAGEREF _Toc528916899 \h </w:instrText>
        </w:r>
        <w:r w:rsidRPr="00977B78">
          <w:rPr>
            <w:b/>
            <w:noProof/>
            <w:webHidden/>
          </w:rPr>
        </w:r>
        <w:r w:rsidRPr="00977B78">
          <w:rPr>
            <w:b/>
            <w:noProof/>
            <w:webHidden/>
          </w:rPr>
          <w:fldChar w:fldCharType="separate"/>
        </w:r>
        <w:r w:rsidR="00FB1C73">
          <w:rPr>
            <w:b/>
            <w:noProof/>
            <w:webHidden/>
          </w:rPr>
          <w:t>120</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900" w:history="1">
        <w:r w:rsidR="007128C5" w:rsidRPr="00977B78">
          <w:rPr>
            <w:rStyle w:val="af1"/>
            <w:rFonts w:eastAsia="Times New Roman"/>
            <w:b/>
            <w:bCs/>
            <w:smallCaps/>
            <w:noProof/>
            <w:kern w:val="32"/>
          </w:rPr>
          <w:t>3.3. Ресурсное обеспечение Стратегии</w:t>
        </w:r>
        <w:r w:rsidR="007128C5" w:rsidRPr="00977B78">
          <w:rPr>
            <w:b/>
            <w:noProof/>
            <w:webHidden/>
          </w:rPr>
          <w:tab/>
        </w:r>
        <w:r w:rsidRPr="00977B78">
          <w:rPr>
            <w:b/>
            <w:noProof/>
            <w:webHidden/>
          </w:rPr>
          <w:fldChar w:fldCharType="begin"/>
        </w:r>
        <w:r w:rsidR="007128C5" w:rsidRPr="00977B78">
          <w:rPr>
            <w:b/>
            <w:noProof/>
            <w:webHidden/>
          </w:rPr>
          <w:instrText xml:space="preserve"> PAGEREF _Toc528916900 \h </w:instrText>
        </w:r>
        <w:r w:rsidRPr="00977B78">
          <w:rPr>
            <w:b/>
            <w:noProof/>
            <w:webHidden/>
          </w:rPr>
        </w:r>
        <w:r w:rsidRPr="00977B78">
          <w:rPr>
            <w:b/>
            <w:noProof/>
            <w:webHidden/>
          </w:rPr>
          <w:fldChar w:fldCharType="separate"/>
        </w:r>
        <w:r w:rsidR="00FB1C73">
          <w:rPr>
            <w:b/>
            <w:noProof/>
            <w:webHidden/>
          </w:rPr>
          <w:t>124</w:t>
        </w:r>
        <w:r w:rsidRPr="00977B78">
          <w:rPr>
            <w:b/>
            <w:noProof/>
            <w:webHidden/>
          </w:rPr>
          <w:fldChar w:fldCharType="end"/>
        </w:r>
      </w:hyperlink>
    </w:p>
    <w:p w:rsidR="007128C5" w:rsidRPr="00977B78" w:rsidRDefault="00DD3EB2">
      <w:pPr>
        <w:pStyle w:val="23"/>
        <w:rPr>
          <w:rFonts w:asciiTheme="minorHAnsi" w:eastAsiaTheme="minorEastAsia" w:hAnsiTheme="minorHAnsi" w:cstheme="minorBidi"/>
          <w:b/>
          <w:noProof/>
          <w:sz w:val="22"/>
          <w:lang w:eastAsia="ru-RU"/>
        </w:rPr>
      </w:pPr>
      <w:hyperlink w:anchor="_Toc528916901" w:history="1">
        <w:r w:rsidR="007128C5" w:rsidRPr="00977B78">
          <w:rPr>
            <w:rStyle w:val="af1"/>
            <w:rFonts w:eastAsia="Times New Roman"/>
            <w:b/>
            <w:bCs/>
            <w:smallCaps/>
            <w:noProof/>
            <w:kern w:val="32"/>
          </w:rPr>
          <w:t>3.4. Целевые индикаторы</w:t>
        </w:r>
        <w:r w:rsidR="007128C5" w:rsidRPr="00977B78">
          <w:rPr>
            <w:b/>
            <w:noProof/>
            <w:webHidden/>
          </w:rPr>
          <w:tab/>
        </w:r>
        <w:r w:rsidRPr="00977B78">
          <w:rPr>
            <w:b/>
            <w:noProof/>
            <w:webHidden/>
          </w:rPr>
          <w:fldChar w:fldCharType="begin"/>
        </w:r>
        <w:r w:rsidR="007128C5" w:rsidRPr="00977B78">
          <w:rPr>
            <w:b/>
            <w:noProof/>
            <w:webHidden/>
          </w:rPr>
          <w:instrText xml:space="preserve"> PAGEREF _Toc528916901 \h </w:instrText>
        </w:r>
        <w:r w:rsidRPr="00977B78">
          <w:rPr>
            <w:b/>
            <w:noProof/>
            <w:webHidden/>
          </w:rPr>
        </w:r>
        <w:r w:rsidRPr="00977B78">
          <w:rPr>
            <w:b/>
            <w:noProof/>
            <w:webHidden/>
          </w:rPr>
          <w:fldChar w:fldCharType="separate"/>
        </w:r>
        <w:r w:rsidR="00FB1C73">
          <w:rPr>
            <w:b/>
            <w:noProof/>
            <w:webHidden/>
          </w:rPr>
          <w:t>128</w:t>
        </w:r>
        <w:r w:rsidRPr="00977B78">
          <w:rPr>
            <w:b/>
            <w:noProof/>
            <w:webHidden/>
          </w:rPr>
          <w:fldChar w:fldCharType="end"/>
        </w:r>
      </w:hyperlink>
    </w:p>
    <w:p w:rsidR="007128C5" w:rsidRPr="00977B78" w:rsidRDefault="00DD3EB2" w:rsidP="00593F97">
      <w:pPr>
        <w:pStyle w:val="15"/>
        <w:rPr>
          <w:rFonts w:asciiTheme="minorHAnsi" w:eastAsiaTheme="minorEastAsia" w:hAnsiTheme="minorHAnsi" w:cstheme="minorBidi"/>
          <w:kern w:val="0"/>
          <w:sz w:val="22"/>
        </w:rPr>
      </w:pPr>
      <w:hyperlink w:anchor="_Toc528916902" w:history="1">
        <w:r w:rsidR="007128C5" w:rsidRPr="00977B78">
          <w:rPr>
            <w:rStyle w:val="af1"/>
            <w:bCs w:val="0"/>
            <w:smallCaps w:val="0"/>
          </w:rPr>
          <w:t>Раздел IV. Оценка эффективности реализации Стратегии</w:t>
        </w:r>
        <w:r w:rsidR="007128C5" w:rsidRPr="00977B78">
          <w:rPr>
            <w:webHidden/>
          </w:rPr>
          <w:tab/>
        </w:r>
        <w:r w:rsidRPr="00977B78">
          <w:rPr>
            <w:webHidden/>
          </w:rPr>
          <w:fldChar w:fldCharType="begin"/>
        </w:r>
        <w:r w:rsidR="007128C5" w:rsidRPr="00977B78">
          <w:rPr>
            <w:webHidden/>
          </w:rPr>
          <w:instrText xml:space="preserve"> PAGEREF _Toc528916902 \h </w:instrText>
        </w:r>
        <w:r w:rsidRPr="00977B78">
          <w:rPr>
            <w:webHidden/>
          </w:rPr>
        </w:r>
        <w:r w:rsidRPr="00977B78">
          <w:rPr>
            <w:webHidden/>
          </w:rPr>
          <w:fldChar w:fldCharType="separate"/>
        </w:r>
        <w:r w:rsidR="00FB1C73">
          <w:rPr>
            <w:webHidden/>
          </w:rPr>
          <w:t>133</w:t>
        </w:r>
        <w:r w:rsidRPr="00977B78">
          <w:rPr>
            <w:webHidden/>
          </w:rPr>
          <w:fldChar w:fldCharType="end"/>
        </w:r>
      </w:hyperlink>
    </w:p>
    <w:p w:rsidR="007128C5" w:rsidRPr="00593F97" w:rsidRDefault="00DD3EB2" w:rsidP="00593F97">
      <w:pPr>
        <w:pStyle w:val="15"/>
        <w:rPr>
          <w:rFonts w:asciiTheme="minorHAnsi" w:eastAsiaTheme="minorEastAsia" w:hAnsiTheme="minorHAnsi" w:cstheme="minorBidi"/>
          <w:kern w:val="0"/>
          <w:sz w:val="22"/>
        </w:rPr>
      </w:pPr>
      <w:hyperlink w:anchor="_Toc528916903" w:history="1">
        <w:r w:rsidR="007128C5" w:rsidRPr="00593F97">
          <w:rPr>
            <w:rStyle w:val="af1"/>
            <w:b w:val="0"/>
            <w:bCs w:val="0"/>
            <w:smallCaps w:val="0"/>
          </w:rPr>
          <w:t>Приложение. Приоритетные направления Стратегии и муниципальные программы городского округа Тольятти</w:t>
        </w:r>
        <w:r w:rsidR="007128C5" w:rsidRPr="00593F97">
          <w:rPr>
            <w:webHidden/>
          </w:rPr>
          <w:tab/>
        </w:r>
        <w:r w:rsidRPr="00593F97">
          <w:rPr>
            <w:webHidden/>
          </w:rPr>
          <w:fldChar w:fldCharType="begin"/>
        </w:r>
        <w:r w:rsidR="007128C5" w:rsidRPr="00593F97">
          <w:rPr>
            <w:webHidden/>
          </w:rPr>
          <w:instrText xml:space="preserve"> PAGEREF _Toc528916903 \h </w:instrText>
        </w:r>
        <w:r w:rsidRPr="00593F97">
          <w:rPr>
            <w:webHidden/>
          </w:rPr>
        </w:r>
        <w:r w:rsidRPr="00593F97">
          <w:rPr>
            <w:webHidden/>
          </w:rPr>
          <w:fldChar w:fldCharType="separate"/>
        </w:r>
        <w:r w:rsidR="00FB1C73">
          <w:rPr>
            <w:webHidden/>
          </w:rPr>
          <w:t>134</w:t>
        </w:r>
        <w:r w:rsidRPr="00593F97">
          <w:rPr>
            <w:webHidden/>
          </w:rPr>
          <w:fldChar w:fldCharType="end"/>
        </w:r>
      </w:hyperlink>
    </w:p>
    <w:p w:rsidR="00C5101E" w:rsidRPr="00593F97" w:rsidRDefault="00DD3EB2" w:rsidP="00593F97">
      <w:pPr>
        <w:pStyle w:val="15"/>
      </w:pPr>
      <w:r w:rsidRPr="00593F97">
        <w:fldChar w:fldCharType="end"/>
      </w:r>
    </w:p>
    <w:p w:rsidR="00E0396B" w:rsidRPr="00593F97" w:rsidRDefault="00E0396B" w:rsidP="00D36212">
      <w:pPr>
        <w:ind w:firstLine="567"/>
        <w:contextualSpacing/>
        <w:rPr>
          <w:rFonts w:eastAsia="Times New Roman"/>
          <w:color w:val="244061" w:themeColor="accent1" w:themeShade="80"/>
          <w:szCs w:val="26"/>
        </w:rPr>
      </w:pPr>
    </w:p>
    <w:p w:rsidR="00F066A6" w:rsidRPr="00593F97" w:rsidRDefault="00F066A6" w:rsidP="00E0396B">
      <w:pPr>
        <w:contextualSpacing/>
        <w:rPr>
          <w:rFonts w:eastAsia="Times New Roman"/>
          <w:szCs w:val="26"/>
        </w:rPr>
      </w:pPr>
    </w:p>
    <w:p w:rsidR="00F066A6" w:rsidRPr="00593F97" w:rsidRDefault="00F066A6" w:rsidP="00E0396B">
      <w:pPr>
        <w:contextualSpacing/>
        <w:rPr>
          <w:rFonts w:eastAsia="Times New Roman"/>
          <w:szCs w:val="26"/>
        </w:rPr>
      </w:pPr>
    </w:p>
    <w:p w:rsidR="00851E76" w:rsidRPr="00593F97" w:rsidRDefault="00851E76" w:rsidP="00B76CE1">
      <w:pPr>
        <w:pStyle w:val="1"/>
      </w:pPr>
      <w:bookmarkStart w:id="0" w:name="_Toc528916884"/>
      <w:bookmarkStart w:id="1" w:name="_Toc520722101"/>
      <w:r w:rsidRPr="00593F97">
        <w:lastRenderedPageBreak/>
        <w:t>Раздел I. Потенциал и условия развития</w:t>
      </w:r>
      <w:bookmarkEnd w:id="0"/>
      <w:r w:rsidRPr="00593F97">
        <w:t xml:space="preserve"> </w:t>
      </w:r>
    </w:p>
    <w:p w:rsidR="00F066A6" w:rsidRPr="00593F97" w:rsidRDefault="00E66A03" w:rsidP="00C706B2">
      <w:pPr>
        <w:pStyle w:val="20"/>
      </w:pPr>
      <w:bookmarkStart w:id="2" w:name="_Toc528916885"/>
      <w:r w:rsidRPr="00593F97">
        <w:t xml:space="preserve">1.1. </w:t>
      </w:r>
      <w:r w:rsidR="00F066A6" w:rsidRPr="00593F97">
        <w:t>Общая характеристика достигнутого уровня социально-экономического развития</w:t>
      </w:r>
      <w:bookmarkEnd w:id="1"/>
      <w:bookmarkEnd w:id="2"/>
    </w:p>
    <w:p w:rsidR="00F066A6" w:rsidRPr="00593F97" w:rsidRDefault="00F066A6" w:rsidP="00CE2CED">
      <w:pPr>
        <w:keepNext/>
        <w:contextualSpacing/>
        <w:rPr>
          <w:b/>
          <w:color w:val="0070C0"/>
          <w:szCs w:val="26"/>
          <w:lang w:eastAsia="ru-RU"/>
        </w:rPr>
      </w:pPr>
      <w:r w:rsidRPr="00593F97">
        <w:rPr>
          <w:b/>
          <w:color w:val="0070C0"/>
          <w:szCs w:val="26"/>
          <w:lang w:eastAsia="ru-RU"/>
        </w:rPr>
        <w:t>Демографические тенденции</w:t>
      </w:r>
    </w:p>
    <w:p w:rsidR="00F066A6" w:rsidRPr="00593F97" w:rsidRDefault="00F066A6" w:rsidP="00FA41DC">
      <w:pPr>
        <w:contextualSpacing/>
        <w:rPr>
          <w:rFonts w:eastAsia="Times New Roman"/>
          <w:szCs w:val="26"/>
        </w:rPr>
      </w:pPr>
      <w:r w:rsidRPr="00593F97">
        <w:rPr>
          <w:rFonts w:eastAsia="Times New Roman"/>
          <w:szCs w:val="26"/>
        </w:rPr>
        <w:t xml:space="preserve">Общая численность населения городского округа Тольятти на 1 января 2018 года составила 707,4 тыс. чел., из которых большая часть проживает в Автозаводском (433,2 тыс. чел.) и Центральном районах (158,1 тыс. чел.) города. </w:t>
      </w:r>
      <w:r w:rsidR="00E16401" w:rsidRPr="00593F97">
        <w:rPr>
          <w:rFonts w:eastAsia="Times New Roman"/>
          <w:szCs w:val="26"/>
        </w:rPr>
        <w:t xml:space="preserve">В Комсомольском районе проживает 116,1 тыс. чел. </w:t>
      </w:r>
      <w:r w:rsidRPr="00593F97">
        <w:rPr>
          <w:rFonts w:eastAsia="Times New Roman"/>
          <w:szCs w:val="26"/>
        </w:rPr>
        <w:t xml:space="preserve">За счет маятниковых миграций из Ставропольского района, городского округа Жигулевск и других муниципальных образований Самарской области фактическая численность населения городского округа </w:t>
      </w:r>
      <w:r w:rsidR="00E16401" w:rsidRPr="00593F97">
        <w:rPr>
          <w:rFonts w:eastAsia="Times New Roman"/>
          <w:szCs w:val="26"/>
        </w:rPr>
        <w:t>существенно выше</w:t>
      </w:r>
      <w:r w:rsidRPr="00593F97">
        <w:rPr>
          <w:rFonts w:eastAsia="Times New Roman"/>
          <w:szCs w:val="26"/>
        </w:rPr>
        <w:t>.</w:t>
      </w:r>
    </w:p>
    <w:p w:rsidR="00F066A6" w:rsidRPr="00593F97" w:rsidRDefault="00F066A6" w:rsidP="00FA41DC">
      <w:pPr>
        <w:contextualSpacing/>
        <w:rPr>
          <w:rFonts w:eastAsia="Times New Roman"/>
          <w:szCs w:val="26"/>
        </w:rPr>
      </w:pPr>
      <w:r w:rsidRPr="00593F97">
        <w:rPr>
          <w:rFonts w:eastAsia="Times New Roman"/>
          <w:szCs w:val="26"/>
        </w:rPr>
        <w:t xml:space="preserve">Динамика общей численности населения городского округа с </w:t>
      </w:r>
      <w:r w:rsidR="00E16401" w:rsidRPr="00593F97">
        <w:rPr>
          <w:rFonts w:eastAsia="Times New Roman"/>
          <w:szCs w:val="26"/>
        </w:rPr>
        <w:t>2010</w:t>
      </w:r>
      <w:r w:rsidRPr="00593F97">
        <w:rPr>
          <w:rFonts w:eastAsia="Times New Roman"/>
          <w:szCs w:val="26"/>
        </w:rPr>
        <w:t xml:space="preserve"> года является отрицательной</w:t>
      </w:r>
      <w:r w:rsidR="002A4A05" w:rsidRPr="00593F97">
        <w:rPr>
          <w:rFonts w:eastAsia="Times New Roman"/>
          <w:szCs w:val="26"/>
        </w:rPr>
        <w:t xml:space="preserve"> (рисунок 1)</w:t>
      </w:r>
      <w:r w:rsidRPr="00593F97">
        <w:rPr>
          <w:rFonts w:eastAsia="Times New Roman"/>
          <w:szCs w:val="26"/>
        </w:rPr>
        <w:t xml:space="preserve">, причем с </w:t>
      </w:r>
      <w:r w:rsidR="00E16401" w:rsidRPr="00593F97">
        <w:rPr>
          <w:rFonts w:eastAsia="Times New Roman"/>
          <w:szCs w:val="26"/>
        </w:rPr>
        <w:t>2015</w:t>
      </w:r>
      <w:r w:rsidRPr="00593F97">
        <w:rPr>
          <w:rFonts w:eastAsia="Times New Roman"/>
          <w:szCs w:val="26"/>
        </w:rPr>
        <w:t xml:space="preserve"> года наблюдается усиление негативного тренда. Если с 2009 по 2014 гг. численность населения снизилась </w:t>
      </w:r>
      <w:r w:rsidR="00E16401" w:rsidRPr="00593F97">
        <w:rPr>
          <w:rFonts w:eastAsia="Times New Roman"/>
          <w:szCs w:val="26"/>
        </w:rPr>
        <w:t xml:space="preserve">в среднем </w:t>
      </w:r>
      <w:r w:rsidRPr="00593F97">
        <w:rPr>
          <w:rFonts w:eastAsia="Times New Roman"/>
          <w:szCs w:val="26"/>
        </w:rPr>
        <w:t>на 1,1 тыс. чел. (0,2% от общей числен</w:t>
      </w:r>
      <w:r w:rsidR="00E16401" w:rsidRPr="00593F97">
        <w:rPr>
          <w:rFonts w:eastAsia="Times New Roman"/>
          <w:szCs w:val="26"/>
        </w:rPr>
        <w:t>ности населения), то с 2015</w:t>
      </w:r>
      <w:r w:rsidRPr="00593F97">
        <w:rPr>
          <w:rFonts w:eastAsia="Times New Roman"/>
          <w:szCs w:val="26"/>
        </w:rPr>
        <w:t xml:space="preserve"> по 2017 гг. снижение уже составило </w:t>
      </w:r>
      <w:r w:rsidR="00E16401" w:rsidRPr="00593F97">
        <w:rPr>
          <w:rFonts w:eastAsia="Times New Roman"/>
          <w:szCs w:val="26"/>
        </w:rPr>
        <w:t>7,1 тыс. чел. (1,0</w:t>
      </w:r>
      <w:r w:rsidRPr="00593F97">
        <w:rPr>
          <w:rFonts w:eastAsia="Times New Roman"/>
          <w:szCs w:val="26"/>
        </w:rPr>
        <w:t>% от общей численности населения). При этом наблюдается обратная динамика по сравнению со среднероссийской: с 2010 года в России численность населения росла. Общее снижение численности населения в последние годы происходило преимущественно за счет отрицательного сальдо миграции.</w:t>
      </w:r>
    </w:p>
    <w:p w:rsidR="00F066A6" w:rsidRPr="00593F97" w:rsidRDefault="00F066A6" w:rsidP="00FA41DC">
      <w:pPr>
        <w:ind w:firstLine="0"/>
        <w:contextualSpacing/>
        <w:jc w:val="center"/>
        <w:rPr>
          <w:rFonts w:eastAsia="Times New Roman"/>
          <w:noProof/>
          <w:sz w:val="24"/>
          <w:szCs w:val="24"/>
          <w:lang w:eastAsia="ru-RU"/>
        </w:rPr>
      </w:pPr>
      <w:r w:rsidRPr="00593F97">
        <w:rPr>
          <w:rFonts w:eastAsia="Times New Roman"/>
          <w:noProof/>
          <w:sz w:val="24"/>
          <w:szCs w:val="24"/>
          <w:lang w:eastAsia="ru-RU"/>
        </w:rPr>
        <w:drawing>
          <wp:inline distT="0" distB="0" distL="0" distR="0">
            <wp:extent cx="5551601" cy="3103818"/>
            <wp:effectExtent l="1905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550270" cy="3103074"/>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w:t>
      </w:r>
      <w:r w:rsidR="00DD3EB2" w:rsidRPr="00593F97">
        <w:rPr>
          <w:rFonts w:eastAsia="Times New Roman"/>
          <w:b/>
          <w:sz w:val="24"/>
          <w:szCs w:val="24"/>
        </w:rPr>
        <w:fldChar w:fldCharType="end"/>
      </w:r>
      <w:r w:rsidRPr="00593F97">
        <w:rPr>
          <w:rFonts w:eastAsia="Times New Roman"/>
          <w:b/>
          <w:sz w:val="24"/>
          <w:szCs w:val="24"/>
        </w:rPr>
        <w:t xml:space="preserve"> – Численность населения городского округа Тольятти в 2001-2017 гг., динамика численности населения России в аналогичный период</w:t>
      </w:r>
    </w:p>
    <w:p w:rsidR="00F066A6" w:rsidRPr="00593F97" w:rsidRDefault="00F066A6" w:rsidP="00FA41DC">
      <w:pPr>
        <w:ind w:firstLine="0"/>
        <w:jc w:val="left"/>
        <w:rPr>
          <w:sz w:val="22"/>
        </w:rPr>
      </w:pPr>
      <w:r w:rsidRPr="00593F97">
        <w:rPr>
          <w:rFonts w:eastAsia="Times New Roman"/>
          <w:sz w:val="22"/>
        </w:rPr>
        <w:t xml:space="preserve">Источник: составлено Центром стратегий регионального развития РАНХиГС по данным </w:t>
      </w:r>
      <w:r w:rsidRPr="00593F97">
        <w:rPr>
          <w:sz w:val="22"/>
        </w:rPr>
        <w:t xml:space="preserve">Базы данных показателей муниципальных образований. </w:t>
      </w:r>
      <w:r w:rsidRPr="00593F97">
        <w:rPr>
          <w:sz w:val="22"/>
          <w:lang w:val="en-US"/>
        </w:rPr>
        <w:t>URL</w:t>
      </w:r>
      <w:r w:rsidRPr="00593F97">
        <w:rPr>
          <w:sz w:val="22"/>
        </w:rPr>
        <w:t xml:space="preserve">: </w:t>
      </w:r>
      <w:r w:rsidRPr="00593F97">
        <w:rPr>
          <w:sz w:val="22"/>
          <w:lang w:val="en-US"/>
        </w:rPr>
        <w:t>http</w:t>
      </w:r>
      <w:r w:rsidRPr="00593F97">
        <w:rPr>
          <w:sz w:val="22"/>
        </w:rPr>
        <w:t>://</w:t>
      </w:r>
      <w:r w:rsidRPr="00593F97">
        <w:rPr>
          <w:sz w:val="22"/>
          <w:lang w:val="en-US"/>
        </w:rPr>
        <w:t>www</w:t>
      </w:r>
      <w:r w:rsidRPr="00593F97">
        <w:rPr>
          <w:sz w:val="22"/>
        </w:rPr>
        <w:t>.</w:t>
      </w:r>
      <w:r w:rsidRPr="00593F97">
        <w:rPr>
          <w:sz w:val="22"/>
          <w:lang w:val="en-US"/>
        </w:rPr>
        <w:t>gks</w:t>
      </w:r>
      <w:r w:rsidRPr="00593F97">
        <w:rPr>
          <w:sz w:val="22"/>
        </w:rPr>
        <w:t>.</w:t>
      </w:r>
      <w:r w:rsidRPr="00593F97">
        <w:rPr>
          <w:sz w:val="22"/>
          <w:lang w:val="en-US"/>
        </w:rPr>
        <w:t>ru</w:t>
      </w:r>
      <w:r w:rsidRPr="00593F97">
        <w:rPr>
          <w:sz w:val="22"/>
        </w:rPr>
        <w:t>/</w:t>
      </w:r>
      <w:r w:rsidRPr="00593F97">
        <w:rPr>
          <w:sz w:val="22"/>
          <w:lang w:val="en-US"/>
        </w:rPr>
        <w:t>dbscripts</w:t>
      </w:r>
      <w:r w:rsidRPr="00593F97">
        <w:rPr>
          <w:sz w:val="22"/>
        </w:rPr>
        <w:t>/</w:t>
      </w:r>
      <w:r w:rsidRPr="00593F97">
        <w:rPr>
          <w:sz w:val="22"/>
          <w:lang w:val="en-US"/>
        </w:rPr>
        <w:t>munst</w:t>
      </w:r>
      <w:r w:rsidRPr="00593F97">
        <w:rPr>
          <w:sz w:val="22"/>
        </w:rPr>
        <w:t>/</w:t>
      </w:r>
    </w:p>
    <w:p w:rsidR="00F066A6" w:rsidRPr="00593F97" w:rsidRDefault="00F066A6" w:rsidP="00FA41DC">
      <w:pPr>
        <w:spacing w:after="360"/>
        <w:ind w:firstLine="0"/>
        <w:jc w:val="left"/>
        <w:rPr>
          <w:sz w:val="22"/>
          <w:lang w:val="en-US"/>
        </w:rPr>
      </w:pPr>
      <w:r w:rsidRPr="00593F97">
        <w:rPr>
          <w:sz w:val="22"/>
        </w:rPr>
        <w:lastRenderedPageBreak/>
        <w:t xml:space="preserve">Регионы России. Основные социально-экономические показатели. </w:t>
      </w:r>
      <w:r w:rsidRPr="00593F97">
        <w:rPr>
          <w:sz w:val="22"/>
          <w:lang w:val="en-US"/>
        </w:rPr>
        <w:t xml:space="preserve">URL: http://www.gks.ru/wps/wcm/connect/rosstat_main/rosstat/ru/statistics/publications/catalog/doc_1138623506156 </w:t>
      </w:r>
    </w:p>
    <w:p w:rsidR="00F066A6" w:rsidRPr="00593F97" w:rsidRDefault="00F066A6" w:rsidP="00FA41DC">
      <w:pPr>
        <w:contextualSpacing/>
        <w:rPr>
          <w:rFonts w:eastAsia="Times New Roman"/>
          <w:szCs w:val="26"/>
        </w:rPr>
      </w:pPr>
      <w:r w:rsidRPr="00593F97">
        <w:rPr>
          <w:rFonts w:eastAsia="Times New Roman"/>
          <w:szCs w:val="26"/>
        </w:rPr>
        <w:t>Население города составляет 22,2% от общей численности населения Самарской области и 27,7% от численности городского населения Самарской области, уступая по этим показателям только региональному центру (рисунок 2). Указанные доли снизились в 2016-2017-е гг., но несущественно.</w:t>
      </w:r>
    </w:p>
    <w:p w:rsidR="00793872" w:rsidRPr="00593F97" w:rsidRDefault="00793872" w:rsidP="00793872">
      <w:pPr>
        <w:ind w:firstLine="0"/>
        <w:contextualSpacing/>
        <w:rPr>
          <w:rFonts w:eastAsia="Times New Roman"/>
          <w:szCs w:val="26"/>
        </w:rPr>
      </w:pPr>
      <w:r w:rsidRPr="00593F97">
        <w:rPr>
          <w:rFonts w:eastAsia="Times New Roman"/>
          <w:noProof/>
          <w:szCs w:val="26"/>
          <w:lang w:eastAsia="ru-RU"/>
        </w:rPr>
        <w:drawing>
          <wp:inline distT="0" distB="0" distL="0" distR="0">
            <wp:extent cx="5828232" cy="4118400"/>
            <wp:effectExtent l="19050" t="0" r="1068" b="0"/>
            <wp:docPr id="14" name="Рисунок 11" descr="D:\2018 Тольятти\_2018 Стратегия\Суперсвод5\на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8 Тольятти\_2018 Стратегия\Суперсвод5\нас2.jpg"/>
                    <pic:cNvPicPr>
                      <a:picLocks noChangeAspect="1" noChangeArrowheads="1"/>
                    </pic:cNvPicPr>
                  </pic:nvPicPr>
                  <pic:blipFill>
                    <a:blip r:embed="rId11" cstate="print"/>
                    <a:srcRect/>
                    <a:stretch>
                      <a:fillRect/>
                    </a:stretch>
                  </pic:blipFill>
                  <pic:spPr bwMode="auto">
                    <a:xfrm>
                      <a:off x="0" y="0"/>
                      <a:ext cx="5831450" cy="4120674"/>
                    </a:xfrm>
                    <a:prstGeom prst="rect">
                      <a:avLst/>
                    </a:prstGeom>
                    <a:noFill/>
                    <a:ln w="9525">
                      <a:noFill/>
                      <a:miter lim="800000"/>
                      <a:headEnd/>
                      <a:tailEnd/>
                    </a:ln>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w:t>
      </w:r>
      <w:r w:rsidR="00DD3EB2" w:rsidRPr="00593F97">
        <w:rPr>
          <w:rFonts w:eastAsia="Times New Roman"/>
          <w:b/>
          <w:sz w:val="24"/>
          <w:szCs w:val="24"/>
        </w:rPr>
        <w:fldChar w:fldCharType="end"/>
      </w:r>
      <w:r w:rsidRPr="00593F97">
        <w:rPr>
          <w:rFonts w:eastAsia="Times New Roman"/>
          <w:b/>
          <w:sz w:val="24"/>
          <w:szCs w:val="24"/>
        </w:rPr>
        <w:t xml:space="preserve"> – Оценка численности населения на 1 января и плотность населения муниципальных образований Самарской области в 2017 г.</w:t>
      </w:r>
      <w:r w:rsidRPr="00593F97">
        <w:rPr>
          <w:rFonts w:eastAsia="Times New Roman"/>
          <w:b/>
          <w:sz w:val="24"/>
          <w:vertAlign w:val="superscript"/>
        </w:rPr>
        <w:footnoteReference w:id="1"/>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базы данных показателей муниципальных образований. </w:t>
      </w:r>
      <w:r w:rsidRPr="00593F97">
        <w:rPr>
          <w:sz w:val="22"/>
          <w:lang w:val="en-US"/>
        </w:rPr>
        <w:t>URL</w:t>
      </w:r>
      <w:r w:rsidRPr="00593F97">
        <w:rPr>
          <w:sz w:val="22"/>
        </w:rPr>
        <w:t xml:space="preserve">: </w:t>
      </w:r>
      <w:hyperlink r:id="rId12" w:history="1">
        <w:r w:rsidRPr="00593F97">
          <w:rPr>
            <w:sz w:val="22"/>
            <w:lang w:val="en-US"/>
          </w:rPr>
          <w:t>http</w:t>
        </w:r>
        <w:r w:rsidRPr="00593F97">
          <w:rPr>
            <w:sz w:val="22"/>
          </w:rPr>
          <w:t>://</w:t>
        </w:r>
        <w:r w:rsidRPr="00593F97">
          <w:rPr>
            <w:sz w:val="22"/>
            <w:lang w:val="en-US"/>
          </w:rPr>
          <w:t>www</w:t>
        </w:r>
        <w:r w:rsidRPr="00593F97">
          <w:rPr>
            <w:sz w:val="22"/>
          </w:rPr>
          <w:t>.</w:t>
        </w:r>
        <w:r w:rsidRPr="00593F97">
          <w:rPr>
            <w:sz w:val="22"/>
            <w:lang w:val="en-US"/>
          </w:rPr>
          <w:t>gks</w:t>
        </w:r>
        <w:r w:rsidRPr="00593F97">
          <w:rPr>
            <w:sz w:val="22"/>
          </w:rPr>
          <w:t>.</w:t>
        </w:r>
        <w:r w:rsidRPr="00593F97">
          <w:rPr>
            <w:sz w:val="22"/>
            <w:lang w:val="en-US"/>
          </w:rPr>
          <w:t>ru</w:t>
        </w:r>
        <w:r w:rsidRPr="00593F97">
          <w:rPr>
            <w:sz w:val="22"/>
          </w:rPr>
          <w:t>/</w:t>
        </w:r>
        <w:r w:rsidRPr="00593F97">
          <w:rPr>
            <w:sz w:val="22"/>
            <w:lang w:val="en-US"/>
          </w:rPr>
          <w:t>dbscripts</w:t>
        </w:r>
        <w:r w:rsidRPr="00593F97">
          <w:rPr>
            <w:sz w:val="22"/>
          </w:rPr>
          <w:t>/</w:t>
        </w:r>
        <w:r w:rsidRPr="00593F97">
          <w:rPr>
            <w:sz w:val="22"/>
            <w:lang w:val="en-US"/>
          </w:rPr>
          <w:t>munst</w:t>
        </w:r>
        <w:r w:rsidRPr="00593F97">
          <w:rPr>
            <w:sz w:val="22"/>
          </w:rPr>
          <w:t>/</w:t>
        </w:r>
      </w:hyperlink>
    </w:p>
    <w:p w:rsidR="00F066A6" w:rsidRPr="00593F97" w:rsidRDefault="00F066A6" w:rsidP="00FA41DC">
      <w:pPr>
        <w:contextualSpacing/>
        <w:rPr>
          <w:rFonts w:eastAsia="Times New Roman"/>
          <w:szCs w:val="26"/>
        </w:rPr>
      </w:pPr>
      <w:r w:rsidRPr="00593F97">
        <w:rPr>
          <w:rFonts w:eastAsia="Times New Roman"/>
          <w:szCs w:val="26"/>
        </w:rPr>
        <w:t xml:space="preserve">Наибольшее сокращение численности населения наблюдается в трудоспособном возрасте. Его доля в общей численности упала с 66,6% в 2005 году до </w:t>
      </w:r>
      <w:r w:rsidR="00E16401" w:rsidRPr="00593F97">
        <w:rPr>
          <w:rFonts w:eastAsia="Times New Roman"/>
          <w:szCs w:val="26"/>
        </w:rPr>
        <w:t>56,7% в 2017</w:t>
      </w:r>
      <w:r w:rsidRPr="00593F97">
        <w:rPr>
          <w:rFonts w:eastAsia="Times New Roman"/>
          <w:szCs w:val="26"/>
        </w:rPr>
        <w:t xml:space="preserve"> году. Это привело к увеличению коэффициента </w:t>
      </w:r>
      <w:r w:rsidRPr="00593F97">
        <w:rPr>
          <w:rFonts w:eastAsia="Times New Roman"/>
          <w:szCs w:val="26"/>
        </w:rPr>
        <w:lastRenderedPageBreak/>
        <w:t>демографической нагрузки</w:t>
      </w:r>
      <w:r w:rsidR="002A4A05" w:rsidRPr="00593F97">
        <w:rPr>
          <w:rFonts w:eastAsia="Times New Roman"/>
          <w:szCs w:val="26"/>
        </w:rPr>
        <w:t xml:space="preserve"> (рисунок 3)</w:t>
      </w:r>
      <w:r w:rsidRPr="00593F97">
        <w:rPr>
          <w:rFonts w:eastAsia="Times New Roman"/>
          <w:szCs w:val="26"/>
        </w:rPr>
        <w:t>. Если в 2005 году на одного человека в нетрудоспособном возрасте (пенсионеры, дети) приходилось 2 человека в тр</w:t>
      </w:r>
      <w:r w:rsidR="00E16401" w:rsidRPr="00593F97">
        <w:rPr>
          <w:rFonts w:eastAsia="Times New Roman"/>
          <w:szCs w:val="26"/>
        </w:rPr>
        <w:t>удоспособном возрасте, то к 2017</w:t>
      </w:r>
      <w:r w:rsidRPr="00593F97">
        <w:rPr>
          <w:rFonts w:eastAsia="Times New Roman"/>
          <w:szCs w:val="26"/>
        </w:rPr>
        <w:t xml:space="preserve"> году данный показатель снизился </w:t>
      </w:r>
      <w:r w:rsidR="00E16401" w:rsidRPr="00593F97">
        <w:rPr>
          <w:rFonts w:eastAsia="Times New Roman"/>
          <w:szCs w:val="26"/>
        </w:rPr>
        <w:t>до 1,3 человека</w:t>
      </w:r>
      <w:r w:rsidRPr="00593F97">
        <w:rPr>
          <w:rFonts w:eastAsia="Times New Roman"/>
          <w:szCs w:val="26"/>
        </w:rPr>
        <w:t xml:space="preserve">. </w:t>
      </w:r>
    </w:p>
    <w:p w:rsidR="00F066A6" w:rsidRPr="00593F97" w:rsidRDefault="00F066A6" w:rsidP="00FA41DC">
      <w:pPr>
        <w:ind w:firstLine="0"/>
        <w:contextualSpacing/>
        <w:jc w:val="center"/>
        <w:rPr>
          <w:rFonts w:eastAsia="Times New Roman"/>
          <w:noProof/>
          <w:sz w:val="24"/>
          <w:szCs w:val="24"/>
          <w:lang w:eastAsia="ru-RU"/>
        </w:rPr>
      </w:pPr>
      <w:r w:rsidRPr="00593F97">
        <w:rPr>
          <w:rFonts w:eastAsia="Times New Roman"/>
          <w:noProof/>
          <w:sz w:val="24"/>
          <w:szCs w:val="24"/>
          <w:lang w:eastAsia="ru-RU"/>
        </w:rPr>
        <w:drawing>
          <wp:inline distT="0" distB="0" distL="0" distR="0">
            <wp:extent cx="5423111" cy="3031981"/>
            <wp:effectExtent l="19050" t="0" r="6139"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428305" cy="3034885"/>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w:t>
      </w:r>
      <w:r w:rsidR="00DD3EB2" w:rsidRPr="00593F97">
        <w:rPr>
          <w:rFonts w:eastAsia="Times New Roman"/>
          <w:b/>
          <w:sz w:val="24"/>
          <w:szCs w:val="24"/>
        </w:rPr>
        <w:fldChar w:fldCharType="end"/>
      </w:r>
      <w:r w:rsidRPr="00593F97">
        <w:rPr>
          <w:rFonts w:eastAsia="Times New Roman"/>
          <w:b/>
          <w:sz w:val="24"/>
          <w:szCs w:val="24"/>
        </w:rPr>
        <w:t xml:space="preserve"> – Коэффициент демографической нагрузки и доля населения в трудоспособном возрасте в городском округе Тольятти 2001-2016 гг.</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базы данных показателей муниципальных образований. </w:t>
      </w:r>
      <w:r w:rsidRPr="00593F97">
        <w:rPr>
          <w:sz w:val="22"/>
          <w:lang w:val="en-US"/>
        </w:rPr>
        <w:t>URL</w:t>
      </w:r>
      <w:r w:rsidRPr="00593F97">
        <w:rPr>
          <w:sz w:val="22"/>
        </w:rPr>
        <w:t xml:space="preserve">: </w:t>
      </w:r>
      <w:hyperlink r:id="rId14" w:history="1">
        <w:r w:rsidRPr="00593F97">
          <w:rPr>
            <w:sz w:val="22"/>
            <w:lang w:val="en-US"/>
          </w:rPr>
          <w:t>http</w:t>
        </w:r>
        <w:r w:rsidRPr="00593F97">
          <w:rPr>
            <w:sz w:val="22"/>
          </w:rPr>
          <w:t>://</w:t>
        </w:r>
        <w:r w:rsidRPr="00593F97">
          <w:rPr>
            <w:sz w:val="22"/>
            <w:lang w:val="en-US"/>
          </w:rPr>
          <w:t>www</w:t>
        </w:r>
        <w:r w:rsidRPr="00593F97">
          <w:rPr>
            <w:sz w:val="22"/>
          </w:rPr>
          <w:t>.</w:t>
        </w:r>
        <w:r w:rsidRPr="00593F97">
          <w:rPr>
            <w:sz w:val="22"/>
            <w:lang w:val="en-US"/>
          </w:rPr>
          <w:t>gks</w:t>
        </w:r>
        <w:r w:rsidRPr="00593F97">
          <w:rPr>
            <w:sz w:val="22"/>
          </w:rPr>
          <w:t>.</w:t>
        </w:r>
        <w:r w:rsidRPr="00593F97">
          <w:rPr>
            <w:sz w:val="22"/>
            <w:lang w:val="en-US"/>
          </w:rPr>
          <w:t>ru</w:t>
        </w:r>
        <w:r w:rsidRPr="00593F97">
          <w:rPr>
            <w:sz w:val="22"/>
          </w:rPr>
          <w:t>/</w:t>
        </w:r>
        <w:r w:rsidRPr="00593F97">
          <w:rPr>
            <w:sz w:val="22"/>
            <w:lang w:val="en-US"/>
          </w:rPr>
          <w:t>dbscripts</w:t>
        </w:r>
        <w:r w:rsidRPr="00593F97">
          <w:rPr>
            <w:sz w:val="22"/>
          </w:rPr>
          <w:t>/</w:t>
        </w:r>
        <w:r w:rsidRPr="00593F97">
          <w:rPr>
            <w:sz w:val="22"/>
            <w:lang w:val="en-US"/>
          </w:rPr>
          <w:t>munst</w:t>
        </w:r>
        <w:r w:rsidRPr="00593F97">
          <w:rPr>
            <w:sz w:val="22"/>
          </w:rPr>
          <w:t>/</w:t>
        </w:r>
      </w:hyperlink>
    </w:p>
    <w:p w:rsidR="00370544" w:rsidRPr="00593F97" w:rsidRDefault="00F066A6" w:rsidP="00FA41DC">
      <w:pPr>
        <w:contextualSpacing/>
        <w:rPr>
          <w:rFonts w:eastAsia="Times New Roman"/>
          <w:szCs w:val="26"/>
        </w:rPr>
      </w:pPr>
      <w:r w:rsidRPr="00593F97">
        <w:rPr>
          <w:rFonts w:eastAsia="Times New Roman"/>
          <w:szCs w:val="26"/>
        </w:rPr>
        <w:t xml:space="preserve">Естественный прирост в городском округе Тольятти с </w:t>
      </w:r>
      <w:r w:rsidR="00E16401" w:rsidRPr="00593F97">
        <w:rPr>
          <w:rFonts w:eastAsia="Times New Roman"/>
          <w:szCs w:val="26"/>
        </w:rPr>
        <w:t>2007</w:t>
      </w:r>
      <w:r w:rsidRPr="00593F97">
        <w:rPr>
          <w:rFonts w:eastAsia="Times New Roman"/>
          <w:szCs w:val="26"/>
        </w:rPr>
        <w:t xml:space="preserve"> по 2016 гг. был положительным, но в </w:t>
      </w:r>
      <w:r w:rsidR="00E16401" w:rsidRPr="00593F97">
        <w:rPr>
          <w:rFonts w:eastAsia="Times New Roman"/>
          <w:szCs w:val="26"/>
        </w:rPr>
        <w:t>2017 году</w:t>
      </w:r>
      <w:r w:rsidRPr="00593F97">
        <w:rPr>
          <w:rFonts w:eastAsia="Times New Roman"/>
          <w:szCs w:val="26"/>
        </w:rPr>
        <w:t xml:space="preserve"> зафиксирована естественная убыль. В течение 2017 года в городском округе Тольятти родило</w:t>
      </w:r>
      <w:r w:rsidR="00E16401" w:rsidRPr="00593F97">
        <w:rPr>
          <w:rFonts w:eastAsia="Times New Roman"/>
          <w:szCs w:val="26"/>
        </w:rPr>
        <w:t>сь 7,4 тыс. чел., что на 1,6 тыс. чел. (17,9</w:t>
      </w:r>
      <w:r w:rsidRPr="00593F97">
        <w:rPr>
          <w:rFonts w:eastAsia="Times New Roman"/>
          <w:szCs w:val="26"/>
        </w:rPr>
        <w:t>%) меньше, чем за период прошлого года.  Коэфф</w:t>
      </w:r>
      <w:r w:rsidR="00E16401" w:rsidRPr="00593F97">
        <w:rPr>
          <w:rFonts w:eastAsia="Times New Roman"/>
          <w:szCs w:val="26"/>
        </w:rPr>
        <w:t>ициент рождаемости составил 10,4 промилле, против 12,6</w:t>
      </w:r>
      <w:r w:rsidRPr="00593F97">
        <w:rPr>
          <w:rFonts w:eastAsia="Times New Roman"/>
          <w:szCs w:val="26"/>
        </w:rPr>
        <w:t xml:space="preserve"> промилле в 2016 году. Ухудшение показателей рождаемости объясняется вхождением в период активного репродуктивного поведения малочисленного поколения молодежи, рожденного в 90-е и в начале 2000-х годов. Так, если на начало 2015 года женщин репродуктивного возраста (15-49 лет) в Тольятти было зарегистрировано 184,3 тыс. чел., то на начало 2017 года – только 177,0 тыс. чел. </w:t>
      </w:r>
      <w:r w:rsidR="00E16401" w:rsidRPr="00593F97">
        <w:rPr>
          <w:rFonts w:eastAsia="Times New Roman"/>
          <w:szCs w:val="26"/>
        </w:rPr>
        <w:t>К</w:t>
      </w:r>
      <w:r w:rsidRPr="00593F97">
        <w:rPr>
          <w:rFonts w:eastAsia="Times New Roman"/>
          <w:szCs w:val="26"/>
        </w:rPr>
        <w:t xml:space="preserve"> 2021 году данная категория сократится до 170,2</w:t>
      </w:r>
      <w:r w:rsidR="00E16401" w:rsidRPr="00593F97">
        <w:rPr>
          <w:rFonts w:eastAsia="Times New Roman"/>
          <w:szCs w:val="26"/>
        </w:rPr>
        <w:t xml:space="preserve"> тыс. чел. (без учета миграции), при </w:t>
      </w:r>
      <w:r w:rsidRPr="00593F97">
        <w:rPr>
          <w:rFonts w:eastAsia="Times New Roman"/>
          <w:szCs w:val="26"/>
        </w:rPr>
        <w:t xml:space="preserve">этом </w:t>
      </w:r>
      <w:r w:rsidR="00E16401" w:rsidRPr="00593F97">
        <w:rPr>
          <w:rFonts w:eastAsia="Times New Roman"/>
          <w:szCs w:val="26"/>
        </w:rPr>
        <w:t xml:space="preserve">она </w:t>
      </w:r>
      <w:r w:rsidRPr="00593F97">
        <w:rPr>
          <w:rFonts w:eastAsia="Times New Roman"/>
          <w:szCs w:val="26"/>
        </w:rPr>
        <w:t xml:space="preserve">является наиболее мобильной и склонна к миграции – только за период 2015-2016 гг. около 3,1 тыс. женщин репродуктивного возраста уехали из г. Тольятти. </w:t>
      </w:r>
    </w:p>
    <w:p w:rsidR="0050623D" w:rsidRPr="00593F97" w:rsidRDefault="0050623D" w:rsidP="00FA41DC">
      <w:pPr>
        <w:contextualSpacing/>
        <w:rPr>
          <w:rFonts w:eastAsia="Times New Roman"/>
          <w:szCs w:val="26"/>
        </w:rPr>
      </w:pPr>
    </w:p>
    <w:p w:rsidR="00F066A6" w:rsidRPr="00593F97" w:rsidRDefault="00F066A6" w:rsidP="00CE2CED">
      <w:pPr>
        <w:keepNext/>
        <w:contextualSpacing/>
        <w:rPr>
          <w:b/>
          <w:color w:val="0070C0"/>
          <w:szCs w:val="26"/>
          <w:lang w:eastAsia="ru-RU"/>
        </w:rPr>
      </w:pPr>
      <w:r w:rsidRPr="00593F97">
        <w:rPr>
          <w:b/>
          <w:color w:val="0070C0"/>
          <w:szCs w:val="26"/>
          <w:lang w:eastAsia="ru-RU"/>
        </w:rPr>
        <w:t>Человеческий капитал и социальная сфера</w:t>
      </w:r>
    </w:p>
    <w:p w:rsidR="00F066A6" w:rsidRPr="00593F97" w:rsidRDefault="00F066A6" w:rsidP="00FA41DC">
      <w:pPr>
        <w:rPr>
          <w:szCs w:val="26"/>
        </w:rPr>
      </w:pPr>
      <w:r w:rsidRPr="00593F97">
        <w:rPr>
          <w:b/>
          <w:color w:val="0070C0"/>
          <w:szCs w:val="26"/>
          <w:lang w:eastAsia="ru-RU"/>
        </w:rPr>
        <w:t>Образование.</w:t>
      </w:r>
      <w:r w:rsidRPr="00593F97">
        <w:rPr>
          <w:szCs w:val="26"/>
        </w:rPr>
        <w:t xml:space="preserve"> В городском округе Тольятти осуществляет деятельность 74 детских дошкольных учреждения (39,5 тыс. человек посещающих), 71 общеобразовательная школа (68,9 тыс. человек учащихся), 18 учреждений среднего профессионального образования (12,8 тыс. человек) и 10 вузов и филиалов (9 тыс. человек).</w:t>
      </w:r>
    </w:p>
    <w:p w:rsidR="00F066A6" w:rsidRPr="00593F97" w:rsidRDefault="00F066A6" w:rsidP="00FA41DC">
      <w:pPr>
        <w:rPr>
          <w:rFonts w:eastAsia="Times New Roman"/>
          <w:szCs w:val="26"/>
          <w:lang w:eastAsia="zh-CN"/>
        </w:rPr>
      </w:pPr>
      <w:r w:rsidRPr="00593F97">
        <w:rPr>
          <w:rFonts w:eastAsia="Times New Roman"/>
          <w:szCs w:val="26"/>
          <w:lang w:eastAsia="zh-CN"/>
        </w:rPr>
        <w:t xml:space="preserve">В 2017 году имелось достаточное количество мест для обеспечения 100% доступности дошкольного образования детей в возрасте старше 3-х лет, однако, </w:t>
      </w:r>
      <w:r w:rsidRPr="00593F97">
        <w:rPr>
          <w:rFonts w:eastAsia="Times New Roman"/>
          <w:szCs w:val="26"/>
          <w:lang w:eastAsia="zh-CN"/>
        </w:rPr>
        <w:lastRenderedPageBreak/>
        <w:t xml:space="preserve">без гарантии предоставления места в конкретном детском саду. Актуальной остается проблема обеспечения местами в детских садах детей в возрасте до 3-х лет, а также в детских садах, расположенных в районах с вновь построенным жильем. </w:t>
      </w:r>
    </w:p>
    <w:p w:rsidR="00F066A6" w:rsidRPr="00593F97" w:rsidRDefault="00F066A6" w:rsidP="00FA41DC">
      <w:pPr>
        <w:rPr>
          <w:szCs w:val="26"/>
        </w:rPr>
      </w:pPr>
      <w:r w:rsidRPr="00593F97">
        <w:rPr>
          <w:szCs w:val="26"/>
        </w:rPr>
        <w:t>В городском округе довольна развитая система профессиональной подготовки. Большая часть учащихся по программам среднего профессионального образования (55%) учатся по программам отрасли «Инженерное дело, технологии», еще около 20% - «Науки об обществе», в высшем образовании пропорции несколько иные: «Науки об обществе» - 41% учащихся; «Инженерное дело, технологии» - 35,4%, «Математика и естественные науки» - 17.7%. Высокая доля технологических профессий в профессиональной подготовке создает основу для развития производственных отраслей и новых технологий в будущем.</w:t>
      </w:r>
    </w:p>
    <w:p w:rsidR="00F066A6" w:rsidRPr="00593F97" w:rsidRDefault="00F066A6" w:rsidP="00FA41DC">
      <w:pPr>
        <w:rPr>
          <w:szCs w:val="26"/>
        </w:rPr>
      </w:pPr>
      <w:r w:rsidRPr="00593F97">
        <w:rPr>
          <w:szCs w:val="26"/>
        </w:rPr>
        <w:t xml:space="preserve">Крупнейшими вузами Тольятти являются ФГБОУ ВО «Тольяттинский государственный университет» - 69.9% всех студентов, ФГБОУ ВО «Поволжский государственный университет сервиса» – 14.3%. </w:t>
      </w:r>
    </w:p>
    <w:p w:rsidR="00F066A6" w:rsidRPr="00593F97" w:rsidRDefault="00F066A6" w:rsidP="00FA41DC">
      <w:pPr>
        <w:rPr>
          <w:szCs w:val="26"/>
        </w:rPr>
      </w:pPr>
      <w:r w:rsidRPr="00593F97">
        <w:rPr>
          <w:szCs w:val="26"/>
        </w:rPr>
        <w:t>Городской округ Тольятти занимает второе место в Самарской области по доле занятых с высшим образованием (30,4%), что выше среднероссийского значения, и по численности лиц занятых с высшим и средн</w:t>
      </w:r>
      <w:r w:rsidR="001F43EB" w:rsidRPr="00593F97">
        <w:rPr>
          <w:szCs w:val="26"/>
        </w:rPr>
        <w:t>им профессиональным образованием</w:t>
      </w:r>
      <w:r w:rsidR="00184DAC" w:rsidRPr="00593F97">
        <w:rPr>
          <w:szCs w:val="26"/>
        </w:rPr>
        <w:t xml:space="preserve"> (около 22,8%) (рисунок 4</w:t>
      </w:r>
      <w:r w:rsidRPr="00593F97">
        <w:rPr>
          <w:szCs w:val="26"/>
        </w:rPr>
        <w:t>). Высокая концентрация человеческого капитала в Тольятти создает предпосылки для развития наукоемких отраслей.</w:t>
      </w:r>
    </w:p>
    <w:p w:rsidR="00F066A6" w:rsidRPr="00593F97" w:rsidRDefault="00F066A6" w:rsidP="00FA41DC">
      <w:pPr>
        <w:ind w:firstLine="0"/>
        <w:contextualSpacing/>
        <w:jc w:val="center"/>
        <w:rPr>
          <w:rFonts w:eastAsia="Times New Roman"/>
          <w:noProof/>
          <w:sz w:val="24"/>
          <w:szCs w:val="24"/>
          <w:lang w:eastAsia="ru-RU"/>
        </w:rPr>
      </w:pPr>
      <w:r w:rsidRPr="00593F97">
        <w:rPr>
          <w:rFonts w:eastAsia="Times New Roman"/>
          <w:noProof/>
          <w:szCs w:val="26"/>
          <w:lang w:eastAsia="ru-RU"/>
        </w:rPr>
        <w:drawing>
          <wp:inline distT="0" distB="0" distL="0" distR="0">
            <wp:extent cx="3379990" cy="4788495"/>
            <wp:effectExtent l="0" t="0" r="0" b="0"/>
            <wp:docPr id="10" name="Рисунок 136" descr="C:\Users\admin\AppData\Local\Packages\microsoft.windowscommunicationsapps_8wekyb3d8bbwe\LocalState\Files\S0\34545\образование[3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AppData\Local\Packages\microsoft.windowscommunicationsapps_8wekyb3d8bbwe\LocalState\Files\S0\34545\образование[38568].jpg"/>
                    <pic:cNvPicPr>
                      <a:picLocks noChangeAspect="1" noChangeArrowheads="1"/>
                    </pic:cNvPicPr>
                  </pic:nvPicPr>
                  <pic:blipFill rotWithShape="1">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135" t="1004"/>
                    <a:stretch/>
                  </pic:blipFill>
                  <pic:spPr bwMode="auto">
                    <a:xfrm>
                      <a:off x="0" y="0"/>
                      <a:ext cx="3403040" cy="4821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lastRenderedPageBreak/>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w:t>
      </w:r>
      <w:r w:rsidR="00DD3EB2" w:rsidRPr="00593F97">
        <w:rPr>
          <w:rFonts w:eastAsia="Times New Roman"/>
          <w:b/>
          <w:sz w:val="24"/>
          <w:szCs w:val="24"/>
        </w:rPr>
        <w:fldChar w:fldCharType="end"/>
      </w:r>
      <w:r w:rsidRPr="00593F97">
        <w:rPr>
          <w:rFonts w:eastAsia="Times New Roman"/>
          <w:b/>
          <w:sz w:val="24"/>
          <w:szCs w:val="24"/>
        </w:rPr>
        <w:t xml:space="preserve"> – Оценка уровня образования занятых муниципальных образований Самарской области в 2017 г.</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базы данных показателей муниципальных образований. </w:t>
      </w:r>
      <w:r w:rsidRPr="00593F97">
        <w:rPr>
          <w:sz w:val="22"/>
          <w:lang w:val="en-US"/>
        </w:rPr>
        <w:t>URL</w:t>
      </w:r>
      <w:r w:rsidRPr="00593F97">
        <w:rPr>
          <w:sz w:val="22"/>
        </w:rPr>
        <w:t xml:space="preserve">: </w:t>
      </w:r>
      <w:hyperlink r:id="rId16" w:history="1">
        <w:r w:rsidRPr="00593F97">
          <w:rPr>
            <w:sz w:val="22"/>
            <w:lang w:val="en-US"/>
          </w:rPr>
          <w:t>http</w:t>
        </w:r>
        <w:r w:rsidRPr="00593F97">
          <w:rPr>
            <w:sz w:val="22"/>
          </w:rPr>
          <w:t>://</w:t>
        </w:r>
        <w:r w:rsidRPr="00593F97">
          <w:rPr>
            <w:sz w:val="22"/>
            <w:lang w:val="en-US"/>
          </w:rPr>
          <w:t>www</w:t>
        </w:r>
        <w:r w:rsidRPr="00593F97">
          <w:rPr>
            <w:sz w:val="22"/>
          </w:rPr>
          <w:t>.</w:t>
        </w:r>
        <w:r w:rsidRPr="00593F97">
          <w:rPr>
            <w:sz w:val="22"/>
            <w:lang w:val="en-US"/>
          </w:rPr>
          <w:t>gks</w:t>
        </w:r>
        <w:r w:rsidRPr="00593F97">
          <w:rPr>
            <w:sz w:val="22"/>
          </w:rPr>
          <w:t>.</w:t>
        </w:r>
        <w:r w:rsidRPr="00593F97">
          <w:rPr>
            <w:sz w:val="22"/>
            <w:lang w:val="en-US"/>
          </w:rPr>
          <w:t>ru</w:t>
        </w:r>
        <w:r w:rsidRPr="00593F97">
          <w:rPr>
            <w:sz w:val="22"/>
          </w:rPr>
          <w:t>/</w:t>
        </w:r>
        <w:r w:rsidRPr="00593F97">
          <w:rPr>
            <w:sz w:val="22"/>
            <w:lang w:val="en-US"/>
          </w:rPr>
          <w:t>dbscripts</w:t>
        </w:r>
        <w:r w:rsidRPr="00593F97">
          <w:rPr>
            <w:sz w:val="22"/>
          </w:rPr>
          <w:t>/</w:t>
        </w:r>
        <w:r w:rsidRPr="00593F97">
          <w:rPr>
            <w:sz w:val="22"/>
            <w:lang w:val="en-US"/>
          </w:rPr>
          <w:t>munst</w:t>
        </w:r>
        <w:r w:rsidRPr="00593F97">
          <w:rPr>
            <w:sz w:val="22"/>
          </w:rPr>
          <w:t>/</w:t>
        </w:r>
      </w:hyperlink>
    </w:p>
    <w:p w:rsidR="00F066A6" w:rsidRPr="00593F97" w:rsidRDefault="00F066A6" w:rsidP="00FA41DC">
      <w:pPr>
        <w:contextualSpacing/>
        <w:rPr>
          <w:rFonts w:eastAsia="Times New Roman"/>
          <w:szCs w:val="26"/>
        </w:rPr>
      </w:pPr>
      <w:r w:rsidRPr="00593F97">
        <w:rPr>
          <w:b/>
          <w:color w:val="0070C0"/>
          <w:szCs w:val="26"/>
          <w:lang w:eastAsia="ru-RU"/>
        </w:rPr>
        <w:t xml:space="preserve">Здравоохранение. </w:t>
      </w:r>
      <w:r w:rsidRPr="00593F97">
        <w:rPr>
          <w:rFonts w:eastAsia="Times New Roman"/>
          <w:szCs w:val="26"/>
        </w:rPr>
        <w:t xml:space="preserve">В городском округе Тольятти располагается 13 больничных </w:t>
      </w:r>
      <w:r w:rsidR="00AC47CC" w:rsidRPr="00593F97">
        <w:rPr>
          <w:rFonts w:eastAsia="Times New Roman"/>
          <w:szCs w:val="26"/>
        </w:rPr>
        <w:t>государственных учреждений</w:t>
      </w:r>
      <w:r w:rsidRPr="00593F97">
        <w:rPr>
          <w:rFonts w:eastAsia="Times New Roman"/>
          <w:szCs w:val="26"/>
        </w:rPr>
        <w:t xml:space="preserve">, ведущими являются ГБУЗ «Тольяттинская городская клиническая больница №1» и ГБУЗ СО «Клиническая больница № 5 городского округа Тольятти». В рамках модернизации системы здравоохранения России и снижения роли стационарного лечения в целом число больничных коек снижается: с 5,8 тыс. шт. (80,0 коек на 10 тыс. чел.) в 2014 году до 5,2 тыс. шт. (73,0 койки на 10 тыс. чел.) в 2016 году. За этот же период на 5,8% выросла обеспеченность медицинским персоналом – до 36,7 врачей на 10 тыс. человек. Но наблюдается дефицит специалистов в сравнении со средними значениями по России (более 45 врачей на 10 тыс. человек), что частично обусловлено более низкой заработной платой медицинских работников. </w:t>
      </w:r>
    </w:p>
    <w:p w:rsidR="00AC47CC" w:rsidRPr="00593F97" w:rsidRDefault="00AC47CC" w:rsidP="00AC47CC">
      <w:pPr>
        <w:contextualSpacing/>
        <w:rPr>
          <w:rFonts w:eastAsia="Times New Roman"/>
          <w:szCs w:val="26"/>
        </w:rPr>
      </w:pPr>
      <w:r w:rsidRPr="00593F97">
        <w:rPr>
          <w:b/>
          <w:color w:val="0070C0"/>
          <w:szCs w:val="26"/>
          <w:lang w:eastAsia="ru-RU"/>
        </w:rPr>
        <w:t>Спорт.</w:t>
      </w:r>
      <w:r w:rsidRPr="00593F97">
        <w:rPr>
          <w:rFonts w:eastAsia="Times New Roman"/>
          <w:szCs w:val="26"/>
        </w:rPr>
        <w:t xml:space="preserve"> </w:t>
      </w:r>
      <w:r w:rsidRPr="00593F97">
        <w:rPr>
          <w:szCs w:val="26"/>
        </w:rPr>
        <w:t>В городском округе Тольятти по состоянию на 01.01.2018 располагается 804 спортивных сооружений, в том числе 2 стадиона, 197 спортивных залов, 431 плоскостное спортивное сооружение, 22 бассейна, 6 крытых катков, 3 лыжных базы и 16 сооружений для стрелковых видов спорта и др. Численность регулярно занимающихся спортом граждан с 2015 по 2017 гг. выросла на 19,2% и составила 236,049 тыс. человек. Впрочем, уровень обеспеченности жителей спортивными сооружениями, исходя из единовременной пропускной способности объектов, по итогам 2017 года составила 28,9% от норматива, а уровень износа основных средств превысил 70%. Поэтому планируется капитальный ремонт (реконструкция) действующих спортивных сооружений и проектирование и строительство новых спортивных сооружений, в том числе в краткосрочном периоде. Будет построено 4 физкультурно-спортивных комплекса, центр спортивной гимнастики «Немов-центр» и легкоатлетический манеж</w:t>
      </w:r>
      <w:r w:rsidRPr="00593F97">
        <w:rPr>
          <w:rFonts w:eastAsia="Times New Roman"/>
          <w:szCs w:val="26"/>
        </w:rPr>
        <w:t>.</w:t>
      </w:r>
    </w:p>
    <w:p w:rsidR="00F066A6" w:rsidRPr="00593F97" w:rsidRDefault="00F066A6" w:rsidP="00FA41DC">
      <w:pPr>
        <w:rPr>
          <w:szCs w:val="26"/>
        </w:rPr>
      </w:pPr>
      <w:r w:rsidRPr="00593F97">
        <w:rPr>
          <w:b/>
          <w:color w:val="0070C0"/>
          <w:szCs w:val="26"/>
          <w:lang w:eastAsia="ru-RU"/>
        </w:rPr>
        <w:t>Культура и искусство.</w:t>
      </w:r>
      <w:r w:rsidRPr="00593F97">
        <w:rPr>
          <w:b/>
          <w:szCs w:val="26"/>
        </w:rPr>
        <w:t xml:space="preserve"> </w:t>
      </w:r>
      <w:r w:rsidRPr="00593F97">
        <w:rPr>
          <w:szCs w:val="26"/>
        </w:rPr>
        <w:t>В 2018 году в городском округе Тольятти функционирует более 100 организаций культуры и искусства, среди которых 32 муниципальных учреждения, в том числе 4 муниципальных театра, концертная организация МБУИиК «Тольяттинская филармония», 3 муниципальных музея. Посещаемость театров города Тольятти за 10 лет выросла более чем в 2,3 раза – с 92 тыс. посещений в 2006 году до 214 тыс. посещений в 2016 году. Число посещений музеев с 2013 года также имеет тенденцию к ежегодному увеличению.</w:t>
      </w:r>
      <w:r w:rsidRPr="00593F97">
        <w:rPr>
          <w:rFonts w:eastAsia="Times New Roman"/>
          <w:b/>
          <w:sz w:val="24"/>
          <w:szCs w:val="24"/>
        </w:rPr>
        <w:t xml:space="preserve"> </w:t>
      </w:r>
      <w:r w:rsidRPr="00593F97">
        <w:rPr>
          <w:szCs w:val="26"/>
        </w:rPr>
        <w:t xml:space="preserve">Уникальным муниципальным объектом, обладающим большим туристическим и учебно-просветительским потенциалом, является МАУК «Парковый комплекс истории техники имени К.С. Сахарова». </w:t>
      </w:r>
      <w:r w:rsidR="00184DAC" w:rsidRPr="00593F97">
        <w:rPr>
          <w:szCs w:val="26"/>
        </w:rPr>
        <w:t xml:space="preserve">Уровень </w:t>
      </w:r>
      <w:r w:rsidRPr="00593F97">
        <w:rPr>
          <w:szCs w:val="26"/>
        </w:rPr>
        <w:t>износа основных ср</w:t>
      </w:r>
      <w:r w:rsidR="00184DAC" w:rsidRPr="00593F97">
        <w:rPr>
          <w:szCs w:val="26"/>
        </w:rPr>
        <w:t>едств ряда указанных учреждений достигает 60%,</w:t>
      </w:r>
      <w:r w:rsidRPr="00593F97">
        <w:rPr>
          <w:szCs w:val="26"/>
        </w:rPr>
        <w:t xml:space="preserve"> </w:t>
      </w:r>
      <w:r w:rsidR="00184DAC" w:rsidRPr="00593F97">
        <w:rPr>
          <w:szCs w:val="26"/>
        </w:rPr>
        <w:t xml:space="preserve">поэтому, </w:t>
      </w:r>
      <w:r w:rsidRPr="00593F97">
        <w:rPr>
          <w:szCs w:val="26"/>
        </w:rPr>
        <w:t>н</w:t>
      </w:r>
      <w:r w:rsidRPr="00593F97">
        <w:rPr>
          <w:rFonts w:eastAsia="Times New Roman"/>
          <w:szCs w:val="26"/>
          <w:lang w:eastAsia="zh-CN"/>
        </w:rPr>
        <w:t>есмотря на обилие объектов культурно-досуговых учреждений, потенциал многих из них до конца не реализован</w:t>
      </w:r>
      <w:r w:rsidRPr="00593F97">
        <w:rPr>
          <w:szCs w:val="26"/>
        </w:rPr>
        <w:t>.</w:t>
      </w:r>
    </w:p>
    <w:p w:rsidR="00F066A6" w:rsidRPr="00593F97" w:rsidRDefault="00F066A6" w:rsidP="00FA41DC">
      <w:pPr>
        <w:contextualSpacing/>
        <w:rPr>
          <w:rFonts w:eastAsia="Times New Roman"/>
          <w:szCs w:val="26"/>
        </w:rPr>
      </w:pPr>
      <w:r w:rsidRPr="00593F97">
        <w:rPr>
          <w:b/>
          <w:color w:val="0070C0"/>
          <w:szCs w:val="26"/>
          <w:lang w:eastAsia="ru-RU"/>
        </w:rPr>
        <w:t>Туризм.</w:t>
      </w:r>
      <w:r w:rsidRPr="00593F97">
        <w:rPr>
          <w:b/>
          <w:szCs w:val="26"/>
        </w:rPr>
        <w:t xml:space="preserve"> </w:t>
      </w:r>
      <w:r w:rsidRPr="00593F97">
        <w:rPr>
          <w:szCs w:val="26"/>
        </w:rPr>
        <w:t>Городской округ</w:t>
      </w:r>
      <w:r w:rsidRPr="00593F97">
        <w:rPr>
          <w:b/>
          <w:szCs w:val="26"/>
        </w:rPr>
        <w:t xml:space="preserve"> </w:t>
      </w:r>
      <w:r w:rsidRPr="00593F97">
        <w:rPr>
          <w:rFonts w:eastAsia="Times New Roman"/>
          <w:szCs w:val="26"/>
        </w:rPr>
        <w:t xml:space="preserve">Тольятти обладает высоким туристическим потенциалом и выгодным географическим положением для развития туризма. </w:t>
      </w:r>
      <w:r w:rsidRPr="00593F97">
        <w:rPr>
          <w:szCs w:val="26"/>
          <w:lang w:eastAsia="ru-RU"/>
        </w:rPr>
        <w:t xml:space="preserve">Тольятти является крупным центром автоспорта и спортивного туризма, центром уфологии (достаточно популярны уфологические туры). Тольятти имеет значительный потенциал для развития экологического, а также </w:t>
      </w:r>
      <w:r w:rsidRPr="00593F97">
        <w:rPr>
          <w:rFonts w:eastAsia="Times New Roman"/>
          <w:szCs w:val="26"/>
        </w:rPr>
        <w:lastRenderedPageBreak/>
        <w:t>промышленного и круизного туризма. В пределах Самарско-Тольяттинской агломерации ежегодно проводится большое число фестивалей, таких как «Классика над Волгой», «Грушинский фестиваль», «Захаровский слет», «iВолга», «Метафест», «</w:t>
      </w:r>
      <w:r w:rsidRPr="00593F97">
        <w:rPr>
          <w:szCs w:val="26"/>
          <w:lang w:eastAsia="ru-RU"/>
        </w:rPr>
        <w:t xml:space="preserve">Жигулевская кругосветка», фестиваль этнических культур и др. </w:t>
      </w:r>
      <w:r w:rsidRPr="00593F97">
        <w:rPr>
          <w:rFonts w:eastAsia="Times New Roman"/>
          <w:szCs w:val="26"/>
        </w:rPr>
        <w:t xml:space="preserve">При этом в Тольятти наблюдается потребность в развитии гостиниц и прочих мест размещения туристов (хостелов, гостевых домов и т.д.), создании экологических туристических маршрутов (пешеходные тропы, велосипедные дорожки), разработки новых экскурсий на промышленные </w:t>
      </w:r>
      <w:r w:rsidR="00184DAC" w:rsidRPr="00593F97">
        <w:rPr>
          <w:rFonts w:eastAsia="Times New Roman"/>
          <w:szCs w:val="26"/>
        </w:rPr>
        <w:t>о</w:t>
      </w:r>
      <w:r w:rsidRPr="00593F97">
        <w:rPr>
          <w:rFonts w:eastAsia="Times New Roman"/>
          <w:szCs w:val="26"/>
        </w:rPr>
        <w:t>бъекты.</w:t>
      </w:r>
    </w:p>
    <w:p w:rsidR="006D584C" w:rsidRPr="00593F97" w:rsidRDefault="006D584C"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Природно-ресурсный потенциал и экологическое развитие</w:t>
      </w:r>
    </w:p>
    <w:p w:rsidR="00F066A6" w:rsidRPr="00593F97" w:rsidRDefault="00F066A6" w:rsidP="00FA41DC">
      <w:pPr>
        <w:contextualSpacing/>
        <w:rPr>
          <w:rFonts w:eastAsia="Times New Roman"/>
          <w:szCs w:val="26"/>
        </w:rPr>
      </w:pPr>
      <w:r w:rsidRPr="00593F97">
        <w:rPr>
          <w:rFonts w:eastAsia="Times New Roman"/>
          <w:szCs w:val="26"/>
        </w:rPr>
        <w:t>Городской округ Тольятти обладает уникальным природно-экологическим положением. В непосредственной близости от города,</w:t>
      </w:r>
      <w:r w:rsidRPr="00593F97">
        <w:t xml:space="preserve"> р</w:t>
      </w:r>
      <w:r w:rsidRPr="00593F97">
        <w:rPr>
          <w:rFonts w:eastAsia="Times New Roman"/>
          <w:szCs w:val="26"/>
        </w:rPr>
        <w:t xml:space="preserve">асположенного на левом берегу р. Волги, находятся важнейшие для региона особо охраняемые природные территории (ООПТ) – Жигулевский государственный природный биосферный заповедник им. И.И. Спрыгина (23,1 тыс. га), Национальный парк «Самарская Лука» (127,2 тыс. га), а также реликтовый лес - Муранский бор. На территории городского округа располагается ООПТ регионального значения - памятник природы «Ставропольский сосняк» (861,58 га). Доля ООПТ в общей площади территории городского округа составляет 3,0%. В центре Тольятти находится городской лес, являющийся уникальным для российских промышленных центров, а потому требующий восстановления. </w:t>
      </w:r>
    </w:p>
    <w:p w:rsidR="00F066A6" w:rsidRPr="00593F97" w:rsidRDefault="00F066A6" w:rsidP="00FA41DC">
      <w:pPr>
        <w:contextualSpacing/>
        <w:rPr>
          <w:rFonts w:eastAsia="Times New Roman"/>
          <w:szCs w:val="26"/>
        </w:rPr>
      </w:pPr>
      <w:r w:rsidRPr="00593F97">
        <w:rPr>
          <w:rFonts w:eastAsia="Times New Roman"/>
          <w:szCs w:val="26"/>
        </w:rPr>
        <w:t>По рейтингу экологической нагрузки на территорию городов России и рейтингу экологической нагрузки на население городов России</w:t>
      </w:r>
      <w:r w:rsidRPr="00593F97">
        <w:rPr>
          <w:szCs w:val="26"/>
          <w:vertAlign w:val="superscript"/>
        </w:rPr>
        <w:footnoteReference w:id="2"/>
      </w:r>
      <w:r w:rsidRPr="00593F97">
        <w:rPr>
          <w:rFonts w:eastAsia="Times New Roman"/>
          <w:szCs w:val="26"/>
        </w:rPr>
        <w:t xml:space="preserve"> Тольятти занимает средние позиции в России. Экологическую обстановку в городском округе можно охарактеризовать как умеренно негативную, сопровождаемую повышенным уровнем загрязнения атмосферного воздуха, проблемами с загрязнением земель, необходимостью повышения качества питьевой воды.</w:t>
      </w:r>
    </w:p>
    <w:p w:rsidR="00F066A6" w:rsidRPr="00593F97" w:rsidRDefault="00F066A6" w:rsidP="00FA41DC">
      <w:pPr>
        <w:contextualSpacing/>
        <w:rPr>
          <w:rFonts w:eastAsia="Times New Roman"/>
          <w:szCs w:val="26"/>
        </w:rPr>
      </w:pPr>
      <w:r w:rsidRPr="00593F97">
        <w:rPr>
          <w:rFonts w:eastAsia="Times New Roman"/>
          <w:szCs w:val="26"/>
        </w:rPr>
        <w:t xml:space="preserve">За последние годы уровень загрязнения атмосферного воздуха городского округа Тольятти остается на повышенном уровне, объем выброшенных в атмосферу загрязняющих веществ, отходящих от стационарных источников, практически не изменился. Основными промышленными предприятиями-источниками загрязнения атмосферного воздуха являются </w:t>
      </w:r>
      <w:bookmarkStart w:id="3" w:name="_Hlk527030462"/>
      <w:r w:rsidRPr="00593F97">
        <w:rPr>
          <w:rFonts w:eastAsia="Times New Roman"/>
          <w:szCs w:val="26"/>
        </w:rPr>
        <w:t>ООО</w:t>
      </w:r>
      <w:r w:rsidR="007A267B" w:rsidRPr="00593F97">
        <w:rPr>
          <w:rFonts w:eastAsia="Times New Roman"/>
          <w:szCs w:val="26"/>
        </w:rPr>
        <w:t> </w:t>
      </w:r>
      <w:r w:rsidRPr="00593F97">
        <w:rPr>
          <w:rFonts w:eastAsia="Times New Roman"/>
          <w:szCs w:val="26"/>
        </w:rPr>
        <w:t xml:space="preserve">«Тольяттисинтез», </w:t>
      </w:r>
      <w:r w:rsidR="00E16401" w:rsidRPr="00593F97">
        <w:rPr>
          <w:rFonts w:eastAsia="Times New Roman"/>
          <w:szCs w:val="26"/>
        </w:rPr>
        <w:t>П</w:t>
      </w:r>
      <w:r w:rsidRPr="00593F97">
        <w:rPr>
          <w:rFonts w:eastAsia="Times New Roman"/>
          <w:szCs w:val="26"/>
        </w:rPr>
        <w:t>АО</w:t>
      </w:r>
      <w:r w:rsidR="007A267B" w:rsidRPr="00593F97">
        <w:rPr>
          <w:rFonts w:eastAsia="Times New Roman"/>
          <w:szCs w:val="26"/>
        </w:rPr>
        <w:t> </w:t>
      </w:r>
      <w:r w:rsidRPr="00593F97">
        <w:rPr>
          <w:rFonts w:eastAsia="Times New Roman"/>
          <w:szCs w:val="26"/>
        </w:rPr>
        <w:t>«Тольятти</w:t>
      </w:r>
      <w:r w:rsidR="007A267B" w:rsidRPr="00593F97">
        <w:rPr>
          <w:rFonts w:eastAsia="Times New Roman"/>
          <w:szCs w:val="26"/>
        </w:rPr>
        <w:t>А</w:t>
      </w:r>
      <w:r w:rsidRPr="00593F97">
        <w:rPr>
          <w:rFonts w:eastAsia="Times New Roman"/>
          <w:szCs w:val="26"/>
        </w:rPr>
        <w:t xml:space="preserve">зот», Тольяттинская ТЭЦ, </w:t>
      </w:r>
      <w:r w:rsidR="00BB67EA" w:rsidRPr="00593F97">
        <w:rPr>
          <w:rFonts w:eastAsia="Times New Roman"/>
          <w:szCs w:val="26"/>
        </w:rPr>
        <w:t>П</w:t>
      </w:r>
      <w:r w:rsidRPr="00593F97">
        <w:rPr>
          <w:rFonts w:eastAsia="Times New Roman"/>
          <w:szCs w:val="26"/>
        </w:rPr>
        <w:t>АО</w:t>
      </w:r>
      <w:r w:rsidR="007A267B" w:rsidRPr="00593F97">
        <w:rPr>
          <w:rFonts w:eastAsia="Times New Roman"/>
          <w:szCs w:val="26"/>
        </w:rPr>
        <w:t> </w:t>
      </w:r>
      <w:r w:rsidRPr="00593F97">
        <w:rPr>
          <w:rFonts w:eastAsia="Times New Roman"/>
          <w:szCs w:val="26"/>
        </w:rPr>
        <w:t xml:space="preserve">«АВТОВАЗ», </w:t>
      </w:r>
      <w:r w:rsidR="007A267B" w:rsidRPr="00593F97">
        <w:rPr>
          <w:rFonts w:eastAsia="Times New Roman"/>
          <w:szCs w:val="26"/>
        </w:rPr>
        <w:t>П</w:t>
      </w:r>
      <w:r w:rsidRPr="00593F97">
        <w:rPr>
          <w:rFonts w:eastAsia="Times New Roman"/>
          <w:szCs w:val="26"/>
        </w:rPr>
        <w:t>АО</w:t>
      </w:r>
      <w:r w:rsidR="007A267B" w:rsidRPr="00593F97">
        <w:rPr>
          <w:rFonts w:eastAsia="Times New Roman"/>
          <w:szCs w:val="26"/>
        </w:rPr>
        <w:t xml:space="preserve"> «Куйбышевазот», </w:t>
      </w:r>
      <w:r w:rsidRPr="00593F97">
        <w:rPr>
          <w:rFonts w:eastAsia="Times New Roman"/>
          <w:szCs w:val="26"/>
        </w:rPr>
        <w:t xml:space="preserve">АО «Волгоцеммаш», </w:t>
      </w:r>
      <w:r w:rsidR="007A267B" w:rsidRPr="00593F97">
        <w:rPr>
          <w:rFonts w:eastAsia="Times New Roman"/>
          <w:szCs w:val="26"/>
        </w:rPr>
        <w:t>ООО</w:t>
      </w:r>
      <w:r w:rsidR="007A267B" w:rsidRPr="00593F97">
        <w:t> </w:t>
      </w:r>
      <w:r w:rsidRPr="00593F97">
        <w:rPr>
          <w:rFonts w:eastAsia="Times New Roman"/>
          <w:szCs w:val="26"/>
        </w:rPr>
        <w:t xml:space="preserve">«Тольяттинский трансформатор». </w:t>
      </w:r>
      <w:bookmarkEnd w:id="3"/>
      <w:r w:rsidRPr="00593F97">
        <w:rPr>
          <w:rFonts w:eastAsia="Times New Roman"/>
          <w:szCs w:val="26"/>
        </w:rPr>
        <w:t>Хотя количество загрязняющих веществ, отходящих от всех стационарных источников, сократи</w:t>
      </w:r>
      <w:r w:rsidR="00141BE2" w:rsidRPr="00593F97">
        <w:rPr>
          <w:rFonts w:eastAsia="Times New Roman"/>
          <w:szCs w:val="26"/>
        </w:rPr>
        <w:t>лось на 23% с 127,2 тыс. тонн в</w:t>
      </w:r>
      <w:r w:rsidRPr="00593F97">
        <w:rPr>
          <w:rFonts w:eastAsia="Times New Roman"/>
          <w:szCs w:val="26"/>
        </w:rPr>
        <w:t xml:space="preserve"> 2014 году до 97,3 тыс. тонн в 2016 году, но сократилась и доля уловленных и обезвреженных выбросов с 73,4% до 67,8%. </w:t>
      </w:r>
    </w:p>
    <w:p w:rsidR="00F066A6" w:rsidRPr="00593F97" w:rsidRDefault="00F066A6" w:rsidP="00FA41DC">
      <w:pPr>
        <w:contextualSpacing/>
        <w:rPr>
          <w:rFonts w:eastAsia="Times New Roman"/>
          <w:szCs w:val="26"/>
        </w:rPr>
      </w:pPr>
      <w:r w:rsidRPr="00593F97">
        <w:rPr>
          <w:rFonts w:eastAsia="Times New Roman"/>
          <w:szCs w:val="26"/>
        </w:rPr>
        <w:t xml:space="preserve">Около 63,19% от общих объемов выбросов в атмосферный воздух приходится на автомобильный транспорт. В городском округе зарегистрировано более 287,0 тыс. автомобилей, т.е. примерно 400 автомобилей на 1000 человек населения. С учетом автомобилей, не зарегистрированных на территории города, и транзитного потока, уровень автомобилизации Тольятти оценивается примерно на уровне 500-600 автомобилей на 1000 человек населения (уровень развитых стран Европы и Северной Америки). Вместе с ростом числа </w:t>
      </w:r>
      <w:r w:rsidRPr="00593F97">
        <w:rPr>
          <w:rFonts w:eastAsia="Times New Roman"/>
          <w:szCs w:val="26"/>
        </w:rPr>
        <w:lastRenderedPageBreak/>
        <w:t xml:space="preserve">автомобилей растет объем выбросов, хотя относительные показатели несколько сократились в связи с внедрением новых экологических стандартов и обновлением автопарка. </w:t>
      </w:r>
    </w:p>
    <w:p w:rsidR="00F066A6" w:rsidRPr="00593F97" w:rsidRDefault="00F066A6" w:rsidP="00FA41DC">
      <w:pPr>
        <w:contextualSpacing/>
        <w:rPr>
          <w:rFonts w:eastAsia="Times New Roman"/>
          <w:szCs w:val="26"/>
        </w:rPr>
      </w:pPr>
      <w:r w:rsidRPr="00593F97">
        <w:rPr>
          <w:rFonts w:eastAsia="Times New Roman"/>
          <w:szCs w:val="26"/>
        </w:rPr>
        <w:t xml:space="preserve">Вода в основных водных объектах городского округа (Куйбышевское и Саратовское водохранилище) оценивается как загрязненная  (3 класс, разряд «А»). Крупнейшими загрязнителями в городском округе являются ООО «АВТОГРАД-ВОДОКАНАЛ», ООО «Тольятти-синтез», </w:t>
      </w:r>
      <w:r w:rsidR="007A267B" w:rsidRPr="00593F97">
        <w:rPr>
          <w:rFonts w:eastAsia="Times New Roman"/>
          <w:szCs w:val="26"/>
        </w:rPr>
        <w:t>П</w:t>
      </w:r>
      <w:r w:rsidRPr="00593F97">
        <w:rPr>
          <w:rFonts w:eastAsia="Times New Roman"/>
          <w:szCs w:val="26"/>
        </w:rPr>
        <w:t xml:space="preserve">АО «ТольяттиАзот», </w:t>
      </w:r>
      <w:r w:rsidR="007A267B" w:rsidRPr="00593F97">
        <w:rPr>
          <w:rFonts w:eastAsia="Times New Roman"/>
          <w:szCs w:val="26"/>
        </w:rPr>
        <w:t>П</w:t>
      </w:r>
      <w:r w:rsidRPr="00593F97">
        <w:rPr>
          <w:rFonts w:eastAsia="Times New Roman"/>
          <w:szCs w:val="26"/>
        </w:rPr>
        <w:t>АО</w:t>
      </w:r>
      <w:r w:rsidR="007A267B" w:rsidRPr="00593F97">
        <w:rPr>
          <w:rFonts w:eastAsia="Times New Roman"/>
          <w:szCs w:val="26"/>
        </w:rPr>
        <w:t xml:space="preserve"> «КуйбышевАзот», ООО «Тольяттинский трансформатор», Производственное предприятие «Тольяттинская ТЭЦ»</w:t>
      </w:r>
      <w:r w:rsidRPr="00593F97">
        <w:rPr>
          <w:rFonts w:eastAsia="Times New Roman"/>
          <w:szCs w:val="26"/>
        </w:rPr>
        <w:t xml:space="preserve"> </w:t>
      </w:r>
      <w:r w:rsidR="007A267B" w:rsidRPr="00593F97">
        <w:rPr>
          <w:rFonts w:eastAsia="Times New Roman"/>
          <w:szCs w:val="26"/>
        </w:rPr>
        <w:t>Филиал «Самарский» ПАО «Т Плюс», Филиал ПАО «РусГидро» - «Жигулевская ГЭС»</w:t>
      </w:r>
      <w:r w:rsidRPr="00593F97">
        <w:rPr>
          <w:rFonts w:eastAsia="Times New Roman"/>
          <w:szCs w:val="26"/>
        </w:rPr>
        <w:t>.</w:t>
      </w:r>
    </w:p>
    <w:p w:rsidR="00F066A6" w:rsidRPr="00593F97" w:rsidRDefault="00F066A6" w:rsidP="00FA41DC">
      <w:pPr>
        <w:contextualSpacing/>
        <w:rPr>
          <w:rFonts w:eastAsia="Times New Roman"/>
          <w:szCs w:val="26"/>
        </w:rPr>
      </w:pPr>
      <w:r w:rsidRPr="00593F97">
        <w:rPr>
          <w:rFonts w:eastAsia="Times New Roman"/>
          <w:szCs w:val="26"/>
        </w:rPr>
        <w:t xml:space="preserve">Площадь полигонов для утилизации бытовых и промышленных отходов, расположенных непосредственно в границах городского округа составляет 48,3 га, из которых 17,0 га – несанкционированное захоронение промышленных отходов. </w:t>
      </w:r>
    </w:p>
    <w:p w:rsidR="00F066A6" w:rsidRPr="00593F97" w:rsidRDefault="00F066A6" w:rsidP="00FA41DC">
      <w:pPr>
        <w:contextualSpacing/>
        <w:rPr>
          <w:rFonts w:eastAsia="Times New Roman"/>
          <w:szCs w:val="26"/>
        </w:rPr>
      </w:pPr>
      <w:r w:rsidRPr="00593F97">
        <w:rPr>
          <w:rFonts w:eastAsia="Times New Roman"/>
          <w:szCs w:val="26"/>
        </w:rPr>
        <w:t>Почва в Тольятти также является достаточно загрязненной. По данным Экологического атласа Тольятти в 2014 году на территории городского округа в 22 точках, где проводились замеры,  только в 5 уровень загрязнения почвы ниже 1 ПДК, уровень выше 5 ПДК – в 4 точках. Основными загрязнителями являются нефтепродукты, алюминий, нитраты.</w:t>
      </w:r>
    </w:p>
    <w:p w:rsidR="00F066A6" w:rsidRPr="00593F97" w:rsidRDefault="00F066A6" w:rsidP="00FA41DC">
      <w:pPr>
        <w:contextualSpacing/>
        <w:rPr>
          <w:rFonts w:eastAsia="Times New Roman"/>
          <w:szCs w:val="26"/>
        </w:rPr>
      </w:pPr>
      <w:r w:rsidRPr="00593F97">
        <w:rPr>
          <w:rFonts w:eastAsia="Times New Roman"/>
          <w:szCs w:val="26"/>
        </w:rPr>
        <w:t xml:space="preserve">Радиационная ситуация на территории городского округа Тольятти удовлетворительная, но имеется источник техногенного радиационного загрязнения </w:t>
      </w:r>
      <w:r w:rsidR="00AC47CC" w:rsidRPr="00593F97">
        <w:rPr>
          <w:rFonts w:eastAsia="Times New Roman"/>
          <w:szCs w:val="26"/>
        </w:rPr>
        <w:t>(территория бывшего ОАО «Фосфор»). Он не несет опасности для населения за границами полигона</w:t>
      </w:r>
      <w:r w:rsidRPr="00593F97">
        <w:rPr>
          <w:rFonts w:eastAsia="Times New Roman"/>
          <w:szCs w:val="26"/>
        </w:rPr>
        <w:t>. Он не несет опасности для населения за границами полигона. Предусмотрены расходы на разработку проектно-сметной документации на его очистку и рекультивацию.</w:t>
      </w:r>
    </w:p>
    <w:p w:rsidR="006D584C" w:rsidRPr="00593F97" w:rsidRDefault="006D584C"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Пространственное развитие и инфраструктура</w:t>
      </w:r>
    </w:p>
    <w:p w:rsidR="00F066A6" w:rsidRPr="00593F97" w:rsidRDefault="00F066A6" w:rsidP="00FA41DC">
      <w:pPr>
        <w:contextualSpacing/>
        <w:rPr>
          <w:rFonts w:eastAsia="Times New Roman"/>
          <w:szCs w:val="26"/>
        </w:rPr>
      </w:pPr>
      <w:r w:rsidRPr="00593F97">
        <w:rPr>
          <w:b/>
          <w:color w:val="0070C0"/>
          <w:szCs w:val="26"/>
          <w:lang w:eastAsia="ru-RU"/>
        </w:rPr>
        <w:t>Транспорт.</w:t>
      </w:r>
      <w:r w:rsidRPr="00593F97">
        <w:rPr>
          <w:rFonts w:eastAsia="Times New Roman"/>
          <w:szCs w:val="26"/>
        </w:rPr>
        <w:t xml:space="preserve"> Городской округ Тольятти является крупным региональным транспортным центром. Протяженность автомобильных дорог общего пользования в городском округе составляет </w:t>
      </w:r>
      <w:r w:rsidR="007A267B" w:rsidRPr="00593F97">
        <w:rPr>
          <w:rFonts w:eastAsia="Times New Roman"/>
          <w:szCs w:val="26"/>
        </w:rPr>
        <w:t xml:space="preserve">888,2 </w:t>
      </w:r>
      <w:r w:rsidRPr="00593F97">
        <w:rPr>
          <w:rFonts w:eastAsia="Times New Roman"/>
          <w:szCs w:val="26"/>
        </w:rPr>
        <w:t>км</w:t>
      </w:r>
      <w:r w:rsidR="007A267B" w:rsidRPr="00593F97">
        <w:rPr>
          <w:rFonts w:eastAsia="Times New Roman"/>
          <w:szCs w:val="26"/>
        </w:rPr>
        <w:t xml:space="preserve"> (по состоянию на 01.10.2018)</w:t>
      </w:r>
      <w:r w:rsidRPr="00593F97">
        <w:rPr>
          <w:rFonts w:eastAsia="Times New Roman"/>
          <w:szCs w:val="26"/>
        </w:rPr>
        <w:t xml:space="preserve">. Через город проходит магистральная федеральная автомобильная дорога М5 «Урал», что в отсутствии объездной дороги приводит к заторам в городе в определенные часы за счет движения транзитного транспорта. Через Тольятти проходит электрифицированная двухпутная железнодорожная магистраль Сызрань - Жигулевское море – Самара. В 60 км восточнее Тольятти находится международный аэропорт «Курумоч», обслуживающий потребности Самарско-Тольяттинской агломерации. </w:t>
      </w:r>
    </w:p>
    <w:p w:rsidR="00F066A6" w:rsidRPr="00593F97" w:rsidRDefault="00F066A6" w:rsidP="00FA41DC">
      <w:pPr>
        <w:contextualSpacing/>
        <w:rPr>
          <w:rFonts w:eastAsia="Times New Roman"/>
          <w:szCs w:val="26"/>
        </w:rPr>
      </w:pPr>
      <w:r w:rsidRPr="00593F97">
        <w:rPr>
          <w:rFonts w:eastAsia="Times New Roman"/>
          <w:szCs w:val="26"/>
        </w:rPr>
        <w:t>В городском округе фиксируются негативные тенденции в развитии общественного транспорта. Пассажиропоток общественного транспорта с 201</w:t>
      </w:r>
      <w:r w:rsidR="007A267B" w:rsidRPr="00593F97">
        <w:rPr>
          <w:rFonts w:eastAsia="Times New Roman"/>
          <w:szCs w:val="26"/>
        </w:rPr>
        <w:t>2 по 2017 г. снизился с 114,2</w:t>
      </w:r>
      <w:r w:rsidRPr="00593F97">
        <w:rPr>
          <w:rFonts w:eastAsia="Times New Roman"/>
          <w:szCs w:val="26"/>
        </w:rPr>
        <w:t xml:space="preserve"> млн пассажиров до </w:t>
      </w:r>
      <w:r w:rsidR="007A267B" w:rsidRPr="00593F97">
        <w:rPr>
          <w:rFonts w:eastAsia="Times New Roman"/>
          <w:szCs w:val="26"/>
        </w:rPr>
        <w:t>88</w:t>
      </w:r>
      <w:r w:rsidRPr="00593F97">
        <w:rPr>
          <w:rFonts w:eastAsia="Times New Roman"/>
          <w:szCs w:val="26"/>
        </w:rPr>
        <w:t xml:space="preserve"> млн. - сокращается число маршрутов и депо единственного экологически чистого вида общественного транспорта - троллейбуса, снижается пассажиропоток, троллейбусный парк требует кардинального обновления. Маршрутные такси, которые не являются наиболее эффективным с точки зрения общественных выгод видом общественного транспорта, активно расширяют свою деятельность, став основным перевозчиком в городском округе.</w:t>
      </w:r>
    </w:p>
    <w:p w:rsidR="00F066A6" w:rsidRPr="00593F97" w:rsidRDefault="00F066A6" w:rsidP="00FA41DC">
      <w:pPr>
        <w:contextualSpacing/>
        <w:rPr>
          <w:rFonts w:eastAsia="Times New Roman"/>
          <w:szCs w:val="26"/>
        </w:rPr>
      </w:pPr>
      <w:r w:rsidRPr="00593F97">
        <w:rPr>
          <w:rFonts w:eastAsia="Times New Roman"/>
          <w:szCs w:val="26"/>
        </w:rPr>
        <w:t>Смертность и травмоопасность дорожного движения в Тольятти остается примерно на одном уровне: ежегодно фиксируется около 880-950 дорожно-</w:t>
      </w:r>
      <w:r w:rsidRPr="00593F97">
        <w:rPr>
          <w:rFonts w:eastAsia="Times New Roman"/>
          <w:szCs w:val="26"/>
        </w:rPr>
        <w:lastRenderedPageBreak/>
        <w:t>транспортных происшествий, в которых 1100-1200 раненных, около 40 погибших.</w:t>
      </w:r>
    </w:p>
    <w:p w:rsidR="00F066A6" w:rsidRPr="00593F97" w:rsidRDefault="00F066A6" w:rsidP="00FA41DC">
      <w:pPr>
        <w:contextualSpacing/>
        <w:rPr>
          <w:rFonts w:eastAsia="Times New Roman"/>
          <w:szCs w:val="26"/>
        </w:rPr>
      </w:pPr>
      <w:r w:rsidRPr="00593F97">
        <w:rPr>
          <w:rFonts w:eastAsia="Times New Roman"/>
          <w:szCs w:val="26"/>
        </w:rPr>
        <w:t>Среди ключевых проблем развития транспортной сферы Тольятти можно выделить:</w:t>
      </w:r>
    </w:p>
    <w:p w:rsidR="00F066A6" w:rsidRPr="00593F97" w:rsidRDefault="00F066A6" w:rsidP="00FA41DC">
      <w:pPr>
        <w:contextualSpacing/>
        <w:rPr>
          <w:rFonts w:eastAsia="Times New Roman"/>
          <w:szCs w:val="26"/>
        </w:rPr>
      </w:pPr>
      <w:r w:rsidRPr="00593F97">
        <w:rPr>
          <w:rFonts w:eastAsia="Times New Roman"/>
          <w:szCs w:val="26"/>
        </w:rPr>
        <w:t>неудовлетворительное качество отдельных дорог в городском округе;</w:t>
      </w:r>
    </w:p>
    <w:p w:rsidR="00F066A6" w:rsidRPr="00593F97" w:rsidRDefault="00F066A6" w:rsidP="00FA41DC">
      <w:pPr>
        <w:contextualSpacing/>
        <w:rPr>
          <w:rFonts w:eastAsia="Times New Roman"/>
          <w:szCs w:val="26"/>
        </w:rPr>
      </w:pPr>
      <w:r w:rsidRPr="00593F97">
        <w:rPr>
          <w:rFonts w:eastAsia="Times New Roman"/>
          <w:szCs w:val="26"/>
        </w:rPr>
        <w:t>использование устаревших и несовершенных подходов к проектированию дорог в городской среде, что делает город некомфортным, небезопасным, увеличивает автомобилизацию (подземные и надземные пешеходные переходы, отсутствие островков безопасности, скоростные магистрали, отсутствие приоритета для общественного транспорта и пр.);</w:t>
      </w:r>
    </w:p>
    <w:p w:rsidR="00F066A6" w:rsidRPr="00593F97" w:rsidRDefault="00F066A6" w:rsidP="00FA41DC">
      <w:pPr>
        <w:contextualSpacing/>
        <w:rPr>
          <w:rFonts w:eastAsia="Times New Roman"/>
          <w:szCs w:val="26"/>
        </w:rPr>
      </w:pPr>
      <w:r w:rsidRPr="00593F97">
        <w:rPr>
          <w:rFonts w:eastAsia="Times New Roman"/>
          <w:szCs w:val="26"/>
        </w:rPr>
        <w:t>город проектировался для автомобилей, а не пешеходов;</w:t>
      </w:r>
    </w:p>
    <w:p w:rsidR="00F066A6" w:rsidRPr="00593F97" w:rsidRDefault="00F066A6" w:rsidP="00FA41DC">
      <w:pPr>
        <w:contextualSpacing/>
        <w:rPr>
          <w:rFonts w:eastAsia="Times New Roman"/>
          <w:szCs w:val="26"/>
        </w:rPr>
      </w:pPr>
      <w:r w:rsidRPr="00593F97">
        <w:rPr>
          <w:rFonts w:eastAsia="Times New Roman"/>
          <w:szCs w:val="26"/>
        </w:rPr>
        <w:t>общественный транспорт играет второстепенную роль в муниципальной политике развития транспортного комплекса;</w:t>
      </w:r>
    </w:p>
    <w:p w:rsidR="00F066A6" w:rsidRPr="00593F97" w:rsidRDefault="00F066A6" w:rsidP="00FA41DC">
      <w:pPr>
        <w:contextualSpacing/>
        <w:rPr>
          <w:rFonts w:eastAsia="Times New Roman"/>
          <w:szCs w:val="26"/>
        </w:rPr>
      </w:pPr>
      <w:r w:rsidRPr="00593F97">
        <w:rPr>
          <w:rFonts w:eastAsia="Times New Roman"/>
          <w:szCs w:val="26"/>
        </w:rPr>
        <w:t>невозможность нормально передвигаться по городу людям с ограниченными возможностями, маломобильным гражданам, родителям с колясками и пр.;</w:t>
      </w:r>
    </w:p>
    <w:p w:rsidR="00F066A6" w:rsidRPr="00593F97" w:rsidRDefault="00F066A6" w:rsidP="00FA41DC">
      <w:pPr>
        <w:contextualSpacing/>
        <w:rPr>
          <w:rFonts w:eastAsia="Times New Roman"/>
          <w:szCs w:val="26"/>
        </w:rPr>
      </w:pPr>
      <w:r w:rsidRPr="00593F97">
        <w:rPr>
          <w:rFonts w:eastAsia="Times New Roman"/>
          <w:szCs w:val="26"/>
        </w:rPr>
        <w:t>высокая стоимость обслуживания интересов автомобилистов (наличие бесплатных парковок, строительство крупных магистралей и пр.);</w:t>
      </w:r>
    </w:p>
    <w:p w:rsidR="00F066A6" w:rsidRPr="00593F97" w:rsidRDefault="0050623D" w:rsidP="00FA41DC">
      <w:pPr>
        <w:contextualSpacing/>
        <w:rPr>
          <w:rFonts w:eastAsia="Times New Roman"/>
          <w:szCs w:val="26"/>
        </w:rPr>
      </w:pPr>
      <w:r w:rsidRPr="00593F97">
        <w:rPr>
          <w:rFonts w:eastAsia="Times New Roman"/>
          <w:szCs w:val="26"/>
        </w:rPr>
        <w:t>сокращение</w:t>
      </w:r>
      <w:r w:rsidR="00F066A6" w:rsidRPr="00593F97">
        <w:rPr>
          <w:rFonts w:eastAsia="Times New Roman"/>
          <w:szCs w:val="26"/>
        </w:rPr>
        <w:t xml:space="preserve"> экологически чистого общественного транспорта – троллейбусов;</w:t>
      </w:r>
    </w:p>
    <w:p w:rsidR="00F066A6" w:rsidRPr="00593F97" w:rsidRDefault="00F066A6" w:rsidP="00FA41DC">
      <w:pPr>
        <w:contextualSpacing/>
        <w:rPr>
          <w:rFonts w:eastAsia="Times New Roman"/>
          <w:szCs w:val="26"/>
        </w:rPr>
      </w:pPr>
      <w:r w:rsidRPr="00593F97">
        <w:rPr>
          <w:rFonts w:eastAsia="Times New Roman"/>
          <w:szCs w:val="26"/>
        </w:rPr>
        <w:t>основа модели развития общественного транспорта – маршрутные такси, которые не являются эффективным и оптимальным типом общественного транспорта.</w:t>
      </w:r>
    </w:p>
    <w:p w:rsidR="00F066A6" w:rsidRPr="00593F97" w:rsidRDefault="00F066A6" w:rsidP="00FA41DC">
      <w:pPr>
        <w:ind w:firstLine="708"/>
        <w:contextualSpacing/>
        <w:rPr>
          <w:rFonts w:eastAsia="Times New Roman"/>
          <w:szCs w:val="26"/>
        </w:rPr>
      </w:pPr>
      <w:r w:rsidRPr="00593F97">
        <w:rPr>
          <w:b/>
          <w:color w:val="0070C0"/>
          <w:szCs w:val="26"/>
          <w:lang w:eastAsia="ru-RU"/>
        </w:rPr>
        <w:t>Самарско-Тольяттинская агломерация.</w:t>
      </w:r>
      <w:r w:rsidRPr="00593F97">
        <w:rPr>
          <w:rFonts w:eastAsia="Times New Roman"/>
          <w:b/>
          <w:szCs w:val="26"/>
        </w:rPr>
        <w:t xml:space="preserve"> </w:t>
      </w:r>
      <w:r w:rsidRPr="00593F97">
        <w:rPr>
          <w:rFonts w:eastAsia="Times New Roman"/>
          <w:szCs w:val="26"/>
        </w:rPr>
        <w:t>Численность населения третьей по величине агломерации России составляет около 2,7 млн. человек. Впрочем, интенсивность взаимодействия между основными ядрами Самарско-Тольяттинская агломерации – Тольятти, Самарой и Сызранью пока недостаточна, чтобы говорить о формировании сплошной системы расселения. Низкая интенсивность связей, обусловленная ограничениями существующей транспортной инфраструктуры, не позволяющей осуществлять ежедневные поездки. Необходимо проработать вопрос о развитии скоростного общественного транспорта, а также прокладки новых магистралей за пределами основных зон расселения.</w:t>
      </w:r>
    </w:p>
    <w:p w:rsidR="00F066A6" w:rsidRPr="00593F97" w:rsidRDefault="00F066A6" w:rsidP="00FA41DC">
      <w:pPr>
        <w:ind w:firstLine="708"/>
        <w:contextualSpacing/>
        <w:rPr>
          <w:rFonts w:eastAsia="Times New Roman"/>
          <w:szCs w:val="26"/>
        </w:rPr>
      </w:pPr>
      <w:r w:rsidRPr="00593F97">
        <w:rPr>
          <w:rFonts w:eastAsia="Times New Roman"/>
          <w:szCs w:val="26"/>
        </w:rPr>
        <w:t xml:space="preserve">Если построить от центра городского округа Тольятти изолинию равных расстояний на 60 и 90 км по автомобильной дороге (см. </w:t>
      </w:r>
      <w:r w:rsidR="00184DAC" w:rsidRPr="00593F97">
        <w:rPr>
          <w:rFonts w:eastAsia="Times New Roman"/>
          <w:szCs w:val="26"/>
        </w:rPr>
        <w:t>рисунок 5</w:t>
      </w:r>
      <w:r w:rsidRPr="00593F97">
        <w:rPr>
          <w:rFonts w:eastAsia="Times New Roman"/>
          <w:szCs w:val="26"/>
        </w:rPr>
        <w:t xml:space="preserve">), то получатся изохроны 0,3-1 часовой и 1-1,5 часовой доступности (в зависимости от загруженности дорог). Эти изохроны показывают ареалы потенциальной ежедневной мобильности (человек не может тратить более 3 часов в дороге на работу (туда и обратно) ежедневно). На картосхеме отчётливо видно, что часовая изохрона охватывает преимущественно Ставропольский район и городской округ Жигулёвск, но лишь примыкает к городскому округу Самара. Иными словами, существующая система автомобильного транспорта не обеспечивает условий для ежедневных связей между Тольятти и другими ядрами агломерации. 1,5-часовая изохрона (на практике с учётом интенсивности потоков и транспортных заторов в будний день речь идет о 2-часовой доступности) охватывает городские округа Самара, Сызрань и примыкает к Новокуйбышевску и Димитровграду (Ульяновская область). Таким образом, при развитии скоростных видов транспорта существует объективная возможность </w:t>
      </w:r>
      <w:r w:rsidRPr="00593F97">
        <w:rPr>
          <w:rFonts w:eastAsia="Times New Roman"/>
          <w:szCs w:val="26"/>
        </w:rPr>
        <w:lastRenderedPageBreak/>
        <w:t>формирования Самарско-Тольятти-Сызранской агломерации, в которой Тольятти может выполнять центральные функции.</w:t>
      </w:r>
    </w:p>
    <w:p w:rsidR="00F066A6" w:rsidRPr="00593F97" w:rsidRDefault="00F066A6" w:rsidP="00FA41DC">
      <w:pPr>
        <w:ind w:firstLine="708"/>
        <w:contextualSpacing/>
        <w:rPr>
          <w:rFonts w:eastAsia="Times New Roman"/>
          <w:szCs w:val="26"/>
        </w:rPr>
      </w:pPr>
    </w:p>
    <w:p w:rsidR="00F066A6" w:rsidRPr="00593F97" w:rsidRDefault="00F066A6" w:rsidP="00FA41DC">
      <w:pPr>
        <w:ind w:firstLine="0"/>
        <w:contextualSpacing/>
        <w:jc w:val="center"/>
        <w:rPr>
          <w:rFonts w:eastAsia="Times New Roman"/>
          <w:noProof/>
          <w:szCs w:val="24"/>
          <w:lang w:eastAsia="ru-RU"/>
        </w:rPr>
      </w:pPr>
      <w:r w:rsidRPr="00593F97">
        <w:rPr>
          <w:rFonts w:eastAsia="Times New Roman"/>
          <w:noProof/>
          <w:sz w:val="24"/>
          <w:szCs w:val="24"/>
          <w:lang w:eastAsia="ru-RU"/>
        </w:rPr>
        <w:drawing>
          <wp:inline distT="0" distB="0" distL="0" distR="0">
            <wp:extent cx="5749276" cy="3990109"/>
            <wp:effectExtent l="0" t="0" r="4445" b="0"/>
            <wp:docPr id="15" name="Рисунок 3" descr="C:\МОИ ДОКУМЕНТЫ\! Текущие проекты\2018 - Стратегия Тольятти\13. Исправление отчета 1 этап\агломе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 Текущие проекты\2018 - Стратегия Тольятти\13. Исправление отчета 1 этап\агломерация.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1" t="1172" b="1338"/>
                    <a:stretch/>
                  </pic:blipFill>
                  <pic:spPr bwMode="auto">
                    <a:xfrm>
                      <a:off x="0" y="0"/>
                      <a:ext cx="5753553" cy="39930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66A6" w:rsidRPr="00593F97" w:rsidRDefault="00F066A6" w:rsidP="00FA41DC">
      <w:pPr>
        <w:spacing w:after="120"/>
        <w:ind w:firstLine="0"/>
        <w:jc w:val="center"/>
        <w:rPr>
          <w:rFonts w:eastAsia="Times New Roman"/>
          <w:b/>
          <w:szCs w:val="24"/>
        </w:rPr>
      </w:pPr>
      <w:r w:rsidRPr="00593F97">
        <w:rPr>
          <w:rFonts w:eastAsia="Times New Roman"/>
          <w:b/>
          <w:szCs w:val="24"/>
        </w:rPr>
        <w:t xml:space="preserve">Рисунок </w:t>
      </w:r>
      <w:r w:rsidR="00DD3EB2" w:rsidRPr="00593F97">
        <w:rPr>
          <w:rFonts w:eastAsia="Times New Roman"/>
          <w:b/>
          <w:szCs w:val="24"/>
        </w:rPr>
        <w:fldChar w:fldCharType="begin"/>
      </w:r>
      <w:r w:rsidRPr="00593F97">
        <w:rPr>
          <w:rFonts w:eastAsia="Times New Roman"/>
          <w:b/>
          <w:szCs w:val="24"/>
        </w:rPr>
        <w:instrText xml:space="preserve"> SEQ Рисунок \* ARABIC </w:instrText>
      </w:r>
      <w:r w:rsidR="00DD3EB2" w:rsidRPr="00593F97">
        <w:rPr>
          <w:rFonts w:eastAsia="Times New Roman"/>
          <w:b/>
          <w:szCs w:val="24"/>
        </w:rPr>
        <w:fldChar w:fldCharType="separate"/>
      </w:r>
      <w:r w:rsidR="00FB1C73">
        <w:rPr>
          <w:rFonts w:eastAsia="Times New Roman"/>
          <w:b/>
          <w:noProof/>
          <w:szCs w:val="24"/>
        </w:rPr>
        <w:t>5</w:t>
      </w:r>
      <w:r w:rsidR="00DD3EB2" w:rsidRPr="00593F97">
        <w:rPr>
          <w:rFonts w:eastAsia="Times New Roman"/>
          <w:b/>
          <w:szCs w:val="24"/>
        </w:rPr>
        <w:fldChar w:fldCharType="end"/>
      </w:r>
      <w:r w:rsidRPr="00593F97">
        <w:rPr>
          <w:rFonts w:eastAsia="Times New Roman"/>
          <w:b/>
          <w:szCs w:val="24"/>
        </w:rPr>
        <w:t xml:space="preserve"> – Самарско-Тольяттинская агломерация</w:t>
      </w:r>
    </w:p>
    <w:p w:rsidR="00F066A6" w:rsidRPr="00593F97" w:rsidRDefault="00F066A6" w:rsidP="00FA41DC">
      <w:pPr>
        <w:spacing w:after="360"/>
        <w:ind w:firstLine="0"/>
        <w:jc w:val="left"/>
        <w:rPr>
          <w:sz w:val="22"/>
        </w:rPr>
      </w:pPr>
      <w:r w:rsidRPr="00593F97">
        <w:rPr>
          <w:sz w:val="22"/>
        </w:rPr>
        <w:t>Источник: Центр стратегий регионального развития РАНХиГС</w:t>
      </w:r>
    </w:p>
    <w:p w:rsidR="00F066A6" w:rsidRPr="00593F97" w:rsidRDefault="00F066A6" w:rsidP="00FA41DC">
      <w:pPr>
        <w:contextualSpacing/>
        <w:rPr>
          <w:rFonts w:eastAsia="Times New Roman"/>
          <w:szCs w:val="26"/>
        </w:rPr>
      </w:pPr>
      <w:r w:rsidRPr="00593F97">
        <w:rPr>
          <w:rFonts w:eastAsia="Times New Roman"/>
          <w:szCs w:val="26"/>
        </w:rPr>
        <w:t>Существуют объективные предпосылки и возможности формирования третьей по экономическому потенциалу агломерации России при реализации крупных и амбициозных инфраструктурных проектов (</w:t>
      </w:r>
      <w:r w:rsidR="00184DAC" w:rsidRPr="00593F97">
        <w:rPr>
          <w:rFonts w:eastAsia="Times New Roman"/>
          <w:szCs w:val="26"/>
        </w:rPr>
        <w:t>строительство обхода г. Тольятти с мостовым переходом через р. Волгу в составе международного транспортного маршрута «Европа – Западный Китай»</w:t>
      </w:r>
      <w:r w:rsidRPr="00593F97">
        <w:rPr>
          <w:rFonts w:eastAsia="Times New Roman"/>
          <w:szCs w:val="26"/>
        </w:rPr>
        <w:t>) и интенсификации межмуниципальных кластерных проектов. При этом есть исторические и социально-экономические основания говорить о формировании «третьей столицы» России.</w:t>
      </w:r>
    </w:p>
    <w:p w:rsidR="00F066A6" w:rsidRPr="00593F97" w:rsidRDefault="00F066A6" w:rsidP="00FA41DC">
      <w:pPr>
        <w:contextualSpacing/>
        <w:rPr>
          <w:rFonts w:eastAsia="Times New Roman"/>
          <w:szCs w:val="26"/>
        </w:rPr>
      </w:pPr>
      <w:r w:rsidRPr="00593F97">
        <w:rPr>
          <w:rFonts w:eastAsia="Times New Roman"/>
          <w:szCs w:val="26"/>
        </w:rPr>
        <w:t xml:space="preserve">Развитие хозяйственных связей и формирование единого рынка агломерации повысит инвестиционную привлекательность городского округа Тольятти и всей Самарской области, а также станет фактором интенсивного развития местного предпринимательства, частично позволит решить ряд социально-экономических проблем. Формирование единого рынка значительно увеличит связи с другими регионами страны, а влияние агломерации выйдет за пределы Самарской области, в частности перспективно развитие связей между городскими округами Тольятти и </w:t>
      </w:r>
      <w:r w:rsidR="00804E26" w:rsidRPr="00593F97">
        <w:rPr>
          <w:rFonts w:eastAsia="Times New Roman"/>
          <w:szCs w:val="26"/>
        </w:rPr>
        <w:t>Димитровградом</w:t>
      </w:r>
      <w:r w:rsidRPr="00593F97">
        <w:rPr>
          <w:rFonts w:eastAsia="Times New Roman"/>
          <w:szCs w:val="26"/>
        </w:rPr>
        <w:t xml:space="preserve"> (Ульяновская область).</w:t>
      </w:r>
    </w:p>
    <w:p w:rsidR="00F066A6" w:rsidRPr="00593F97" w:rsidRDefault="00F066A6" w:rsidP="00FA41DC">
      <w:pPr>
        <w:contextualSpacing/>
        <w:rPr>
          <w:rFonts w:eastAsia="Times New Roman"/>
          <w:szCs w:val="26"/>
        </w:rPr>
      </w:pPr>
      <w:r w:rsidRPr="00593F97">
        <w:rPr>
          <w:rFonts w:eastAsia="Times New Roman"/>
          <w:szCs w:val="26"/>
        </w:rPr>
        <w:t xml:space="preserve">Благодаря своему географическому положению в центре системы расселения городской округ Тольятти может претендовать на часть административных функций в рамках Самарско-Тольяттинской агломерации, в частности формирование транспортного информационно-аналитического центра. </w:t>
      </w:r>
    </w:p>
    <w:p w:rsidR="00F066A6" w:rsidRPr="00593F97" w:rsidRDefault="00F066A6" w:rsidP="00FA41DC">
      <w:pPr>
        <w:contextualSpacing/>
        <w:rPr>
          <w:rFonts w:eastAsia="Times New Roman"/>
          <w:szCs w:val="26"/>
        </w:rPr>
      </w:pPr>
      <w:r w:rsidRPr="00593F97">
        <w:rPr>
          <w:b/>
          <w:color w:val="0070C0"/>
          <w:szCs w:val="26"/>
          <w:lang w:eastAsia="ru-RU"/>
        </w:rPr>
        <w:lastRenderedPageBreak/>
        <w:t>Инженерные сети, теплоснабжение.</w:t>
      </w:r>
      <w:r w:rsidRPr="00593F97">
        <w:rPr>
          <w:rFonts w:eastAsia="Times New Roman"/>
          <w:szCs w:val="26"/>
        </w:rPr>
        <w:t xml:space="preserve"> Водопроводом обеспечено 100% жилого фонда городского округа Тольятти, канализацией – 99,7%. Степень износа водопроводной сети составляет около 84%, средняя степень износа канализационных сетей – 81,0%. В городском округе осуществляют деятельность 4 очистных сооружения (средняя степень износа – 84,0%). </w:t>
      </w:r>
    </w:p>
    <w:p w:rsidR="00F066A6" w:rsidRPr="00593F97" w:rsidRDefault="00F066A6" w:rsidP="00FA41DC">
      <w:pPr>
        <w:contextualSpacing/>
        <w:rPr>
          <w:rFonts w:eastAsia="Times New Roman"/>
          <w:szCs w:val="26"/>
        </w:rPr>
      </w:pPr>
      <w:r w:rsidRPr="00593F97">
        <w:rPr>
          <w:rFonts w:eastAsia="Times New Roman"/>
          <w:szCs w:val="26"/>
        </w:rPr>
        <w:t>Существенная часть жилых помещений городского округа подключены к центральному теплоснабжению (89%), 9% жилых помещений обеспечены индивидуальным отоплением.</w:t>
      </w:r>
    </w:p>
    <w:p w:rsidR="00F066A6" w:rsidRPr="00593F97" w:rsidRDefault="00F066A6" w:rsidP="00FA41DC">
      <w:pPr>
        <w:contextualSpacing/>
        <w:rPr>
          <w:rFonts w:eastAsia="Times New Roman"/>
          <w:szCs w:val="26"/>
        </w:rPr>
      </w:pPr>
      <w:r w:rsidRPr="00593F97">
        <w:rPr>
          <w:rFonts w:eastAsia="Times New Roman"/>
          <w:szCs w:val="26"/>
        </w:rPr>
        <w:t>В городе осуществляют деятельность 9 теплоснабжающих организаций. Источниками теплоснабжения в городском округе являются Тольяттинская ТЭЦ, ТЭЦ ВАЗа, а также 12 котельных в различных районах города. Основным топливом всех ТЭЦ и котельных является природный газ. Суммарный отпуск тепловой энергии ТЭЦ существенно ниже их суммарной тепловой мощности, резерв составляет около 52% от установленной мощности.</w:t>
      </w:r>
    </w:p>
    <w:p w:rsidR="006D584C" w:rsidRPr="00593F97" w:rsidRDefault="006D584C"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Предпринимательство</w:t>
      </w:r>
    </w:p>
    <w:p w:rsidR="00F066A6" w:rsidRPr="00593F97" w:rsidRDefault="00F066A6" w:rsidP="00FA41DC">
      <w:pPr>
        <w:rPr>
          <w:szCs w:val="26"/>
        </w:rPr>
      </w:pPr>
      <w:r w:rsidRPr="00593F97">
        <w:rPr>
          <w:szCs w:val="26"/>
        </w:rPr>
        <w:t xml:space="preserve">Относительно высокий уровень образования, особенности отраслевой структуры занятости, а также второй по величине региональный рынок способствуют активному развитию малого и среднего предпринимательства, а также высокой предпринимательской активности населения. На карте-анаморфозе, приведенной ниже, наглядно показано, что Тольятти и Самара – два основных центра предпринимательства в регионе. Городской округ Тольятти занимает 1-е место по числу МСП на душу населения в регионе, в городе сконцентрировано около 27,8% всех малых и средних фирм области. </w:t>
      </w:r>
    </w:p>
    <w:p w:rsidR="003C33A0" w:rsidRPr="00593F97" w:rsidRDefault="007A267B" w:rsidP="003C33A0">
      <w:pPr>
        <w:ind w:firstLine="0"/>
        <w:jc w:val="center"/>
        <w:rPr>
          <w:szCs w:val="26"/>
        </w:rPr>
      </w:pPr>
      <w:r w:rsidRPr="00593F97">
        <w:rPr>
          <w:noProof/>
          <w:szCs w:val="26"/>
          <w:lang w:eastAsia="ru-RU"/>
        </w:rPr>
        <w:drawing>
          <wp:inline distT="0" distB="0" distL="0" distR="0">
            <wp:extent cx="6236970" cy="44138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6970" cy="4413885"/>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lastRenderedPageBreak/>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6</w:t>
      </w:r>
      <w:r w:rsidR="00DD3EB2" w:rsidRPr="00593F97">
        <w:rPr>
          <w:rFonts w:eastAsia="Times New Roman"/>
          <w:b/>
          <w:sz w:val="24"/>
          <w:szCs w:val="24"/>
        </w:rPr>
        <w:fldChar w:fldCharType="end"/>
      </w:r>
      <w:r w:rsidRPr="00593F97">
        <w:rPr>
          <w:rFonts w:eastAsia="Times New Roman"/>
          <w:b/>
          <w:sz w:val="24"/>
          <w:szCs w:val="24"/>
        </w:rPr>
        <w:t xml:space="preserve"> – Численность субъектов МСП и предпринимательская активность населения муниципальных образований Самарской области в 201</w:t>
      </w:r>
      <w:r w:rsidR="007A267B" w:rsidRPr="00593F97">
        <w:rPr>
          <w:rFonts w:eastAsia="Times New Roman"/>
          <w:b/>
          <w:sz w:val="24"/>
          <w:szCs w:val="24"/>
        </w:rPr>
        <w:t xml:space="preserve">7 </w:t>
      </w:r>
      <w:r w:rsidRPr="00593F97">
        <w:rPr>
          <w:rFonts w:eastAsia="Times New Roman"/>
          <w:b/>
          <w:sz w:val="24"/>
          <w:szCs w:val="24"/>
        </w:rPr>
        <w:t>г.</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базы данных показателей муниципальных образований. </w:t>
      </w:r>
      <w:r w:rsidRPr="00593F97">
        <w:rPr>
          <w:sz w:val="22"/>
          <w:lang w:val="en-US"/>
        </w:rPr>
        <w:t>URL</w:t>
      </w:r>
      <w:r w:rsidRPr="00593F97">
        <w:rPr>
          <w:sz w:val="22"/>
        </w:rPr>
        <w:t xml:space="preserve">: </w:t>
      </w:r>
      <w:hyperlink r:id="rId19" w:history="1">
        <w:r w:rsidRPr="00593F97">
          <w:rPr>
            <w:sz w:val="22"/>
            <w:lang w:val="en-US"/>
          </w:rPr>
          <w:t>http</w:t>
        </w:r>
        <w:r w:rsidRPr="00593F97">
          <w:rPr>
            <w:sz w:val="22"/>
          </w:rPr>
          <w:t>://</w:t>
        </w:r>
        <w:r w:rsidRPr="00593F97">
          <w:rPr>
            <w:sz w:val="22"/>
            <w:lang w:val="en-US"/>
          </w:rPr>
          <w:t>www</w:t>
        </w:r>
        <w:r w:rsidRPr="00593F97">
          <w:rPr>
            <w:sz w:val="22"/>
          </w:rPr>
          <w:t>.</w:t>
        </w:r>
        <w:r w:rsidRPr="00593F97">
          <w:rPr>
            <w:sz w:val="22"/>
            <w:lang w:val="en-US"/>
          </w:rPr>
          <w:t>gks</w:t>
        </w:r>
        <w:r w:rsidRPr="00593F97">
          <w:rPr>
            <w:sz w:val="22"/>
          </w:rPr>
          <w:t>.</w:t>
        </w:r>
        <w:r w:rsidRPr="00593F97">
          <w:rPr>
            <w:sz w:val="22"/>
            <w:lang w:val="en-US"/>
          </w:rPr>
          <w:t>ru</w:t>
        </w:r>
        <w:r w:rsidRPr="00593F97">
          <w:rPr>
            <w:sz w:val="22"/>
          </w:rPr>
          <w:t>/</w:t>
        </w:r>
        <w:r w:rsidRPr="00593F97">
          <w:rPr>
            <w:sz w:val="22"/>
            <w:lang w:val="en-US"/>
          </w:rPr>
          <w:t>dbscripts</w:t>
        </w:r>
        <w:r w:rsidRPr="00593F97">
          <w:rPr>
            <w:sz w:val="22"/>
          </w:rPr>
          <w:t>/</w:t>
        </w:r>
        <w:r w:rsidRPr="00593F97">
          <w:rPr>
            <w:sz w:val="22"/>
            <w:lang w:val="en-US"/>
          </w:rPr>
          <w:t>munst</w:t>
        </w:r>
        <w:r w:rsidRPr="00593F97">
          <w:rPr>
            <w:sz w:val="22"/>
          </w:rPr>
          <w:t>/</w:t>
        </w:r>
      </w:hyperlink>
    </w:p>
    <w:p w:rsidR="00F066A6" w:rsidRPr="00593F97" w:rsidRDefault="00F066A6" w:rsidP="00FA41DC">
      <w:pPr>
        <w:rPr>
          <w:rFonts w:eastAsia="Times New Roman"/>
          <w:szCs w:val="26"/>
          <w:lang w:eastAsia="zh-CN"/>
        </w:rPr>
      </w:pPr>
      <w:r w:rsidRPr="00593F97">
        <w:rPr>
          <w:rFonts w:eastAsia="Times New Roman"/>
          <w:szCs w:val="26"/>
          <w:lang w:eastAsia="zh-CN"/>
        </w:rPr>
        <w:t xml:space="preserve">По данным ФНС России число субъектов малого и среднего предпринимательства в городском округе Тольятти составляет около </w:t>
      </w:r>
      <w:r w:rsidR="007A267B" w:rsidRPr="00593F97">
        <w:rPr>
          <w:rFonts w:eastAsia="Times New Roman"/>
          <w:szCs w:val="26"/>
          <w:lang w:eastAsia="zh-CN"/>
        </w:rPr>
        <w:t>33,6</w:t>
      </w:r>
      <w:r w:rsidRPr="00593F97">
        <w:rPr>
          <w:rFonts w:eastAsia="Times New Roman"/>
          <w:szCs w:val="26"/>
          <w:lang w:eastAsia="zh-CN"/>
        </w:rPr>
        <w:t xml:space="preserve"> тыс. ед.</w:t>
      </w:r>
      <w:r w:rsidR="007A267B" w:rsidRPr="00593F97">
        <w:rPr>
          <w:rFonts w:eastAsia="Times New Roman"/>
          <w:szCs w:val="26"/>
          <w:lang w:eastAsia="zh-CN"/>
        </w:rPr>
        <w:t xml:space="preserve"> Доля Тольятти</w:t>
      </w:r>
      <w:r w:rsidRPr="00593F97">
        <w:rPr>
          <w:rFonts w:eastAsia="Times New Roman"/>
          <w:szCs w:val="26"/>
          <w:lang w:eastAsia="zh-CN"/>
        </w:rPr>
        <w:t xml:space="preserve"> </w:t>
      </w:r>
      <w:r w:rsidR="007A267B" w:rsidRPr="00593F97">
        <w:rPr>
          <w:rFonts w:eastAsia="Times New Roman"/>
          <w:szCs w:val="26"/>
          <w:lang w:eastAsia="zh-CN"/>
        </w:rPr>
        <w:t xml:space="preserve">в Самарской области по количеству МСП – 25,6%. </w:t>
      </w:r>
      <w:r w:rsidRPr="00593F97">
        <w:rPr>
          <w:szCs w:val="26"/>
        </w:rPr>
        <w:t xml:space="preserve">В сфере МСП занято около </w:t>
      </w:r>
      <w:r w:rsidR="007A267B" w:rsidRPr="00593F97">
        <w:rPr>
          <w:szCs w:val="26"/>
        </w:rPr>
        <w:t>135,8 тыс. чел</w:t>
      </w:r>
      <w:r w:rsidRPr="00593F97">
        <w:rPr>
          <w:szCs w:val="26"/>
        </w:rPr>
        <w:t xml:space="preserve">. Значительная часть МСП находится в неформальном секторе экономики. </w:t>
      </w:r>
      <w:r w:rsidRPr="00593F97">
        <w:rPr>
          <w:rFonts w:eastAsia="Times New Roman"/>
          <w:szCs w:val="26"/>
          <w:lang w:eastAsia="zh-CN"/>
        </w:rPr>
        <w:t xml:space="preserve">Больше всего малых предприятий городского округа заняты оптовой и розничной торговлей, ремонтом автотранспортных средств, мотоциклов, бытовых изделий и предметов личного </w:t>
      </w:r>
      <w:r w:rsidR="007A267B" w:rsidRPr="00593F97">
        <w:rPr>
          <w:rFonts w:eastAsia="Times New Roman"/>
          <w:szCs w:val="26"/>
          <w:lang w:eastAsia="zh-CN"/>
        </w:rPr>
        <w:t>пользования (39</w:t>
      </w:r>
      <w:r w:rsidRPr="00593F97">
        <w:rPr>
          <w:rFonts w:eastAsia="Times New Roman"/>
          <w:szCs w:val="26"/>
          <w:lang w:eastAsia="zh-CN"/>
        </w:rPr>
        <w:t xml:space="preserve">%). </w:t>
      </w:r>
    </w:p>
    <w:p w:rsidR="00F066A6" w:rsidRPr="00593F97" w:rsidRDefault="00F066A6" w:rsidP="001356E6">
      <w:pPr>
        <w:rPr>
          <w:rFonts w:eastAsia="Times New Roman"/>
          <w:szCs w:val="26"/>
          <w:lang w:eastAsia="zh-CN"/>
        </w:rPr>
      </w:pPr>
      <w:r w:rsidRPr="00593F97">
        <w:rPr>
          <w:szCs w:val="26"/>
        </w:rPr>
        <w:t xml:space="preserve">В городском округе Тольятти развита система поддержки предпринимательства. В частности </w:t>
      </w:r>
      <w:r w:rsidR="001356E6" w:rsidRPr="00593F97">
        <w:rPr>
          <w:szCs w:val="26"/>
        </w:rPr>
        <w:t>действует</w:t>
      </w:r>
      <w:r w:rsidR="0080182E" w:rsidRPr="00593F97">
        <w:rPr>
          <w:szCs w:val="26"/>
        </w:rPr>
        <w:t xml:space="preserve"> </w:t>
      </w:r>
      <w:r w:rsidRPr="00593F97">
        <w:rPr>
          <w:szCs w:val="26"/>
        </w:rPr>
        <w:t xml:space="preserve">муниципальная программа «Развитие малого и среднего предпринимательства городского округа Тольятти на </w:t>
      </w:r>
      <w:r w:rsidR="001356E6" w:rsidRPr="00593F97">
        <w:rPr>
          <w:szCs w:val="26"/>
        </w:rPr>
        <w:t>2018-2022</w:t>
      </w:r>
      <w:r w:rsidRPr="00593F97">
        <w:rPr>
          <w:szCs w:val="26"/>
        </w:rPr>
        <w:t xml:space="preserve"> годы». </w:t>
      </w:r>
      <w:r w:rsidRPr="00593F97">
        <w:rPr>
          <w:rFonts w:eastAsia="Times New Roman"/>
          <w:szCs w:val="26"/>
          <w:lang w:eastAsia="zh-CN"/>
        </w:rPr>
        <w:t xml:space="preserve">Объем </w:t>
      </w:r>
      <w:r w:rsidR="001356E6" w:rsidRPr="00593F97">
        <w:rPr>
          <w:rFonts w:eastAsia="Times New Roman"/>
          <w:szCs w:val="26"/>
          <w:lang w:eastAsia="zh-CN"/>
        </w:rPr>
        <w:t>финансирования Программы на 2018</w:t>
      </w:r>
      <w:r w:rsidRPr="00593F97">
        <w:rPr>
          <w:rFonts w:eastAsia="Times New Roman"/>
          <w:szCs w:val="26"/>
          <w:lang w:eastAsia="zh-CN"/>
        </w:rPr>
        <w:t xml:space="preserve"> год </w:t>
      </w:r>
      <w:r w:rsidR="001356E6" w:rsidRPr="00593F97">
        <w:rPr>
          <w:rFonts w:eastAsia="Times New Roman"/>
          <w:szCs w:val="26"/>
          <w:lang w:eastAsia="zh-CN"/>
        </w:rPr>
        <w:t>составляет</w:t>
      </w:r>
      <w:r w:rsidR="0080182E" w:rsidRPr="00593F97">
        <w:rPr>
          <w:rFonts w:eastAsia="Times New Roman"/>
          <w:szCs w:val="26"/>
          <w:lang w:eastAsia="zh-CN"/>
        </w:rPr>
        <w:t xml:space="preserve"> </w:t>
      </w:r>
      <w:r w:rsidR="001356E6" w:rsidRPr="00593F97">
        <w:rPr>
          <w:rFonts w:eastAsia="Times New Roman"/>
          <w:szCs w:val="26"/>
          <w:lang w:eastAsia="zh-CN"/>
        </w:rPr>
        <w:t xml:space="preserve">89,0 </w:t>
      </w:r>
      <w:r w:rsidR="0080182E" w:rsidRPr="00593F97">
        <w:rPr>
          <w:rFonts w:eastAsia="Times New Roman"/>
          <w:szCs w:val="26"/>
          <w:lang w:eastAsia="zh-CN"/>
        </w:rPr>
        <w:t xml:space="preserve">млн </w:t>
      </w:r>
      <w:r w:rsidRPr="00593F97">
        <w:rPr>
          <w:rFonts w:eastAsia="Times New Roman"/>
          <w:szCs w:val="26"/>
          <w:lang w:eastAsia="zh-CN"/>
        </w:rPr>
        <w:t xml:space="preserve">руб. </w:t>
      </w:r>
      <w:r w:rsidRPr="00593F97">
        <w:rPr>
          <w:szCs w:val="26"/>
        </w:rPr>
        <w:t xml:space="preserve">Имущественная поддержка осуществляется в рамках деятельности бизнес-инкубатора. Кроме того, предприниматели могут воспользоваться базой свободных производственных площадок для развертывания на их основе своих производств. Предприниматели, осуществляющие свою деятельность в инновационной сфере, могут также стать резидентами технопарка «Жигулевская долина». </w:t>
      </w:r>
    </w:p>
    <w:p w:rsidR="006D584C" w:rsidRPr="00593F97" w:rsidRDefault="006D584C"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НИОКР</w:t>
      </w:r>
    </w:p>
    <w:p w:rsidR="00F066A6" w:rsidRPr="00593F97" w:rsidRDefault="00F066A6" w:rsidP="00FA41DC">
      <w:r w:rsidRPr="00593F97">
        <w:t>Численность занятых в сфере исследований и разрабо</w:t>
      </w:r>
      <w:r w:rsidR="0080182E" w:rsidRPr="00593F97">
        <w:t>ток в Тольятти сократилась в 2,7</w:t>
      </w:r>
      <w:r w:rsidRPr="00593F97">
        <w:t xml:space="preserve"> раза </w:t>
      </w:r>
      <w:r w:rsidR="0080182E" w:rsidRPr="00593F97">
        <w:t xml:space="preserve">(с 4064 чел. до 1486 чел.) </w:t>
      </w:r>
      <w:r w:rsidRPr="00593F97">
        <w:t>(за счет вспомогате</w:t>
      </w:r>
      <w:r w:rsidR="0080182E" w:rsidRPr="00593F97">
        <w:t>льного персонала) с 2006 по 2017</w:t>
      </w:r>
      <w:r w:rsidRPr="00593F97">
        <w:t xml:space="preserve"> гг. Доля занятых в сфере исследований и разработок в Тольятти ниже, чем в среднем в России, но выше, чем в Самарской области. При этом доля занятых в данной сфере в Тольятти упала почти в 2,0 раза по сравнению с уровнем 2006 года. </w:t>
      </w:r>
    </w:p>
    <w:p w:rsidR="00F066A6" w:rsidRPr="00593F97" w:rsidRDefault="00F066A6" w:rsidP="00FA41DC">
      <w:r w:rsidRPr="00593F97">
        <w:t>Затраты на НИОКР в Тольятти также существенно сократились. Произошло падение данного показателя в 2 раза (за счет разработок) по сравнению с уровнем 2006 года. Опережающие темпы сокращения персонала в сфере исследований и разработок по сравнению с темпами сокращения персонала позволили увеличить средние расходы на НИОКР в расчете на одного занятого. Значение данного показателя в Тольятти выше, чем в среднем в Самарской области и России в целом.</w:t>
      </w:r>
    </w:p>
    <w:p w:rsidR="00F066A6" w:rsidRPr="00593F97" w:rsidRDefault="00F066A6" w:rsidP="00FA41DC">
      <w:r w:rsidRPr="00593F97">
        <w:t xml:space="preserve">Крупными научными центрами Самарской области являются Институт экологии Волжского бассейна РАН (ведущая научно-исследовательская организация международного уровня), в структуру которой входят научный стационар "Кольцовский", научно-исследовательское судно "Биолог", Экологический музей и Дендропарк. </w:t>
      </w:r>
    </w:p>
    <w:p w:rsidR="00F066A6" w:rsidRPr="00593F97" w:rsidRDefault="00F066A6" w:rsidP="00FA41DC">
      <w:r w:rsidRPr="00593F97">
        <w:t xml:space="preserve">Помимо этого крупным научно-исследовательским центром Тольятти является Тольяттинский государственный университет (ТГУ). Научно-инновационная инфраструктура ТГУ включает научно-исследовательский институт прогрессивных технологий, испытательный центр, инновационно-технологический центр, центр трансфера технологий, 17 научно-образовательных центров и 26 малых инновационных предприятий. В ТГУ </w:t>
      </w:r>
      <w:r w:rsidRPr="00593F97">
        <w:lastRenderedPageBreak/>
        <w:t xml:space="preserve">действует региональный проектный офис инжиниринга и распределенный инжиниринговый центр. ТГУ реализует 4 правительственных мегагранта на выполнение научных и научно-инфраструктурных проектов. </w:t>
      </w:r>
    </w:p>
    <w:p w:rsidR="00F066A6" w:rsidRPr="00593F97" w:rsidRDefault="00F066A6" w:rsidP="00FA41DC">
      <w:r w:rsidRPr="00593F97">
        <w:t xml:space="preserve">В Тольятти созданы и функционируют Агентство экономического развития (и соответствующий бизнес-инкубатор), </w:t>
      </w:r>
      <w:r w:rsidR="001356E6" w:rsidRPr="00593F97">
        <w:t>т</w:t>
      </w:r>
      <w:r w:rsidRPr="00593F97">
        <w:t>ехнопарк «Жигулевская долина», ЦМИТ «Автоград», «Кванториум» и несколько индустриальных парков.</w:t>
      </w:r>
    </w:p>
    <w:p w:rsidR="00F066A6" w:rsidRPr="00593F97" w:rsidRDefault="00F066A6" w:rsidP="00FA41DC">
      <w:r w:rsidRPr="00593F97">
        <w:t xml:space="preserve">В целом, сложившаяся локальная инновационная система, включающая систему подготовки кадров, проведения научных исследований и их прикладной реализации в городском округе Тольятти может быть охарактеризована как относительно развитая и диверсифицированная. Уровень образования занятых в Тольятти сравнительно высокий, при этом его конкурентным преимуществом является высокая доля специалистов с техническим образованием, что определяет возможности будущего технологического развития. Однако сложившаяся система подготовки кадров характеризуется рядом негативных тенденций, связанных с низкой востребованностью технических специальностей: в специализированных вузах и ссузах существенную долю студентов составляют обучающиеся на социально-экономических и гуманитарных специальностях. </w:t>
      </w:r>
    </w:p>
    <w:p w:rsidR="00F066A6" w:rsidRPr="00593F97" w:rsidRDefault="00F066A6" w:rsidP="00FA41DC">
      <w:r w:rsidRPr="00593F97">
        <w:t xml:space="preserve">Наблюдаются определенные проблемы с обновлением материально-технической базы учреждений среднего профессионального образования и соответствия их программ требованиям ведущих производственных предприятий. Локальная инновационная система характеризуется негативными тенденциями развития научно-исследовательской компоненты, в частности сокращаются численность и доля занятых в сфере исследований и разработок, а также расходы на НИОКР. </w:t>
      </w:r>
    </w:p>
    <w:p w:rsidR="00920C6F" w:rsidRPr="00593F97" w:rsidRDefault="00920C6F"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Промышленность</w:t>
      </w:r>
    </w:p>
    <w:p w:rsidR="00F066A6" w:rsidRPr="00593F97" w:rsidRDefault="00F066A6" w:rsidP="00FA41DC">
      <w:pPr>
        <w:contextualSpacing/>
        <w:rPr>
          <w:rFonts w:eastAsia="Times New Roman"/>
          <w:szCs w:val="26"/>
        </w:rPr>
      </w:pPr>
      <w:r w:rsidRPr="00593F97">
        <w:rPr>
          <w:b/>
          <w:color w:val="0070C0"/>
          <w:szCs w:val="26"/>
          <w:lang w:eastAsia="ru-RU"/>
        </w:rPr>
        <w:t>Отраслевая структура.</w:t>
      </w:r>
      <w:r w:rsidRPr="00593F97">
        <w:rPr>
          <w:rFonts w:eastAsia="Times New Roman"/>
          <w:b/>
          <w:szCs w:val="26"/>
        </w:rPr>
        <w:t xml:space="preserve"> </w:t>
      </w:r>
      <w:r w:rsidRPr="00593F97">
        <w:rPr>
          <w:rFonts w:eastAsia="Times New Roman"/>
          <w:szCs w:val="26"/>
        </w:rPr>
        <w:t>Промышленность городского округа Тольятти по объему отгруженной продукции представлена тремя основными видами деятельности обрабатывающей промышленности - производство автотранспортных средств, химических веществ и химических продуктов</w:t>
      </w:r>
      <w:r w:rsidR="00184DAC" w:rsidRPr="00593F97">
        <w:rPr>
          <w:rFonts w:eastAsia="Times New Roman"/>
          <w:szCs w:val="26"/>
        </w:rPr>
        <w:t xml:space="preserve">  и пищевых продуктов (рисунок 7</w:t>
      </w:r>
      <w:r w:rsidRPr="00593F97">
        <w:rPr>
          <w:rFonts w:eastAsia="Times New Roman"/>
          <w:szCs w:val="26"/>
        </w:rPr>
        <w:t>).</w:t>
      </w:r>
    </w:p>
    <w:p w:rsidR="00F066A6" w:rsidRPr="00593F97" w:rsidRDefault="00F066A6" w:rsidP="00FA41DC">
      <w:pPr>
        <w:widowControl w:val="0"/>
        <w:pBdr>
          <w:top w:val="nil"/>
          <w:left w:val="nil"/>
          <w:bottom w:val="nil"/>
          <w:right w:val="nil"/>
          <w:between w:val="nil"/>
        </w:pBdr>
        <w:ind w:firstLine="0"/>
        <w:jc w:val="center"/>
        <w:rPr>
          <w:noProof/>
          <w:szCs w:val="26"/>
          <w:lang w:eastAsia="ru-RU"/>
        </w:rPr>
      </w:pPr>
      <w:r w:rsidRPr="00593F97">
        <w:rPr>
          <w:noProof/>
          <w:szCs w:val="26"/>
          <w:lang w:eastAsia="ru-RU"/>
        </w:rPr>
        <w:lastRenderedPageBreak/>
        <w:drawing>
          <wp:inline distT="0" distB="0" distL="0" distR="0">
            <wp:extent cx="5264458" cy="311437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Lst>
                    </a:blip>
                    <a:srcRect/>
                    <a:stretch>
                      <a:fillRect/>
                    </a:stretch>
                  </pic:blipFill>
                  <pic:spPr bwMode="auto">
                    <a:xfrm>
                      <a:off x="0" y="0"/>
                      <a:ext cx="5270260" cy="3117802"/>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7</w:t>
      </w:r>
      <w:r w:rsidR="00DD3EB2" w:rsidRPr="00593F97">
        <w:rPr>
          <w:rFonts w:eastAsia="Times New Roman"/>
          <w:b/>
          <w:sz w:val="24"/>
          <w:szCs w:val="24"/>
        </w:rPr>
        <w:fldChar w:fldCharType="end"/>
      </w:r>
      <w:r w:rsidRPr="00593F97">
        <w:rPr>
          <w:rFonts w:eastAsia="Times New Roman"/>
          <w:b/>
          <w:sz w:val="24"/>
          <w:szCs w:val="24"/>
        </w:rPr>
        <w:t xml:space="preserve"> – Структура отгруженной продукции городского округа Тольятти в 2017 г.</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Самарастата</w:t>
      </w:r>
    </w:p>
    <w:p w:rsidR="00F066A6" w:rsidRPr="00593F97" w:rsidRDefault="00F066A6" w:rsidP="00FA41DC">
      <w:pPr>
        <w:contextualSpacing/>
        <w:rPr>
          <w:rFonts w:eastAsia="Times New Roman"/>
          <w:szCs w:val="26"/>
        </w:rPr>
      </w:pPr>
      <w:r w:rsidRPr="00593F97">
        <w:rPr>
          <w:rFonts w:eastAsia="Times New Roman"/>
          <w:szCs w:val="26"/>
        </w:rPr>
        <w:t xml:space="preserve">При этом структура промышленности с 2008 года незначительно изменилась в сторону увеличения значимости в экономике города химического сектора (в 2008 году доля - 17,8%), некоторого снижения автопроизводственного комплекса (в 2008 году доля – 67,7%). </w:t>
      </w:r>
    </w:p>
    <w:p w:rsidR="00F066A6" w:rsidRPr="00593F97" w:rsidRDefault="00F066A6" w:rsidP="00FA41DC">
      <w:pPr>
        <w:rPr>
          <w:rFonts w:eastAsia="Times New Roman"/>
          <w:color w:val="000000"/>
          <w:szCs w:val="26"/>
          <w:lang w:eastAsia="ru-RU"/>
        </w:rPr>
      </w:pPr>
      <w:r w:rsidRPr="00593F97">
        <w:rPr>
          <w:rFonts w:eastAsia="Times New Roman"/>
          <w:color w:val="000000"/>
          <w:szCs w:val="26"/>
          <w:lang w:eastAsia="ru-RU"/>
        </w:rPr>
        <w:t>Среднесписочная численность работников в городском округе Тольятти сократилась с 2008 по 201</w:t>
      </w:r>
      <w:r w:rsidR="0080182E" w:rsidRPr="00593F97">
        <w:rPr>
          <w:rFonts w:eastAsia="Times New Roman"/>
          <w:color w:val="000000"/>
          <w:szCs w:val="26"/>
          <w:lang w:eastAsia="ru-RU"/>
        </w:rPr>
        <w:t>7</w:t>
      </w:r>
      <w:r w:rsidRPr="00593F97">
        <w:rPr>
          <w:rFonts w:eastAsia="Times New Roman"/>
          <w:color w:val="000000"/>
          <w:szCs w:val="26"/>
          <w:lang w:eastAsia="ru-RU"/>
        </w:rPr>
        <w:t xml:space="preserve"> гг. с 253,0 до </w:t>
      </w:r>
      <w:r w:rsidR="0080182E" w:rsidRPr="00593F97">
        <w:rPr>
          <w:rFonts w:eastAsia="Times New Roman"/>
          <w:color w:val="000000"/>
          <w:szCs w:val="26"/>
          <w:lang w:eastAsia="ru-RU"/>
        </w:rPr>
        <w:t>158,9</w:t>
      </w:r>
      <w:r w:rsidRPr="00593F97">
        <w:rPr>
          <w:rFonts w:eastAsia="Times New Roman"/>
          <w:color w:val="000000"/>
          <w:szCs w:val="26"/>
          <w:lang w:eastAsia="ru-RU"/>
        </w:rPr>
        <w:t xml:space="preserve"> тыс. чел. Сокращение составило порядка </w:t>
      </w:r>
      <w:r w:rsidR="0080182E" w:rsidRPr="00593F97">
        <w:rPr>
          <w:rFonts w:eastAsia="Times New Roman"/>
          <w:color w:val="000000"/>
          <w:szCs w:val="26"/>
          <w:lang w:eastAsia="ru-RU"/>
        </w:rPr>
        <w:t>94 тыс. чел. или 37</w:t>
      </w:r>
      <w:r w:rsidRPr="00593F97">
        <w:rPr>
          <w:rFonts w:eastAsia="Times New Roman"/>
          <w:color w:val="000000"/>
          <w:szCs w:val="26"/>
          <w:lang w:eastAsia="ru-RU"/>
        </w:rPr>
        <w:t>%, что обусловлено</w:t>
      </w:r>
      <w:r w:rsidR="0080182E" w:rsidRPr="00593F97">
        <w:rPr>
          <w:rFonts w:eastAsia="Times New Roman"/>
          <w:color w:val="000000"/>
          <w:szCs w:val="26"/>
          <w:lang w:eastAsia="ru-RU"/>
        </w:rPr>
        <w:t>, в основном,</w:t>
      </w:r>
      <w:r w:rsidRPr="00593F97">
        <w:rPr>
          <w:rFonts w:eastAsia="Times New Roman"/>
          <w:color w:val="000000"/>
          <w:szCs w:val="26"/>
          <w:lang w:eastAsia="ru-RU"/>
        </w:rPr>
        <w:t xml:space="preserve"> оптимизацией численности занятых на ПАО «А</w:t>
      </w:r>
      <w:r w:rsidR="00BB67EA" w:rsidRPr="00593F97">
        <w:rPr>
          <w:rFonts w:eastAsia="Times New Roman"/>
          <w:color w:val="000000"/>
          <w:szCs w:val="26"/>
          <w:lang w:eastAsia="ru-RU"/>
        </w:rPr>
        <w:t>ВТО</w:t>
      </w:r>
      <w:r w:rsidRPr="00593F97">
        <w:rPr>
          <w:rFonts w:eastAsia="Times New Roman"/>
          <w:color w:val="000000"/>
          <w:szCs w:val="26"/>
          <w:lang w:eastAsia="ru-RU"/>
        </w:rPr>
        <w:t xml:space="preserve">ВАЗ». </w:t>
      </w:r>
    </w:p>
    <w:p w:rsidR="00F066A6" w:rsidRPr="00593F97" w:rsidRDefault="00F066A6" w:rsidP="00FA41DC">
      <w:pPr>
        <w:contextualSpacing/>
        <w:rPr>
          <w:rFonts w:eastAsia="Times New Roman"/>
          <w:szCs w:val="26"/>
        </w:rPr>
      </w:pPr>
      <w:r w:rsidRPr="00593F97">
        <w:rPr>
          <w:rFonts w:eastAsia="Times New Roman"/>
          <w:szCs w:val="26"/>
        </w:rPr>
        <w:t>Связана подобная динамика, в первую очередь, со значительным падением спроса на продукцию ПАО «А</w:t>
      </w:r>
      <w:r w:rsidR="00BB67EA" w:rsidRPr="00593F97">
        <w:rPr>
          <w:rFonts w:eastAsia="Times New Roman"/>
          <w:szCs w:val="26"/>
        </w:rPr>
        <w:t>ВТО</w:t>
      </w:r>
      <w:r w:rsidRPr="00593F97">
        <w:rPr>
          <w:rFonts w:eastAsia="Times New Roman"/>
          <w:szCs w:val="26"/>
        </w:rPr>
        <w:t xml:space="preserve">ВАЗ» в период экономического кризиса, начавшегося в 2008-2009 гг., а также увеличением объемов производства химического сектора. По данным Самарастата объем производства легковых автомобилей только за 2014-2016 года упал на </w:t>
      </w:r>
      <w:r w:rsidR="008C3D1A" w:rsidRPr="00593F97">
        <w:rPr>
          <w:rFonts w:eastAsia="Times New Roman"/>
          <w:szCs w:val="26"/>
        </w:rPr>
        <w:t>3</w:t>
      </w:r>
      <w:r w:rsidRPr="00593F97">
        <w:rPr>
          <w:rFonts w:eastAsia="Times New Roman"/>
          <w:szCs w:val="26"/>
        </w:rPr>
        <w:t>8,7% с 492,1 до 301,8 тыс. штук. В это же время объем производства отдельной продукции химическими предприятиями стабильно рос, так производство пластмасс в первичных формах выросло на 9,5% за аналогичный период (с 490,6 до 537,0 тыс. тонн).</w:t>
      </w:r>
    </w:p>
    <w:p w:rsidR="00F066A6" w:rsidRPr="00593F97" w:rsidRDefault="002B4779" w:rsidP="002B4779">
      <w:pPr>
        <w:ind w:firstLine="0"/>
        <w:contextualSpacing/>
        <w:rPr>
          <w:rFonts w:eastAsia="Times New Roman"/>
          <w:szCs w:val="26"/>
        </w:rPr>
      </w:pPr>
      <w:r w:rsidRPr="00593F97">
        <w:rPr>
          <w:rFonts w:eastAsia="Times New Roman"/>
          <w:noProof/>
          <w:szCs w:val="26"/>
          <w:lang w:eastAsia="ru-RU"/>
        </w:rPr>
        <w:lastRenderedPageBreak/>
        <w:drawing>
          <wp:inline distT="0" distB="0" distL="0" distR="0">
            <wp:extent cx="5856150" cy="4138128"/>
            <wp:effectExtent l="19050" t="0" r="0" b="0"/>
            <wp:docPr id="18" name="Рисунок 12" descr="D:\2018 Тольятти\_2018 Стратегия\Суперсвод5\п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8 Тольятти\_2018 Стратегия\Суперсвод5\пром2.jpg"/>
                    <pic:cNvPicPr>
                      <a:picLocks noChangeAspect="1" noChangeArrowheads="1"/>
                    </pic:cNvPicPr>
                  </pic:nvPicPr>
                  <pic:blipFill>
                    <a:blip r:embed="rId24" cstate="print"/>
                    <a:srcRect/>
                    <a:stretch>
                      <a:fillRect/>
                    </a:stretch>
                  </pic:blipFill>
                  <pic:spPr bwMode="auto">
                    <a:xfrm>
                      <a:off x="0" y="0"/>
                      <a:ext cx="5859383" cy="4140413"/>
                    </a:xfrm>
                    <a:prstGeom prst="rect">
                      <a:avLst/>
                    </a:prstGeom>
                    <a:noFill/>
                    <a:ln w="9525">
                      <a:noFill/>
                      <a:miter lim="800000"/>
                      <a:headEnd/>
                      <a:tailEnd/>
                    </a:ln>
                  </pic:spPr>
                </pic:pic>
              </a:graphicData>
            </a:graphic>
          </wp:inline>
        </w:drawing>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базы данных показателей муниципальных образований. </w:t>
      </w:r>
      <w:r w:rsidRPr="00593F97">
        <w:rPr>
          <w:sz w:val="22"/>
          <w:lang w:val="en-US"/>
        </w:rPr>
        <w:t>URL</w:t>
      </w:r>
      <w:r w:rsidRPr="00593F97">
        <w:rPr>
          <w:sz w:val="22"/>
        </w:rPr>
        <w:t xml:space="preserve">: </w:t>
      </w:r>
      <w:hyperlink r:id="rId25" w:history="1">
        <w:r w:rsidRPr="00593F97">
          <w:rPr>
            <w:sz w:val="22"/>
            <w:lang w:val="en-US"/>
          </w:rPr>
          <w:t>http</w:t>
        </w:r>
        <w:r w:rsidRPr="00593F97">
          <w:rPr>
            <w:sz w:val="22"/>
          </w:rPr>
          <w:t>://</w:t>
        </w:r>
        <w:r w:rsidRPr="00593F97">
          <w:rPr>
            <w:sz w:val="22"/>
            <w:lang w:val="en-US"/>
          </w:rPr>
          <w:t>www</w:t>
        </w:r>
        <w:r w:rsidRPr="00593F97">
          <w:rPr>
            <w:sz w:val="22"/>
          </w:rPr>
          <w:t>.</w:t>
        </w:r>
        <w:r w:rsidRPr="00593F97">
          <w:rPr>
            <w:sz w:val="22"/>
            <w:lang w:val="en-US"/>
          </w:rPr>
          <w:t>gks</w:t>
        </w:r>
        <w:r w:rsidRPr="00593F97">
          <w:rPr>
            <w:sz w:val="22"/>
          </w:rPr>
          <w:t>.</w:t>
        </w:r>
        <w:r w:rsidRPr="00593F97">
          <w:rPr>
            <w:sz w:val="22"/>
            <w:lang w:val="en-US"/>
          </w:rPr>
          <w:t>ru</w:t>
        </w:r>
        <w:r w:rsidRPr="00593F97">
          <w:rPr>
            <w:sz w:val="22"/>
          </w:rPr>
          <w:t>/</w:t>
        </w:r>
        <w:r w:rsidRPr="00593F97">
          <w:rPr>
            <w:sz w:val="22"/>
            <w:lang w:val="en-US"/>
          </w:rPr>
          <w:t>dbscripts</w:t>
        </w:r>
        <w:r w:rsidRPr="00593F97">
          <w:rPr>
            <w:sz w:val="22"/>
          </w:rPr>
          <w:t>/</w:t>
        </w:r>
        <w:r w:rsidRPr="00593F97">
          <w:rPr>
            <w:sz w:val="22"/>
            <w:lang w:val="en-US"/>
          </w:rPr>
          <w:t>munst</w:t>
        </w:r>
        <w:r w:rsidRPr="00593F97">
          <w:rPr>
            <w:sz w:val="22"/>
          </w:rPr>
          <w:t>/</w:t>
        </w:r>
      </w:hyperlink>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8</w:t>
      </w:r>
      <w:r w:rsidR="00DD3EB2" w:rsidRPr="00593F97">
        <w:rPr>
          <w:rFonts w:eastAsia="Times New Roman"/>
          <w:b/>
          <w:sz w:val="24"/>
          <w:szCs w:val="24"/>
        </w:rPr>
        <w:fldChar w:fldCharType="end"/>
      </w:r>
      <w:r w:rsidRPr="00593F97">
        <w:rPr>
          <w:rFonts w:eastAsia="Times New Roman"/>
          <w:b/>
          <w:sz w:val="24"/>
          <w:szCs w:val="24"/>
        </w:rPr>
        <w:t xml:space="preserve"> – Анаморфоза Самарской области по промышленному производству </w:t>
      </w:r>
    </w:p>
    <w:p w:rsidR="00184DAC" w:rsidRPr="00593F97" w:rsidRDefault="00184DAC" w:rsidP="00184DAC">
      <w:pPr>
        <w:contextualSpacing/>
        <w:rPr>
          <w:rFonts w:eastAsia="Times New Roman"/>
          <w:szCs w:val="26"/>
        </w:rPr>
      </w:pPr>
      <w:r w:rsidRPr="00593F97">
        <w:rPr>
          <w:rFonts w:eastAsia="Times New Roman"/>
          <w:szCs w:val="26"/>
        </w:rPr>
        <w:t xml:space="preserve">Монопрофильность экономики города позволила городскому округу получить в 2016 году статус территории опережающего социально-экономического развития (ТОСЭР). При этом в городе действуют и другие меры поддержки развития промышленности и предпринимательства: Особая экономическая зона промышленно-производственного типа «Тольятти»; </w:t>
      </w:r>
      <w:r w:rsidR="001356E6" w:rsidRPr="00593F97">
        <w:rPr>
          <w:rFonts w:eastAsia="Times New Roman"/>
          <w:szCs w:val="26"/>
        </w:rPr>
        <w:t>т</w:t>
      </w:r>
      <w:r w:rsidRPr="00593F97">
        <w:rPr>
          <w:rFonts w:eastAsia="Times New Roman"/>
          <w:szCs w:val="26"/>
        </w:rPr>
        <w:t xml:space="preserve">ехнопарк в сфере высоких технологий «Жигулевская долина»; </w:t>
      </w:r>
      <w:r w:rsidR="001356E6" w:rsidRPr="00593F97">
        <w:rPr>
          <w:rFonts w:eastAsia="Times New Roman"/>
          <w:szCs w:val="26"/>
        </w:rPr>
        <w:t>и</w:t>
      </w:r>
      <w:r w:rsidRPr="00593F97">
        <w:rPr>
          <w:rFonts w:eastAsia="Times New Roman"/>
          <w:szCs w:val="26"/>
        </w:rPr>
        <w:t xml:space="preserve">ндустриальный парк «Тольяттисинтез»; </w:t>
      </w:r>
      <w:r w:rsidR="001356E6" w:rsidRPr="00593F97">
        <w:rPr>
          <w:rFonts w:eastAsia="Times New Roman"/>
          <w:szCs w:val="26"/>
        </w:rPr>
        <w:t>индустриальный парк «АВТОВАЗ</w:t>
      </w:r>
      <w:r w:rsidRPr="00593F97">
        <w:rPr>
          <w:rFonts w:eastAsia="Times New Roman"/>
          <w:szCs w:val="26"/>
        </w:rPr>
        <w:t>»; Тольяттинский бизнес-инкубатор.</w:t>
      </w:r>
    </w:p>
    <w:p w:rsidR="00184DAC" w:rsidRPr="00593F97" w:rsidRDefault="00184DAC" w:rsidP="00184DAC">
      <w:pPr>
        <w:contextualSpacing/>
        <w:rPr>
          <w:rFonts w:eastAsia="Times New Roman"/>
          <w:b/>
          <w:szCs w:val="26"/>
        </w:rPr>
      </w:pPr>
      <w:r w:rsidRPr="00593F97">
        <w:rPr>
          <w:rFonts w:eastAsia="Times New Roman"/>
          <w:szCs w:val="26"/>
        </w:rPr>
        <w:t>Несмотря на создание отдельных стимулов для ведения бизнеса на территории городского округа Тольятти, реализации мер поддержки, индекс промышленного произво</w:t>
      </w:r>
      <w:r w:rsidR="0080182E" w:rsidRPr="00593F97">
        <w:rPr>
          <w:rFonts w:eastAsia="Times New Roman"/>
          <w:szCs w:val="26"/>
        </w:rPr>
        <w:t>дства в последние годы продолжал</w:t>
      </w:r>
      <w:r w:rsidRPr="00593F97">
        <w:rPr>
          <w:rFonts w:eastAsia="Times New Roman"/>
          <w:szCs w:val="26"/>
        </w:rPr>
        <w:t xml:space="preserve"> падать. В 2014 - 2016 гг. падение производства (индекс промышленного производства накопленным итогом) в городском округе составило 21,7%. </w:t>
      </w:r>
      <w:r w:rsidR="0080182E" w:rsidRPr="00593F97">
        <w:rPr>
          <w:rFonts w:eastAsia="Times New Roman"/>
          <w:szCs w:val="26"/>
        </w:rPr>
        <w:t xml:space="preserve">Начиная с 2017 года производство в городе растет: в 2017 году индекс промышленного производства составил 107,5 %, в 1 полугодии – 108,2 %). </w:t>
      </w:r>
      <w:r w:rsidRPr="00593F97">
        <w:rPr>
          <w:rFonts w:eastAsia="Times New Roman"/>
          <w:szCs w:val="26"/>
        </w:rPr>
        <w:t xml:space="preserve">Тольятти по-прежнему остается </w:t>
      </w:r>
      <w:r w:rsidR="0080182E" w:rsidRPr="00593F97">
        <w:rPr>
          <w:rFonts w:eastAsia="Times New Roman"/>
          <w:szCs w:val="26"/>
        </w:rPr>
        <w:t>первым по фактическим объемам и вторым в расчете на душу населения</w:t>
      </w:r>
      <w:r w:rsidRPr="00593F97">
        <w:rPr>
          <w:rFonts w:eastAsia="Times New Roman"/>
          <w:szCs w:val="26"/>
        </w:rPr>
        <w:t xml:space="preserve"> крупнейшим промышленным центром Самарской области (рисунок ниже).</w:t>
      </w:r>
    </w:p>
    <w:p w:rsidR="00F066A6" w:rsidRPr="00593F97" w:rsidRDefault="00F066A6" w:rsidP="00FA41DC">
      <w:pPr>
        <w:widowControl w:val="0"/>
        <w:pBdr>
          <w:top w:val="nil"/>
          <w:left w:val="nil"/>
          <w:bottom w:val="nil"/>
          <w:right w:val="nil"/>
          <w:between w:val="nil"/>
        </w:pBdr>
        <w:ind w:firstLine="0"/>
        <w:jc w:val="center"/>
        <w:rPr>
          <w:noProof/>
          <w:szCs w:val="26"/>
          <w:lang w:eastAsia="ru-RU"/>
        </w:rPr>
      </w:pPr>
      <w:r w:rsidRPr="00593F97">
        <w:rPr>
          <w:noProof/>
          <w:szCs w:val="26"/>
          <w:lang w:eastAsia="ru-RU"/>
        </w:rPr>
        <w:lastRenderedPageBreak/>
        <w:drawing>
          <wp:inline distT="0" distB="0" distL="0" distR="0">
            <wp:extent cx="3721931" cy="2243016"/>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729432" cy="2247537"/>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9</w:t>
      </w:r>
      <w:r w:rsidR="00DD3EB2" w:rsidRPr="00593F97">
        <w:rPr>
          <w:rFonts w:eastAsia="Times New Roman"/>
          <w:b/>
          <w:sz w:val="24"/>
          <w:szCs w:val="24"/>
        </w:rPr>
        <w:fldChar w:fldCharType="end"/>
      </w:r>
      <w:r w:rsidRPr="00593F97">
        <w:rPr>
          <w:rFonts w:eastAsia="Times New Roman"/>
          <w:b/>
          <w:sz w:val="24"/>
          <w:szCs w:val="24"/>
        </w:rPr>
        <w:t xml:space="preserve"> – Индекс промышленного производства в 2014-2016 гг. в Тольятти, Самарской области и Российской Федерации (в процентах к предыдущему периоду)</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Росстата, Самарастата</w:t>
      </w:r>
    </w:p>
    <w:p w:rsidR="00F066A6" w:rsidRPr="00593F97" w:rsidRDefault="00F066A6" w:rsidP="00FA41DC">
      <w:pPr>
        <w:contextualSpacing/>
        <w:rPr>
          <w:rFonts w:eastAsia="Times New Roman"/>
          <w:szCs w:val="26"/>
        </w:rPr>
      </w:pPr>
      <w:r w:rsidRPr="00593F97">
        <w:rPr>
          <w:rFonts w:eastAsia="Times New Roman"/>
          <w:szCs w:val="26"/>
        </w:rPr>
        <w:t>Несмотря на значительный объем падения промышленного производства, в городском округе растет объем накопленных инвестиций в основной капитал, причем за исключением 2016 года опережающими темпами по сравнению со среднероссийскими</w:t>
      </w:r>
      <w:r w:rsidR="002A4A05" w:rsidRPr="00593F97">
        <w:rPr>
          <w:rFonts w:eastAsia="Times New Roman"/>
          <w:szCs w:val="26"/>
        </w:rPr>
        <w:t xml:space="preserve"> (рисунок 10)</w:t>
      </w:r>
      <w:r w:rsidRPr="00593F97">
        <w:rPr>
          <w:rFonts w:eastAsia="Times New Roman"/>
          <w:szCs w:val="26"/>
        </w:rPr>
        <w:t xml:space="preserve">. Подобный тренд говорит о наличии важного фактора экономического роста в ближайшие годы, так как жизненный цикл инвестиций составляет около 3-5 лет. </w:t>
      </w:r>
    </w:p>
    <w:p w:rsidR="00F066A6" w:rsidRPr="00593F97" w:rsidRDefault="00F066A6" w:rsidP="00FA41DC">
      <w:pPr>
        <w:widowControl w:val="0"/>
        <w:pBdr>
          <w:top w:val="nil"/>
          <w:left w:val="nil"/>
          <w:bottom w:val="nil"/>
          <w:right w:val="nil"/>
          <w:between w:val="nil"/>
        </w:pBdr>
        <w:ind w:firstLine="0"/>
        <w:jc w:val="center"/>
        <w:rPr>
          <w:noProof/>
          <w:szCs w:val="26"/>
          <w:lang w:eastAsia="ru-RU"/>
        </w:rPr>
      </w:pPr>
      <w:r w:rsidRPr="00593F97">
        <w:rPr>
          <w:noProof/>
          <w:szCs w:val="26"/>
          <w:lang w:eastAsia="ru-RU"/>
        </w:rPr>
        <w:drawing>
          <wp:inline distT="0" distB="0" distL="0" distR="0">
            <wp:extent cx="5707971" cy="3527233"/>
            <wp:effectExtent l="19050" t="0" r="7029"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14945" cy="3531543"/>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10</w:t>
      </w:r>
      <w:r w:rsidR="00DD3EB2" w:rsidRPr="00593F97">
        <w:rPr>
          <w:rFonts w:eastAsia="Times New Roman"/>
          <w:b/>
          <w:sz w:val="24"/>
          <w:szCs w:val="24"/>
        </w:rPr>
        <w:fldChar w:fldCharType="end"/>
      </w:r>
      <w:r w:rsidRPr="00593F97">
        <w:rPr>
          <w:rFonts w:eastAsia="Times New Roman"/>
          <w:b/>
          <w:sz w:val="24"/>
          <w:szCs w:val="24"/>
        </w:rPr>
        <w:t xml:space="preserve"> – Динамика инвестиций в основной капитал в сопоставимых ценах в Тольятти, Самарской области и Российской Федерации в 2008-2016 гг. (в процентах к предыдущему периоду)</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Росстата, Самарастата</w:t>
      </w:r>
    </w:p>
    <w:p w:rsidR="00F066A6" w:rsidRPr="00593F97" w:rsidRDefault="00F066A6" w:rsidP="00FA41DC">
      <w:pPr>
        <w:rPr>
          <w:b/>
          <w:szCs w:val="26"/>
        </w:rPr>
      </w:pPr>
      <w:r w:rsidRPr="00593F97">
        <w:rPr>
          <w:b/>
          <w:color w:val="0070C0"/>
          <w:szCs w:val="26"/>
          <w:lang w:eastAsia="ru-RU"/>
        </w:rPr>
        <w:lastRenderedPageBreak/>
        <w:t>Автомобильная промышленность.</w:t>
      </w:r>
      <w:r w:rsidRPr="00593F97">
        <w:rPr>
          <w:b/>
          <w:szCs w:val="26"/>
        </w:rPr>
        <w:t xml:space="preserve"> </w:t>
      </w:r>
      <w:r w:rsidRPr="00593F97">
        <w:rPr>
          <w:szCs w:val="26"/>
        </w:rPr>
        <w:t>Градообразующее предприятие города ПАО «АВТОВАЗ» является одним из лидеров автомобильной промышленности России. В настоящее время предприятие производит автомобили под собственной торговой маркой «Lada», а также автомобили марки Nissan, Renault и Datsun. Кроме того, ПАО «А</w:t>
      </w:r>
      <w:r w:rsidR="00BB67EA" w:rsidRPr="00593F97">
        <w:rPr>
          <w:szCs w:val="26"/>
        </w:rPr>
        <w:t>ВТО</w:t>
      </w:r>
      <w:r w:rsidRPr="00593F97">
        <w:rPr>
          <w:szCs w:val="26"/>
        </w:rPr>
        <w:t xml:space="preserve">ВАЗ» поставляет машинокомплекты другим производителям автомобилей. </w:t>
      </w:r>
    </w:p>
    <w:p w:rsidR="00F066A6" w:rsidRPr="00593F97" w:rsidRDefault="00F066A6" w:rsidP="00FA41DC">
      <w:pPr>
        <w:rPr>
          <w:szCs w:val="26"/>
        </w:rPr>
      </w:pPr>
      <w:r w:rsidRPr="00593F97">
        <w:rPr>
          <w:szCs w:val="26"/>
        </w:rPr>
        <w:t>Помимо градообразующего предприятия в городском округе действует автомобильный завод компании «GM-АВТОВАЗ», ООО ПСА «ВИС-Авто», ООО «Детальстройконструкция», ЗАО «ВАЗинтерСервис», ЗАО «Мотор-Супер» и др.</w:t>
      </w:r>
    </w:p>
    <w:p w:rsidR="00F066A6" w:rsidRPr="00593F97" w:rsidRDefault="00F066A6" w:rsidP="00FA41DC">
      <w:pPr>
        <w:rPr>
          <w:szCs w:val="26"/>
        </w:rPr>
      </w:pPr>
      <w:r w:rsidRPr="00593F97">
        <w:rPr>
          <w:szCs w:val="26"/>
        </w:rPr>
        <w:t xml:space="preserve">Доля автомобилестроения в общегородском объеме отгруженной промышленной продукции </w:t>
      </w:r>
      <w:r w:rsidR="0080182E" w:rsidRPr="00593F97">
        <w:rPr>
          <w:szCs w:val="26"/>
        </w:rPr>
        <w:t>в 2017 году составила</w:t>
      </w:r>
      <w:r w:rsidRPr="00593F97">
        <w:rPr>
          <w:szCs w:val="26"/>
        </w:rPr>
        <w:t xml:space="preserve"> 62,7%, на предприятиях отрасли работает </w:t>
      </w:r>
      <w:r w:rsidR="0080182E" w:rsidRPr="00593F97">
        <w:rPr>
          <w:szCs w:val="26"/>
        </w:rPr>
        <w:t>46</w:t>
      </w:r>
      <w:r w:rsidRPr="00593F97">
        <w:rPr>
          <w:szCs w:val="26"/>
        </w:rPr>
        <w:t xml:space="preserve"> тыс. человек. </w:t>
      </w:r>
    </w:p>
    <w:p w:rsidR="00F066A6" w:rsidRPr="00593F97" w:rsidRDefault="00F066A6" w:rsidP="00FA41DC">
      <w:pPr>
        <w:numPr>
          <w:ilvl w:val="0"/>
          <w:numId w:val="6"/>
        </w:numPr>
        <w:ind w:left="0" w:firstLine="709"/>
        <w:rPr>
          <w:szCs w:val="26"/>
        </w:rPr>
      </w:pPr>
      <w:r w:rsidRPr="00593F97">
        <w:rPr>
          <w:szCs w:val="26"/>
        </w:rPr>
        <w:t>Динамика показателей промышленности Тольятти находится в высокой степени зависимости от факторов, оказывающих влияние на деятельность градообразующего предприятия - ПАО «А</w:t>
      </w:r>
      <w:r w:rsidR="00BB67EA" w:rsidRPr="00593F97">
        <w:rPr>
          <w:szCs w:val="26"/>
        </w:rPr>
        <w:t>ВТО</w:t>
      </w:r>
      <w:r w:rsidRPr="00593F97">
        <w:rPr>
          <w:szCs w:val="26"/>
        </w:rPr>
        <w:t xml:space="preserve">ВАЗ» и всю автомобилестроительную отрасль в целом. Объемы производства автомобильной продукции в городе, начиная с 2013 года, ежегодно сокращались после завершения успешно стартовавшей в 2010 году программы утилизации автомобилей. </w:t>
      </w:r>
    </w:p>
    <w:p w:rsidR="00F066A6" w:rsidRPr="00593F97" w:rsidRDefault="00F066A6" w:rsidP="00FA41DC">
      <w:pPr>
        <w:rPr>
          <w:szCs w:val="26"/>
        </w:rPr>
      </w:pPr>
      <w:r w:rsidRPr="00593F97">
        <w:rPr>
          <w:szCs w:val="26"/>
        </w:rPr>
        <w:t xml:space="preserve">Основными рынками сбыта продукции </w:t>
      </w:r>
      <w:r w:rsidR="0080182E" w:rsidRPr="00593F97">
        <w:rPr>
          <w:szCs w:val="26"/>
        </w:rPr>
        <w:t>ПАО «АВТОВАЗ»</w:t>
      </w:r>
      <w:r w:rsidRPr="00593F97">
        <w:rPr>
          <w:szCs w:val="26"/>
        </w:rPr>
        <w:t xml:space="preserve"> являются регионы Российской Федерации. Экспортные поставки предприятия ориентированы главным образом на Казахстан, Беларусь, Германию, Венгрию и Словакию.</w:t>
      </w:r>
    </w:p>
    <w:p w:rsidR="00F066A6" w:rsidRPr="00593F97" w:rsidRDefault="00F066A6" w:rsidP="00FA41DC">
      <w:pPr>
        <w:rPr>
          <w:szCs w:val="26"/>
        </w:rPr>
      </w:pPr>
      <w:r w:rsidRPr="00593F97">
        <w:rPr>
          <w:szCs w:val="26"/>
        </w:rPr>
        <w:t>Среди основных рисков, с которыми может столкнуться компания в ближайшие годы, являются снижение спроса в России на отдельные виды производимой компанией продукции (модели), снижение спроса на отдельные модели за рубежом, снижение доли ПАО «А</w:t>
      </w:r>
      <w:r w:rsidR="00BB67EA" w:rsidRPr="00593F97">
        <w:rPr>
          <w:szCs w:val="26"/>
        </w:rPr>
        <w:t>ВТО</w:t>
      </w:r>
      <w:r w:rsidRPr="00593F97">
        <w:rPr>
          <w:szCs w:val="26"/>
        </w:rPr>
        <w:t>ВАЗ» на рынке и усиление конкуренции со стороны других автопроизводителей.</w:t>
      </w:r>
    </w:p>
    <w:p w:rsidR="00F066A6" w:rsidRPr="00593F97" w:rsidRDefault="00F066A6" w:rsidP="00FA41DC">
      <w:pPr>
        <w:rPr>
          <w:szCs w:val="26"/>
        </w:rPr>
      </w:pPr>
      <w:r w:rsidRPr="00593F97">
        <w:rPr>
          <w:szCs w:val="26"/>
        </w:rPr>
        <w:t>Деятельность ПАО «А</w:t>
      </w:r>
      <w:r w:rsidR="00BB67EA" w:rsidRPr="00593F97">
        <w:rPr>
          <w:szCs w:val="26"/>
        </w:rPr>
        <w:t>ВТО</w:t>
      </w:r>
      <w:r w:rsidRPr="00593F97">
        <w:rPr>
          <w:szCs w:val="26"/>
        </w:rPr>
        <w:t>ВАЗ» несет для региона не только риски, связанные со снижением финансовых результатов и, соответственно, отчислений в региональный бюджет, но и риски социально-экономической стабильности, связанной с ростом увольнений и безработицей, что в наибольшей степени отражается на социально-экономическом развитии городского округа Тольятти. Всего с 2008 года численность работников на предприятии снизилась более чем на 60 тыс. чел. (в 2,5 раза), неоднократно вводился режим неполного рабочего времени. Существенные увольнения работников имели место и на других предприятиях автомобилестроительной промышленности, состоящих в одной кооперационной цепочке с ПАО «А</w:t>
      </w:r>
      <w:r w:rsidR="00EA32F0" w:rsidRPr="00593F97">
        <w:rPr>
          <w:szCs w:val="26"/>
        </w:rPr>
        <w:t>ВТО</w:t>
      </w:r>
      <w:r w:rsidRPr="00593F97">
        <w:rPr>
          <w:szCs w:val="26"/>
        </w:rPr>
        <w:t>ВАЗ».</w:t>
      </w:r>
    </w:p>
    <w:p w:rsidR="00F066A6" w:rsidRPr="00593F97" w:rsidRDefault="00F066A6" w:rsidP="00FA41DC">
      <w:pPr>
        <w:rPr>
          <w:szCs w:val="26"/>
        </w:rPr>
      </w:pPr>
      <w:r w:rsidRPr="00593F97">
        <w:rPr>
          <w:szCs w:val="26"/>
        </w:rPr>
        <w:t xml:space="preserve">Кроме того, в рамках сокращения затрат ПАО «АВТОВАЗ» осуществляло оптимизацию линейки поставщиков, в результате которой число местных поставщиков значительно сократилось, что также отрицательно отразилось на экономике и социальной сфере города. </w:t>
      </w:r>
    </w:p>
    <w:p w:rsidR="00F066A6" w:rsidRPr="00593F97" w:rsidRDefault="00F066A6" w:rsidP="00FA41DC">
      <w:pPr>
        <w:contextualSpacing/>
        <w:rPr>
          <w:rFonts w:eastAsia="Times New Roman"/>
          <w:b/>
          <w:szCs w:val="26"/>
        </w:rPr>
      </w:pPr>
      <w:r w:rsidRPr="00593F97">
        <w:rPr>
          <w:b/>
          <w:color w:val="0070C0"/>
          <w:szCs w:val="26"/>
          <w:lang w:eastAsia="ru-RU"/>
        </w:rPr>
        <w:t>Химическая промышленность.</w:t>
      </w:r>
      <w:r w:rsidRPr="00593F97">
        <w:rPr>
          <w:rFonts w:eastAsia="Times New Roman"/>
          <w:b/>
          <w:szCs w:val="26"/>
        </w:rPr>
        <w:t xml:space="preserve"> </w:t>
      </w:r>
      <w:r w:rsidRPr="00593F97">
        <w:rPr>
          <w:rFonts w:eastAsia="Times New Roman"/>
          <w:szCs w:val="26"/>
        </w:rPr>
        <w:t xml:space="preserve">Химическая промышленность является второй по значимости для городского округа отраслью народного хозяйства. Ключевые предприятия - крупнейший в мире производитель аммиака ПАО «ТольяттиАзот», завод минеральных удобрений ПАО «КуйбышевАзот», завод </w:t>
      </w:r>
      <w:r w:rsidRPr="00593F97">
        <w:rPr>
          <w:rFonts w:eastAsia="Times New Roman"/>
          <w:szCs w:val="26"/>
        </w:rPr>
        <w:lastRenderedPageBreak/>
        <w:t xml:space="preserve">по производству синтетического каучука ООО «Сибур Тольятти» и др. На предприятиях химической промышленности занято около 11 тыс. человек. </w:t>
      </w:r>
    </w:p>
    <w:p w:rsidR="00F066A6" w:rsidRPr="00593F97" w:rsidRDefault="00F066A6" w:rsidP="00FA41DC">
      <w:pPr>
        <w:contextualSpacing/>
        <w:rPr>
          <w:rFonts w:eastAsia="Times New Roman"/>
          <w:szCs w:val="26"/>
        </w:rPr>
      </w:pPr>
      <w:r w:rsidRPr="00593F97">
        <w:rPr>
          <w:rFonts w:eastAsia="Times New Roman"/>
          <w:szCs w:val="26"/>
        </w:rPr>
        <w:t xml:space="preserve">Рынками сбыта продукции химического комплекса Тольятти помимо регионов Российской Федерации являются 120 стран мира. Транспортировка продукции осуществляется посредством железнодорожных вагонов, аммиак частично также транспортируется по крупнейшему в мире аммиакопроводу «Тольятти – Одесса», мощность которого составляет до 2,5 млн. тонн в год. </w:t>
      </w:r>
    </w:p>
    <w:p w:rsidR="00F066A6" w:rsidRPr="00593F97" w:rsidRDefault="00F066A6" w:rsidP="00FA41DC">
      <w:pPr>
        <w:contextualSpacing/>
        <w:rPr>
          <w:rFonts w:eastAsia="Times New Roman"/>
          <w:szCs w:val="26"/>
        </w:rPr>
      </w:pPr>
      <w:r w:rsidRPr="00593F97">
        <w:rPr>
          <w:rFonts w:eastAsia="Times New Roman"/>
          <w:szCs w:val="26"/>
        </w:rPr>
        <w:t xml:space="preserve">Все химические предприятия сосредоточены в северо-западной части городского округа, преимущественно в Центральном районе, что усугубляет экологическую обстановку в городе. При этом химическая промышленность образует множество неперерабатываемых отходов, которые свозятся на площадки Ставропольского муниципального района, зачастую находящиеся в непосредственной близости к городской инфраструктуре. Пример – отвал отходов от производства фосфора, находящийся между Центральным и Комсомольским районами города. </w:t>
      </w:r>
    </w:p>
    <w:p w:rsidR="00F066A6" w:rsidRPr="00593F97" w:rsidRDefault="00F066A6" w:rsidP="00FA41DC">
      <w:pPr>
        <w:contextualSpacing/>
        <w:rPr>
          <w:rFonts w:eastAsia="Times New Roman"/>
          <w:b/>
          <w:szCs w:val="26"/>
        </w:rPr>
      </w:pPr>
      <w:r w:rsidRPr="00593F97">
        <w:rPr>
          <w:b/>
          <w:color w:val="0070C0"/>
          <w:szCs w:val="26"/>
          <w:lang w:eastAsia="ru-RU"/>
        </w:rPr>
        <w:t>Пищевая промышленность.</w:t>
      </w:r>
      <w:r w:rsidRPr="00593F97">
        <w:rPr>
          <w:rFonts w:eastAsia="Times New Roman"/>
          <w:b/>
          <w:szCs w:val="26"/>
        </w:rPr>
        <w:t xml:space="preserve"> </w:t>
      </w:r>
      <w:r w:rsidRPr="00593F97">
        <w:rPr>
          <w:rFonts w:eastAsia="Times New Roman"/>
          <w:szCs w:val="26"/>
        </w:rPr>
        <w:t xml:space="preserve">Пищевая промышленность входит в пятерку крупнейших отраслей народного хозяйства Тольятти. Основные предприятия - </w:t>
      </w:r>
      <w:r w:rsidR="0080182E" w:rsidRPr="00593F97">
        <w:rPr>
          <w:rFonts w:eastAsia="Times New Roman"/>
          <w:szCs w:val="26"/>
        </w:rPr>
        <w:t>З</w:t>
      </w:r>
      <w:r w:rsidRPr="00593F97">
        <w:rPr>
          <w:rFonts w:eastAsia="Times New Roman"/>
          <w:szCs w:val="26"/>
        </w:rPr>
        <w:t>АО «Комбинат шампанских вин и коньяков</w:t>
      </w:r>
      <w:r w:rsidR="0012251A" w:rsidRPr="00593F97">
        <w:rPr>
          <w:rFonts w:eastAsia="Times New Roman"/>
          <w:szCs w:val="26"/>
        </w:rPr>
        <w:t xml:space="preserve"> «Росинка», П</w:t>
      </w:r>
      <w:r w:rsidRPr="00593F97">
        <w:rPr>
          <w:rFonts w:eastAsia="Times New Roman"/>
          <w:szCs w:val="26"/>
        </w:rPr>
        <w:t xml:space="preserve">АО «Тольяттихлеб», </w:t>
      </w:r>
      <w:r w:rsidR="0012251A" w:rsidRPr="00593F97">
        <w:rPr>
          <w:rFonts w:eastAsia="Times New Roman"/>
          <w:szCs w:val="26"/>
        </w:rPr>
        <w:t>П</w:t>
      </w:r>
      <w:r w:rsidRPr="00593F97">
        <w:rPr>
          <w:rFonts w:eastAsia="Times New Roman"/>
          <w:szCs w:val="26"/>
        </w:rPr>
        <w:t>АО «Тольяттимолоко» и др. В городе производится следующая продукция:</w:t>
      </w:r>
    </w:p>
    <w:p w:rsidR="00F066A6" w:rsidRPr="00593F97" w:rsidRDefault="00F066A6" w:rsidP="00FA41DC">
      <w:pPr>
        <w:contextualSpacing/>
        <w:rPr>
          <w:rFonts w:eastAsia="Times New Roman"/>
          <w:szCs w:val="26"/>
        </w:rPr>
      </w:pPr>
      <w:r w:rsidRPr="00593F97">
        <w:rPr>
          <w:rFonts w:eastAsia="Times New Roman"/>
          <w:szCs w:val="26"/>
        </w:rPr>
        <w:t xml:space="preserve">колбасные изделия – </w:t>
      </w:r>
      <w:r w:rsidR="0012251A" w:rsidRPr="00593F97">
        <w:rPr>
          <w:rFonts w:eastAsia="Times New Roman"/>
          <w:szCs w:val="26"/>
        </w:rPr>
        <w:t>около</w:t>
      </w:r>
      <w:r w:rsidRPr="00593F97">
        <w:rPr>
          <w:rFonts w:eastAsia="Times New Roman"/>
          <w:szCs w:val="26"/>
        </w:rPr>
        <w:t xml:space="preserve"> 23 тыс. тонн;</w:t>
      </w:r>
    </w:p>
    <w:p w:rsidR="00F066A6" w:rsidRPr="00593F97" w:rsidRDefault="00F066A6" w:rsidP="00FA41DC">
      <w:pPr>
        <w:contextualSpacing/>
        <w:rPr>
          <w:rFonts w:eastAsia="Times New Roman"/>
          <w:szCs w:val="26"/>
        </w:rPr>
      </w:pPr>
      <w:r w:rsidRPr="00593F97">
        <w:rPr>
          <w:rFonts w:eastAsia="Times New Roman"/>
          <w:szCs w:val="26"/>
        </w:rPr>
        <w:t xml:space="preserve">мясные полуфабрикаты – </w:t>
      </w:r>
      <w:r w:rsidR="0012251A" w:rsidRPr="00593F97">
        <w:rPr>
          <w:rFonts w:eastAsia="Times New Roman"/>
          <w:szCs w:val="26"/>
        </w:rPr>
        <w:t>более</w:t>
      </w:r>
      <w:r w:rsidRPr="00593F97">
        <w:rPr>
          <w:rFonts w:eastAsia="Times New Roman"/>
          <w:szCs w:val="26"/>
        </w:rPr>
        <w:t xml:space="preserve"> 6,0 тыс. тонн;</w:t>
      </w:r>
    </w:p>
    <w:p w:rsidR="00F066A6" w:rsidRPr="00593F97" w:rsidRDefault="00F066A6" w:rsidP="00FA41DC">
      <w:pPr>
        <w:contextualSpacing/>
        <w:rPr>
          <w:rFonts w:eastAsia="Times New Roman"/>
          <w:szCs w:val="26"/>
        </w:rPr>
      </w:pPr>
      <w:r w:rsidRPr="00593F97">
        <w:rPr>
          <w:rFonts w:eastAsia="Times New Roman"/>
          <w:szCs w:val="26"/>
        </w:rPr>
        <w:t>цельномолочная продукция – более 30,0 тыс. тонн;</w:t>
      </w:r>
    </w:p>
    <w:p w:rsidR="00F066A6" w:rsidRPr="00593F97" w:rsidRDefault="00F066A6" w:rsidP="00FA41DC">
      <w:pPr>
        <w:contextualSpacing/>
        <w:rPr>
          <w:rFonts w:eastAsia="Times New Roman"/>
          <w:szCs w:val="26"/>
        </w:rPr>
      </w:pPr>
      <w:r w:rsidRPr="00593F97">
        <w:rPr>
          <w:rFonts w:eastAsia="Times New Roman"/>
          <w:szCs w:val="26"/>
        </w:rPr>
        <w:t xml:space="preserve">хлеб и хлебобулочные изделия – </w:t>
      </w:r>
      <w:r w:rsidR="0012251A" w:rsidRPr="00593F97">
        <w:rPr>
          <w:rFonts w:eastAsia="Times New Roman"/>
          <w:szCs w:val="26"/>
        </w:rPr>
        <w:t>около</w:t>
      </w:r>
      <w:r w:rsidRPr="00593F97">
        <w:rPr>
          <w:rFonts w:eastAsia="Times New Roman"/>
          <w:szCs w:val="26"/>
        </w:rPr>
        <w:t xml:space="preserve"> 3</w:t>
      </w:r>
      <w:r w:rsidR="0012251A" w:rsidRPr="00593F97">
        <w:rPr>
          <w:rFonts w:eastAsia="Times New Roman"/>
          <w:szCs w:val="26"/>
        </w:rPr>
        <w:t>0</w:t>
      </w:r>
      <w:r w:rsidRPr="00593F97">
        <w:rPr>
          <w:rFonts w:eastAsia="Times New Roman"/>
          <w:szCs w:val="26"/>
        </w:rPr>
        <w:t>,0 тыс. тонн;</w:t>
      </w:r>
    </w:p>
    <w:p w:rsidR="00F066A6" w:rsidRPr="00593F97" w:rsidRDefault="00F066A6" w:rsidP="00FA41DC">
      <w:pPr>
        <w:contextualSpacing/>
        <w:rPr>
          <w:rFonts w:eastAsia="Times New Roman"/>
          <w:szCs w:val="26"/>
        </w:rPr>
      </w:pPr>
      <w:r w:rsidRPr="00593F97">
        <w:rPr>
          <w:rFonts w:eastAsia="Times New Roman"/>
          <w:szCs w:val="26"/>
        </w:rPr>
        <w:t>кондитерские изделия – около 10,0 тыс. тонн.</w:t>
      </w:r>
    </w:p>
    <w:p w:rsidR="00F066A6" w:rsidRPr="00593F97" w:rsidRDefault="00F066A6" w:rsidP="00FA41DC">
      <w:pPr>
        <w:contextualSpacing/>
        <w:rPr>
          <w:rFonts w:eastAsia="Times New Roman"/>
          <w:szCs w:val="26"/>
        </w:rPr>
      </w:pPr>
      <w:r w:rsidRPr="00593F97">
        <w:rPr>
          <w:rFonts w:eastAsia="Times New Roman"/>
          <w:szCs w:val="26"/>
        </w:rPr>
        <w:t>Стоит отметить, что выпуск основной номенклатуры пищевой продукции в городе с каждым годом растет. В первую очередь это касается мясных полуфабрикатов – рост объемов производства в натуральном выражении с 2014 по 2016 гг. в 2,6 раза, а также кондитерских изделий – рост объемов за аналогичный период более чем в 4 раза.</w:t>
      </w:r>
    </w:p>
    <w:p w:rsidR="00F066A6" w:rsidRPr="00593F97" w:rsidRDefault="00F066A6" w:rsidP="00FA41DC">
      <w:pPr>
        <w:contextualSpacing/>
        <w:rPr>
          <w:rFonts w:eastAsia="Times New Roman"/>
          <w:szCs w:val="26"/>
        </w:rPr>
      </w:pPr>
      <w:r w:rsidRPr="00593F97">
        <w:rPr>
          <w:rFonts w:eastAsia="Times New Roman"/>
          <w:szCs w:val="26"/>
        </w:rPr>
        <w:t>Ключевой рынок сбыта хлебобулочной и молочной продукции – городской округ Тольятти и другие муниципальные образования Самарск</w:t>
      </w:r>
      <w:r w:rsidR="0012251A" w:rsidRPr="00593F97">
        <w:rPr>
          <w:rFonts w:eastAsia="Times New Roman"/>
          <w:szCs w:val="26"/>
        </w:rPr>
        <w:t>ой области. При этом продукция З</w:t>
      </w:r>
      <w:r w:rsidRPr="00593F97">
        <w:rPr>
          <w:rFonts w:eastAsia="Times New Roman"/>
          <w:szCs w:val="26"/>
        </w:rPr>
        <w:t>АО «Комбинат шампанских вин и коньяков</w:t>
      </w:r>
      <w:r w:rsidR="0012251A" w:rsidRPr="00593F97">
        <w:rPr>
          <w:rFonts w:eastAsia="Times New Roman"/>
          <w:szCs w:val="26"/>
        </w:rPr>
        <w:t xml:space="preserve"> «Росинка</w:t>
      </w:r>
      <w:r w:rsidRPr="00593F97">
        <w:rPr>
          <w:rFonts w:eastAsia="Times New Roman"/>
          <w:szCs w:val="26"/>
        </w:rPr>
        <w:t>» поставляется в большинство федеральных сетевых магазинов (Магнит, Лента, ОКей и др.), в том числе в странах СНГ.</w:t>
      </w:r>
    </w:p>
    <w:p w:rsidR="006D584C" w:rsidRPr="00593F97" w:rsidRDefault="006D584C"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Поддержка инвестиционной деятельности</w:t>
      </w:r>
    </w:p>
    <w:p w:rsidR="00F066A6" w:rsidRPr="00593F97" w:rsidRDefault="00F066A6" w:rsidP="00FA41DC">
      <w:pPr>
        <w:ind w:firstLine="708"/>
        <w:rPr>
          <w:rFonts w:eastAsia="Times New Roman"/>
          <w:b/>
          <w:iCs/>
          <w:color w:val="000000"/>
          <w:szCs w:val="26"/>
          <w:lang w:eastAsia="ru-RU"/>
        </w:rPr>
      </w:pPr>
      <w:r w:rsidRPr="00593F97">
        <w:rPr>
          <w:b/>
          <w:color w:val="0070C0"/>
          <w:szCs w:val="26"/>
          <w:lang w:eastAsia="ru-RU"/>
        </w:rPr>
        <w:t>ТОСЭР «Тольятти».</w:t>
      </w:r>
      <w:r w:rsidRPr="00593F97">
        <w:rPr>
          <w:rFonts w:eastAsia="Times New Roman"/>
          <w:b/>
          <w:iCs/>
          <w:color w:val="000000"/>
          <w:szCs w:val="26"/>
          <w:lang w:eastAsia="ru-RU"/>
        </w:rPr>
        <w:t xml:space="preserve"> </w:t>
      </w:r>
      <w:r w:rsidRPr="00593F97">
        <w:rPr>
          <w:szCs w:val="26"/>
        </w:rPr>
        <w:t>В сентябре 2016 года</w:t>
      </w:r>
      <w:r w:rsidRPr="00593F97">
        <w:rPr>
          <w:szCs w:val="26"/>
          <w:vertAlign w:val="superscript"/>
        </w:rPr>
        <w:footnoteReference w:id="3"/>
      </w:r>
      <w:r w:rsidRPr="00593F97">
        <w:rPr>
          <w:szCs w:val="26"/>
        </w:rPr>
        <w:t xml:space="preserve"> в границах городского округа Тольятти создана Территория опережающего социально-экономического развития «Тольятти» (далее – ТОСЭР) с целью диверсификации экономики города как монопрофильного муниципального образования. Статус ТОСЭР присвоен Тольятти сроком на 10 лет с возможностью его последующего продления на пять лет.</w:t>
      </w:r>
    </w:p>
    <w:p w:rsidR="00F066A6" w:rsidRPr="00593F97" w:rsidRDefault="00F066A6" w:rsidP="00FA41DC">
      <w:pPr>
        <w:rPr>
          <w:szCs w:val="26"/>
        </w:rPr>
      </w:pPr>
      <w:r w:rsidRPr="00593F97">
        <w:rPr>
          <w:szCs w:val="26"/>
        </w:rPr>
        <w:t xml:space="preserve">По состоянию на </w:t>
      </w:r>
      <w:r w:rsidR="0001758D" w:rsidRPr="00593F97">
        <w:rPr>
          <w:szCs w:val="26"/>
        </w:rPr>
        <w:t>конец октября</w:t>
      </w:r>
      <w:r w:rsidRPr="00593F97">
        <w:rPr>
          <w:szCs w:val="26"/>
        </w:rPr>
        <w:t xml:space="preserve"> 2018 года согласно Реестру резидентов территорий опережающего социально-экономического развития Минэкономразвития России </w:t>
      </w:r>
      <w:r w:rsidR="0001758D" w:rsidRPr="00593F97">
        <w:rPr>
          <w:szCs w:val="26"/>
        </w:rPr>
        <w:t>34</w:t>
      </w:r>
      <w:r w:rsidRPr="00593F97">
        <w:rPr>
          <w:szCs w:val="26"/>
        </w:rPr>
        <w:t xml:space="preserve"> компании получили статус резидентов ТОСЭР</w:t>
      </w:r>
      <w:r w:rsidR="0001758D" w:rsidRPr="00593F97">
        <w:rPr>
          <w:szCs w:val="26"/>
        </w:rPr>
        <w:t xml:space="preserve"> </w:t>
      </w:r>
      <w:r w:rsidR="0001758D" w:rsidRPr="00593F97">
        <w:rPr>
          <w:szCs w:val="26"/>
        </w:rPr>
        <w:lastRenderedPageBreak/>
        <w:t>«Тольятти»</w:t>
      </w:r>
      <w:r w:rsidRPr="00593F97">
        <w:rPr>
          <w:szCs w:val="26"/>
        </w:rPr>
        <w:t xml:space="preserve">. </w:t>
      </w:r>
      <w:r w:rsidRPr="00593F97">
        <w:rPr>
          <w:rFonts w:eastAsia="Times New Roman"/>
          <w:szCs w:val="26"/>
        </w:rPr>
        <w:t>Зарегистрированные компании представляют различные отрасли промышленности.</w:t>
      </w:r>
    </w:p>
    <w:p w:rsidR="00F066A6" w:rsidRPr="00593F97" w:rsidRDefault="00F066A6" w:rsidP="00FA41DC">
      <w:pPr>
        <w:rPr>
          <w:szCs w:val="26"/>
        </w:rPr>
      </w:pPr>
      <w:r w:rsidRPr="00593F97">
        <w:rPr>
          <w:szCs w:val="26"/>
        </w:rPr>
        <w:t xml:space="preserve">Общий заявленный объем инвестиций резидентов составляет </w:t>
      </w:r>
      <w:r w:rsidR="001356E6" w:rsidRPr="00593F97">
        <w:rPr>
          <w:szCs w:val="26"/>
        </w:rPr>
        <w:t>5,8</w:t>
      </w:r>
      <w:r w:rsidRPr="00593F97">
        <w:rPr>
          <w:szCs w:val="26"/>
        </w:rPr>
        <w:t xml:space="preserve"> млрд руб. с планом создания </w:t>
      </w:r>
      <w:r w:rsidR="001356E6" w:rsidRPr="00593F97">
        <w:rPr>
          <w:szCs w:val="26"/>
        </w:rPr>
        <w:t xml:space="preserve">4,3 </w:t>
      </w:r>
      <w:r w:rsidRPr="00593F97">
        <w:rPr>
          <w:szCs w:val="26"/>
        </w:rPr>
        <w:t xml:space="preserve">тыс. новых рабочих мест. В числе первых резидентов ТОСЭР компании обрабатывающей промышленности (производство оборудования и техники, производство удобрений, предприятия пищевой промышленности и лесопромышленного комплекса), а также компании, работающие в сфере информационных технологий и строительстве. </w:t>
      </w:r>
    </w:p>
    <w:p w:rsidR="00F066A6" w:rsidRPr="00593F97" w:rsidRDefault="00F066A6" w:rsidP="00FA41DC">
      <w:pPr>
        <w:ind w:firstLine="708"/>
        <w:rPr>
          <w:szCs w:val="26"/>
        </w:rPr>
      </w:pPr>
      <w:r w:rsidRPr="00593F97">
        <w:rPr>
          <w:b/>
          <w:color w:val="0070C0"/>
          <w:szCs w:val="26"/>
          <w:lang w:eastAsia="ru-RU"/>
        </w:rPr>
        <w:t>Индустриальная инфраструктура.</w:t>
      </w:r>
      <w:r w:rsidRPr="00593F97">
        <w:rPr>
          <w:rFonts w:eastAsia="Times New Roman"/>
          <w:b/>
          <w:iCs/>
          <w:color w:val="000000"/>
          <w:szCs w:val="26"/>
          <w:lang w:eastAsia="ru-RU"/>
        </w:rPr>
        <w:t xml:space="preserve"> </w:t>
      </w:r>
      <w:r w:rsidRPr="00593F97">
        <w:rPr>
          <w:szCs w:val="26"/>
        </w:rPr>
        <w:t xml:space="preserve">Основу развития индустриальной инфраструктуры Тольятти составляет совокупность семи наиболее крупных площадок: </w:t>
      </w:r>
    </w:p>
    <w:p w:rsidR="00F066A6" w:rsidRPr="00593F97" w:rsidRDefault="00F066A6" w:rsidP="00FA41DC">
      <w:pPr>
        <w:contextualSpacing/>
        <w:rPr>
          <w:rFonts w:eastAsia="Times New Roman"/>
          <w:szCs w:val="26"/>
        </w:rPr>
      </w:pPr>
      <w:r w:rsidRPr="00593F97">
        <w:rPr>
          <w:rFonts w:eastAsia="Times New Roman"/>
          <w:szCs w:val="26"/>
        </w:rPr>
        <w:t>особая экономическая зона промышленно-производственного типа «Тольятти»;</w:t>
      </w:r>
    </w:p>
    <w:p w:rsidR="00F066A6" w:rsidRPr="00593F97" w:rsidRDefault="00F066A6" w:rsidP="00FA41DC">
      <w:pPr>
        <w:ind w:firstLine="708"/>
        <w:rPr>
          <w:szCs w:val="26"/>
        </w:rPr>
      </w:pPr>
      <w:r w:rsidRPr="00593F97">
        <w:rPr>
          <w:szCs w:val="26"/>
        </w:rPr>
        <w:t xml:space="preserve">технопарк в сфере высоких технологий «Жигулевская долина», </w:t>
      </w:r>
    </w:p>
    <w:p w:rsidR="00F066A6" w:rsidRPr="00593F97" w:rsidRDefault="00F066A6" w:rsidP="00FA41DC">
      <w:pPr>
        <w:ind w:firstLine="708"/>
        <w:rPr>
          <w:szCs w:val="26"/>
        </w:rPr>
      </w:pPr>
      <w:r w:rsidRPr="00593F97">
        <w:rPr>
          <w:szCs w:val="26"/>
        </w:rPr>
        <w:t xml:space="preserve">индустриальный парк </w:t>
      </w:r>
      <w:r w:rsidR="00EA32F0" w:rsidRPr="00593F97">
        <w:rPr>
          <w:szCs w:val="26"/>
        </w:rPr>
        <w:t xml:space="preserve">ООО </w:t>
      </w:r>
      <w:r w:rsidRPr="00593F97">
        <w:rPr>
          <w:szCs w:val="26"/>
        </w:rPr>
        <w:t>«Тольяттисинтез», а также</w:t>
      </w:r>
    </w:p>
    <w:p w:rsidR="00F066A6" w:rsidRPr="00593F97" w:rsidRDefault="00F066A6" w:rsidP="00FA41DC">
      <w:pPr>
        <w:ind w:firstLine="708"/>
        <w:rPr>
          <w:rFonts w:eastAsia="Times New Roman"/>
          <w:b/>
          <w:iCs/>
          <w:color w:val="000000"/>
          <w:szCs w:val="26"/>
          <w:lang w:eastAsia="ru-RU"/>
        </w:rPr>
      </w:pPr>
      <w:r w:rsidRPr="00593F97">
        <w:rPr>
          <w:szCs w:val="26"/>
        </w:rPr>
        <w:t xml:space="preserve">площадки </w:t>
      </w:r>
      <w:r w:rsidR="00EA32F0" w:rsidRPr="00593F97">
        <w:rPr>
          <w:szCs w:val="26"/>
        </w:rPr>
        <w:t>ПАО "АВТОВАЗ"</w:t>
      </w:r>
      <w:r w:rsidRPr="00593F97">
        <w:rPr>
          <w:szCs w:val="26"/>
        </w:rPr>
        <w:t xml:space="preserve">, </w:t>
      </w:r>
      <w:r w:rsidR="007A267B" w:rsidRPr="00593F97">
        <w:rPr>
          <w:szCs w:val="26"/>
        </w:rPr>
        <w:t>П</w:t>
      </w:r>
      <w:r w:rsidR="00EA32F0" w:rsidRPr="00593F97">
        <w:rPr>
          <w:szCs w:val="26"/>
        </w:rPr>
        <w:t>АО «</w:t>
      </w:r>
      <w:r w:rsidRPr="00593F97">
        <w:rPr>
          <w:szCs w:val="26"/>
        </w:rPr>
        <w:t>КуйбышевАзот</w:t>
      </w:r>
      <w:r w:rsidR="00EA32F0" w:rsidRPr="00593F97">
        <w:rPr>
          <w:szCs w:val="26"/>
        </w:rPr>
        <w:t>»</w:t>
      </w:r>
      <w:r w:rsidRPr="00593F97">
        <w:rPr>
          <w:szCs w:val="26"/>
        </w:rPr>
        <w:t xml:space="preserve">, </w:t>
      </w:r>
      <w:r w:rsidR="007A267B" w:rsidRPr="00593F97">
        <w:rPr>
          <w:szCs w:val="26"/>
        </w:rPr>
        <w:t>АО</w:t>
      </w:r>
      <w:r w:rsidR="00EA32F0" w:rsidRPr="00593F97">
        <w:rPr>
          <w:szCs w:val="26"/>
        </w:rPr>
        <w:t xml:space="preserve"> «</w:t>
      </w:r>
      <w:r w:rsidRPr="00593F97">
        <w:rPr>
          <w:szCs w:val="26"/>
        </w:rPr>
        <w:t>Волгоцеммаш</w:t>
      </w:r>
      <w:r w:rsidR="00EA32F0" w:rsidRPr="00593F97">
        <w:rPr>
          <w:szCs w:val="26"/>
        </w:rPr>
        <w:t>»</w:t>
      </w:r>
      <w:r w:rsidRPr="00593F97">
        <w:rPr>
          <w:szCs w:val="26"/>
        </w:rPr>
        <w:t xml:space="preserve"> и </w:t>
      </w:r>
      <w:r w:rsidR="008760DF" w:rsidRPr="00593F97">
        <w:rPr>
          <w:szCs w:val="26"/>
        </w:rPr>
        <w:t xml:space="preserve">бывшего ОАО </w:t>
      </w:r>
      <w:r w:rsidRPr="00593F97">
        <w:rPr>
          <w:szCs w:val="26"/>
        </w:rPr>
        <w:t xml:space="preserve">«Фосфор». </w:t>
      </w:r>
    </w:p>
    <w:p w:rsidR="00F066A6" w:rsidRPr="00593F97" w:rsidRDefault="00F066A6" w:rsidP="00FA41DC">
      <w:pPr>
        <w:rPr>
          <w:b/>
          <w:szCs w:val="26"/>
        </w:rPr>
      </w:pPr>
      <w:r w:rsidRPr="00593F97">
        <w:rPr>
          <w:b/>
          <w:color w:val="0070C0"/>
          <w:szCs w:val="26"/>
          <w:lang w:eastAsia="ru-RU"/>
        </w:rPr>
        <w:t>ОЭЗ промышленно-производственного типа «Тольятти» (ОЭЗ).</w:t>
      </w:r>
      <w:r w:rsidRPr="00593F97">
        <w:rPr>
          <w:b/>
          <w:szCs w:val="26"/>
        </w:rPr>
        <w:t xml:space="preserve"> </w:t>
      </w:r>
      <w:r w:rsidRPr="00593F97">
        <w:rPr>
          <w:szCs w:val="26"/>
        </w:rPr>
        <w:t>Особая экономическая зона промышленно-производственного типа (ОЭЗ ППТ) «Тольятти» создана в 2010 году</w:t>
      </w:r>
      <w:r w:rsidRPr="00593F97">
        <w:rPr>
          <w:szCs w:val="26"/>
          <w:vertAlign w:val="superscript"/>
        </w:rPr>
        <w:footnoteReference w:id="4"/>
      </w:r>
      <w:r w:rsidRPr="00593F97">
        <w:rPr>
          <w:szCs w:val="26"/>
        </w:rPr>
        <w:t xml:space="preserve"> на участке общей площадью в 660 га в Ставропольском районе Самарской области, граничит с городом и находится в непосредственной близости от крупнейшего предприятия города ОАО «А</w:t>
      </w:r>
      <w:r w:rsidR="00687D8F" w:rsidRPr="00593F97">
        <w:rPr>
          <w:szCs w:val="26"/>
        </w:rPr>
        <w:t>ВТО</w:t>
      </w:r>
      <w:r w:rsidRPr="00593F97">
        <w:rPr>
          <w:szCs w:val="26"/>
        </w:rPr>
        <w:t>ВАЗ». Экономические эффекты от деятельности ОЭЗ для Тольятти скорее можно назвать косвенными, так как бюджет городского округа напрямую не получает доходов от ведения производственной деятельности на территории ОЭЗ. Специальная территория решает другую важную задачу – трудоустройство населения, именно эта цель преследовалась при создании ОЭЗ после массовых сокращений с ПАО «А</w:t>
      </w:r>
      <w:r w:rsidR="00687D8F" w:rsidRPr="00593F97">
        <w:rPr>
          <w:szCs w:val="26"/>
        </w:rPr>
        <w:t>ВТО</w:t>
      </w:r>
      <w:r w:rsidRPr="00593F97">
        <w:rPr>
          <w:szCs w:val="26"/>
        </w:rPr>
        <w:t>ВАЗ». Первое промышленное предприятие в ОЭЗ было открыто в 2014 году. На сегодняшний день ОЭЗ – это 20 резидентов (из них 8 резидентов запустили свои производства) с 23,7 млрд руб. заявленных инвестиций (10,44 млрд руб. на конец 2017 года по официальной информации управляющей компании</w:t>
      </w:r>
      <w:r w:rsidRPr="00593F97">
        <w:rPr>
          <w:szCs w:val="26"/>
          <w:vertAlign w:val="superscript"/>
        </w:rPr>
        <w:footnoteReference w:id="5"/>
      </w:r>
      <w:r w:rsidRPr="00593F97">
        <w:rPr>
          <w:szCs w:val="26"/>
        </w:rPr>
        <w:t xml:space="preserve">) и 5 662 заявленными рабочими местами (1 077 на конец 2017 года). Объем произведенной резидентами продукции в стоимостном выражении в 2017 году достиг 3,6 млрд руб. </w:t>
      </w:r>
    </w:p>
    <w:p w:rsidR="00F066A6" w:rsidRPr="00593F97" w:rsidRDefault="00F066A6" w:rsidP="00FA41DC">
      <w:pPr>
        <w:rPr>
          <w:b/>
          <w:szCs w:val="26"/>
        </w:rPr>
      </w:pPr>
      <w:r w:rsidRPr="00593F97">
        <w:rPr>
          <w:szCs w:val="26"/>
        </w:rPr>
        <w:t>Из восьми заводов только три не обслуживают автомобильную отрасль – это предприятия в сфере фармацевтической промышленности и предприятие по вторичной переработке отходов.</w:t>
      </w:r>
    </w:p>
    <w:p w:rsidR="00F066A6" w:rsidRPr="00593F97" w:rsidRDefault="00F066A6" w:rsidP="00FA41DC">
      <w:pPr>
        <w:tabs>
          <w:tab w:val="left" w:pos="0"/>
          <w:tab w:val="num" w:pos="502"/>
        </w:tabs>
        <w:rPr>
          <w:szCs w:val="26"/>
        </w:rPr>
      </w:pPr>
      <w:r w:rsidRPr="00593F97">
        <w:rPr>
          <w:szCs w:val="26"/>
        </w:rPr>
        <w:t>Несмотря на активное развитие ОЭЗ в России путем федерального и регионального участия в настоящее время декларируется признание общей неэффективности инструмента ОЭЗ. В целом промышленно-производственные ОЭЗ признаются относительно успешными</w:t>
      </w:r>
      <w:r w:rsidRPr="00593F97">
        <w:rPr>
          <w:szCs w:val="26"/>
          <w:vertAlign w:val="superscript"/>
        </w:rPr>
        <w:footnoteReference w:id="6"/>
      </w:r>
      <w:r w:rsidRPr="00593F97">
        <w:rPr>
          <w:szCs w:val="26"/>
        </w:rPr>
        <w:t xml:space="preserve">. Наиболее успешные из них - «Алабуга» (в Татарстане) и «Липецк» были созданы в результате проведенного конкурса субъектов Российской Федерации, где были отобраны территории с </w:t>
      </w:r>
      <w:r w:rsidRPr="00593F97">
        <w:rPr>
          <w:szCs w:val="26"/>
        </w:rPr>
        <w:lastRenderedPageBreak/>
        <w:t xml:space="preserve">наилучшими имеющимися социально-экономическими условиями для привлечения инвесторов. В свою очередь ОЭЗ ППТ «Тольятти» – это ОЭЗ, созданная в рамках реализации федеральной антикризисной программы для поддержки моногородов. Дальнейшее развитие ОЭЗ справедливо только для обеспечения функционирования резидентов, уже локализовавших производство, и освоения ранее подготовленных, но невостребованных промышленных площадок. </w:t>
      </w:r>
    </w:p>
    <w:p w:rsidR="00F066A6" w:rsidRPr="00593F97" w:rsidRDefault="00F066A6" w:rsidP="00FA41DC">
      <w:pPr>
        <w:rPr>
          <w:szCs w:val="26"/>
        </w:rPr>
      </w:pPr>
      <w:r w:rsidRPr="00593F97">
        <w:rPr>
          <w:b/>
          <w:color w:val="0070C0"/>
          <w:szCs w:val="26"/>
          <w:lang w:eastAsia="ru-RU"/>
        </w:rPr>
        <w:t>Промышленные (индустриальные) площадки Тольятти.</w:t>
      </w:r>
      <w:r w:rsidRPr="00593F97">
        <w:rPr>
          <w:b/>
          <w:szCs w:val="26"/>
        </w:rPr>
        <w:t xml:space="preserve"> </w:t>
      </w:r>
      <w:r w:rsidRPr="00593F97">
        <w:rPr>
          <w:szCs w:val="26"/>
        </w:rPr>
        <w:t xml:space="preserve">Тольятти обладает большим потенциалом для формирования зон компактного расположения промышленных предприятий (индустриальных парков). Как минимум шесть перспективных территорий могут быть выделены для дальнейшего развития — площадка </w:t>
      </w:r>
      <w:r w:rsidR="00EA32F0" w:rsidRPr="00593F97">
        <w:rPr>
          <w:szCs w:val="26"/>
        </w:rPr>
        <w:t>ПАО «КуйбышевАзот»</w:t>
      </w:r>
      <w:r w:rsidRPr="00593F97">
        <w:rPr>
          <w:szCs w:val="26"/>
        </w:rPr>
        <w:t xml:space="preserve">, площадка бывшего завода «Фосфор», площадка </w:t>
      </w:r>
      <w:r w:rsidR="006B293C" w:rsidRPr="00593F97">
        <w:rPr>
          <w:szCs w:val="26"/>
        </w:rPr>
        <w:t>ОАО «</w:t>
      </w:r>
      <w:r w:rsidRPr="00593F97">
        <w:rPr>
          <w:szCs w:val="26"/>
        </w:rPr>
        <w:t>Тольяттикаучук</w:t>
      </w:r>
      <w:r w:rsidR="006B293C" w:rsidRPr="00593F97">
        <w:rPr>
          <w:szCs w:val="26"/>
        </w:rPr>
        <w:t>»</w:t>
      </w:r>
      <w:r w:rsidRPr="00593F97">
        <w:rPr>
          <w:szCs w:val="26"/>
        </w:rPr>
        <w:t xml:space="preserve"> и </w:t>
      </w:r>
      <w:r w:rsidR="006B293C" w:rsidRPr="00593F97">
        <w:rPr>
          <w:szCs w:val="26"/>
        </w:rPr>
        <w:t>ООО «</w:t>
      </w:r>
      <w:r w:rsidRPr="00593F97">
        <w:rPr>
          <w:szCs w:val="26"/>
        </w:rPr>
        <w:t>Тольяттисинтез</w:t>
      </w:r>
      <w:r w:rsidR="006B293C" w:rsidRPr="00593F97">
        <w:rPr>
          <w:szCs w:val="26"/>
        </w:rPr>
        <w:t>»</w:t>
      </w:r>
      <w:r w:rsidRPr="00593F97">
        <w:rPr>
          <w:szCs w:val="26"/>
        </w:rPr>
        <w:t xml:space="preserve">, площадка </w:t>
      </w:r>
      <w:r w:rsidR="006B293C" w:rsidRPr="00593F97">
        <w:rPr>
          <w:szCs w:val="26"/>
        </w:rPr>
        <w:t>АО «</w:t>
      </w:r>
      <w:r w:rsidRPr="00593F97">
        <w:rPr>
          <w:szCs w:val="26"/>
        </w:rPr>
        <w:t>Волгоцеммаш</w:t>
      </w:r>
      <w:r w:rsidR="006B293C" w:rsidRPr="00593F97">
        <w:rPr>
          <w:szCs w:val="26"/>
        </w:rPr>
        <w:t>»</w:t>
      </w:r>
      <w:r w:rsidRPr="00593F97">
        <w:rPr>
          <w:szCs w:val="26"/>
        </w:rPr>
        <w:t xml:space="preserve">, ОЭЗ ППТ «Тольятти», промзона в Автозаводском районе и площадка </w:t>
      </w:r>
      <w:r w:rsidR="006B293C" w:rsidRPr="00593F97">
        <w:rPr>
          <w:szCs w:val="26"/>
        </w:rPr>
        <w:t>ПАО «</w:t>
      </w:r>
      <w:r w:rsidRPr="00593F97">
        <w:rPr>
          <w:szCs w:val="26"/>
        </w:rPr>
        <w:t>А</w:t>
      </w:r>
      <w:r w:rsidR="006B293C" w:rsidRPr="00593F97">
        <w:rPr>
          <w:szCs w:val="26"/>
        </w:rPr>
        <w:t>ВТО</w:t>
      </w:r>
      <w:r w:rsidRPr="00593F97">
        <w:rPr>
          <w:szCs w:val="26"/>
        </w:rPr>
        <w:t>ВАЗ</w:t>
      </w:r>
      <w:r w:rsidR="006B293C" w:rsidRPr="00593F97">
        <w:rPr>
          <w:szCs w:val="26"/>
        </w:rPr>
        <w:t>»</w:t>
      </w:r>
      <w:r w:rsidRPr="00593F97">
        <w:rPr>
          <w:szCs w:val="26"/>
        </w:rPr>
        <w:t>.</w:t>
      </w:r>
    </w:p>
    <w:p w:rsidR="00F066A6" w:rsidRPr="00593F97" w:rsidRDefault="00F066A6" w:rsidP="00FA41DC">
      <w:pPr>
        <w:rPr>
          <w:szCs w:val="26"/>
        </w:rPr>
      </w:pPr>
      <w:r w:rsidRPr="00593F97">
        <w:rPr>
          <w:b/>
          <w:color w:val="0070C0"/>
          <w:szCs w:val="26"/>
          <w:lang w:eastAsia="ru-RU"/>
        </w:rPr>
        <w:t>Технопарк в сфере высоких технологий «Жигулевская долина».</w:t>
      </w:r>
      <w:r w:rsidRPr="00593F97">
        <w:rPr>
          <w:szCs w:val="26"/>
        </w:rPr>
        <w:t xml:space="preserve"> Один из крупнейших технопарков в России, расположен в Тольятти на участке площадью 29 Га, общая площадь объектов технопарка составляет 67 тыс. м2.</w:t>
      </w:r>
    </w:p>
    <w:p w:rsidR="00F066A6" w:rsidRPr="00593F97" w:rsidRDefault="00F066A6" w:rsidP="00FA41DC">
      <w:pPr>
        <w:rPr>
          <w:szCs w:val="26"/>
        </w:rPr>
      </w:pPr>
      <w:r w:rsidRPr="00593F97">
        <w:rPr>
          <w:szCs w:val="26"/>
        </w:rPr>
        <w:t xml:space="preserve">Резидентами технопарка являются более 180 компаний, на площадке создано 1780 рабочих мест. Совокупная величина налоговых доходов, генерируемых резидентами, за </w:t>
      </w:r>
      <w:r w:rsidR="001356E6" w:rsidRPr="00593F97">
        <w:rPr>
          <w:szCs w:val="26"/>
        </w:rPr>
        <w:t>2017 год</w:t>
      </w:r>
      <w:r w:rsidRPr="00593F97">
        <w:rPr>
          <w:szCs w:val="26"/>
        </w:rPr>
        <w:t xml:space="preserve"> составила </w:t>
      </w:r>
      <w:r w:rsidR="001356E6" w:rsidRPr="00593F97">
        <w:rPr>
          <w:szCs w:val="26"/>
        </w:rPr>
        <w:t>1,755 млрд рублей при общей выручке в 5,8 млрд руб. Объем экспорта резидентов в 2017 году составил более 209 млн руб., зарегистрировано 76 объектов интеллектуальной собственности.</w:t>
      </w:r>
    </w:p>
    <w:p w:rsidR="006D584C" w:rsidRPr="00593F97" w:rsidRDefault="006D584C" w:rsidP="00CE2CED">
      <w:pPr>
        <w:keepNext/>
        <w:contextualSpacing/>
        <w:rPr>
          <w:b/>
          <w:color w:val="0070C0"/>
          <w:szCs w:val="26"/>
          <w:lang w:eastAsia="ru-RU"/>
        </w:rPr>
      </w:pPr>
    </w:p>
    <w:p w:rsidR="00F066A6" w:rsidRPr="00593F97" w:rsidRDefault="00F066A6" w:rsidP="00CE2CED">
      <w:pPr>
        <w:keepNext/>
        <w:contextualSpacing/>
        <w:rPr>
          <w:b/>
          <w:color w:val="0070C0"/>
          <w:szCs w:val="26"/>
          <w:lang w:eastAsia="ru-RU"/>
        </w:rPr>
      </w:pPr>
      <w:r w:rsidRPr="00593F97">
        <w:rPr>
          <w:b/>
          <w:color w:val="0070C0"/>
          <w:szCs w:val="26"/>
          <w:lang w:eastAsia="ru-RU"/>
        </w:rPr>
        <w:t>Бюджетно-налоговая политика</w:t>
      </w:r>
    </w:p>
    <w:p w:rsidR="00F066A6" w:rsidRPr="00593F97" w:rsidRDefault="00F066A6" w:rsidP="00FA41DC">
      <w:pPr>
        <w:contextualSpacing/>
        <w:rPr>
          <w:rFonts w:eastAsia="Times New Roman"/>
          <w:szCs w:val="26"/>
        </w:rPr>
      </w:pPr>
      <w:r w:rsidRPr="00593F97">
        <w:rPr>
          <w:rFonts w:eastAsia="Times New Roman"/>
          <w:szCs w:val="26"/>
        </w:rPr>
        <w:t xml:space="preserve">Общие доходы бюджета городского округа Тольятти в 2017 году планировались на уровне 12,6 млрд. руб., из которых 49,3% - налоговые и неналоговые доходы муниципального образования. Оставшиеся 50,7% - безвозмездные поступления от других бюджетов бюджетной системы Российской Федерации (областной, федеральный). </w:t>
      </w:r>
    </w:p>
    <w:p w:rsidR="00F066A6" w:rsidRPr="00593F97" w:rsidRDefault="00F066A6" w:rsidP="00FA41DC">
      <w:pPr>
        <w:contextualSpacing/>
        <w:rPr>
          <w:rFonts w:eastAsia="Times New Roman"/>
          <w:szCs w:val="26"/>
        </w:rPr>
      </w:pPr>
      <w:r w:rsidRPr="00593F97">
        <w:rPr>
          <w:rFonts w:eastAsia="Times New Roman"/>
          <w:szCs w:val="26"/>
        </w:rPr>
        <w:t>Крупнейшими статьями собственных доходов бюджета городского округа являются поступления по налогу на доходы физических лиц – 3,1 млрд. руб. (24% от общих доходов бюджета), земельный налог – 0,86 млрд. руб. (7% от общих доходов) и доходы от использования муниципального имущества – 0,8 млрд. руб. (6% от общих доходов).</w:t>
      </w:r>
    </w:p>
    <w:p w:rsidR="00F066A6" w:rsidRPr="00593F97" w:rsidRDefault="00F066A6" w:rsidP="00FA41DC">
      <w:pPr>
        <w:widowControl w:val="0"/>
        <w:pBdr>
          <w:top w:val="nil"/>
          <w:left w:val="nil"/>
          <w:bottom w:val="nil"/>
          <w:right w:val="nil"/>
          <w:between w:val="nil"/>
        </w:pBdr>
        <w:ind w:firstLine="0"/>
        <w:jc w:val="center"/>
        <w:rPr>
          <w:noProof/>
          <w:szCs w:val="26"/>
          <w:lang w:eastAsia="ru-RU"/>
        </w:rPr>
      </w:pPr>
      <w:r w:rsidRPr="00593F97">
        <w:rPr>
          <w:noProof/>
          <w:szCs w:val="26"/>
          <w:lang w:eastAsia="ru-RU"/>
        </w:rPr>
        <w:lastRenderedPageBreak/>
        <w:drawing>
          <wp:inline distT="0" distB="0" distL="0" distR="0">
            <wp:extent cx="5186868" cy="2890328"/>
            <wp:effectExtent l="1905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99410" cy="2897317"/>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11</w:t>
      </w:r>
      <w:r w:rsidR="00DD3EB2" w:rsidRPr="00593F97">
        <w:rPr>
          <w:rFonts w:eastAsia="Times New Roman"/>
          <w:b/>
          <w:sz w:val="24"/>
          <w:szCs w:val="24"/>
        </w:rPr>
        <w:fldChar w:fldCharType="end"/>
      </w:r>
      <w:r w:rsidRPr="00593F97">
        <w:rPr>
          <w:rFonts w:eastAsia="Times New Roman"/>
          <w:b/>
          <w:sz w:val="24"/>
          <w:szCs w:val="24"/>
        </w:rPr>
        <w:t xml:space="preserve"> – Структура доходов бюджета городского округа Тольятти в 2017 году</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Бюджета городского округа Тольятти на 2017 год  и на плановый период 2018 и 2019 годов</w:t>
      </w:r>
    </w:p>
    <w:p w:rsidR="00F066A6" w:rsidRPr="00593F97" w:rsidRDefault="00F066A6" w:rsidP="00FA41DC">
      <w:pPr>
        <w:contextualSpacing/>
        <w:rPr>
          <w:rFonts w:eastAsia="Times New Roman"/>
          <w:szCs w:val="26"/>
        </w:rPr>
      </w:pPr>
      <w:r w:rsidRPr="00593F97">
        <w:rPr>
          <w:rFonts w:eastAsia="Times New Roman"/>
          <w:szCs w:val="26"/>
        </w:rPr>
        <w:t>Бюджет Тольятти является программно-целевым, все расходы городского округа осуществляются через финансирование муниципальных программ. Всего в городском округе реализуются 28 муниципальных программ, из которых наиболее емкими являются программа «Развитие системы образования» (6,0 млрд. руб. в 2017 году), программа «Развитие транспортной системы и дорожного хозяйства» (2,5 млрд. руб.), а также программа «Культура Тольятти» (0,8 млрд. руб.).</w:t>
      </w:r>
    </w:p>
    <w:p w:rsidR="00F066A6" w:rsidRPr="00593F97" w:rsidRDefault="00F066A6" w:rsidP="00FA41DC">
      <w:pPr>
        <w:widowControl w:val="0"/>
        <w:pBdr>
          <w:top w:val="nil"/>
          <w:left w:val="nil"/>
          <w:bottom w:val="nil"/>
          <w:right w:val="nil"/>
          <w:between w:val="nil"/>
        </w:pBdr>
        <w:ind w:firstLine="0"/>
        <w:jc w:val="center"/>
        <w:rPr>
          <w:noProof/>
          <w:szCs w:val="26"/>
          <w:lang w:eastAsia="ru-RU"/>
        </w:rPr>
      </w:pPr>
      <w:r w:rsidRPr="00593F97">
        <w:rPr>
          <w:noProof/>
          <w:szCs w:val="26"/>
          <w:lang w:eastAsia="ru-RU"/>
        </w:rPr>
        <w:drawing>
          <wp:inline distT="0" distB="0" distL="0" distR="0">
            <wp:extent cx="4572635" cy="2749550"/>
            <wp:effectExtent l="19050" t="0" r="0" b="0"/>
            <wp:docPr id="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72635" cy="2749550"/>
                    </a:xfrm>
                    <a:prstGeom prst="rect">
                      <a:avLst/>
                    </a:prstGeom>
                    <a:noFill/>
                  </pic:spPr>
                </pic:pic>
              </a:graphicData>
            </a:graphic>
          </wp:inline>
        </w:drawing>
      </w:r>
    </w:p>
    <w:p w:rsidR="00F066A6" w:rsidRPr="00593F97" w:rsidRDefault="00F066A6" w:rsidP="00FA41D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12</w:t>
      </w:r>
      <w:r w:rsidR="00DD3EB2" w:rsidRPr="00593F97">
        <w:rPr>
          <w:rFonts w:eastAsia="Times New Roman"/>
          <w:b/>
          <w:sz w:val="24"/>
          <w:szCs w:val="24"/>
        </w:rPr>
        <w:fldChar w:fldCharType="end"/>
      </w:r>
      <w:r w:rsidRPr="00593F97">
        <w:rPr>
          <w:rFonts w:eastAsia="Times New Roman"/>
          <w:b/>
          <w:sz w:val="24"/>
          <w:szCs w:val="24"/>
        </w:rPr>
        <w:t xml:space="preserve"> – Структура расходов бюджета городского округа Тольятти в 2017 году в рамках муниципальных программ</w:t>
      </w:r>
    </w:p>
    <w:p w:rsidR="00F066A6" w:rsidRPr="00593F97" w:rsidRDefault="00F066A6" w:rsidP="00FA41DC">
      <w:pPr>
        <w:spacing w:after="360"/>
        <w:ind w:firstLine="0"/>
        <w:jc w:val="left"/>
        <w:rPr>
          <w:sz w:val="22"/>
        </w:rPr>
      </w:pPr>
      <w:r w:rsidRPr="00593F97">
        <w:rPr>
          <w:sz w:val="22"/>
        </w:rPr>
        <w:t xml:space="preserve">Источник: </w:t>
      </w:r>
      <w:r w:rsidRPr="00593F97">
        <w:rPr>
          <w:rFonts w:eastAsia="Times New Roman"/>
          <w:sz w:val="22"/>
        </w:rPr>
        <w:t>составлено Центром стратегий регионального развития РАНХиГС</w:t>
      </w:r>
      <w:r w:rsidRPr="00593F97">
        <w:rPr>
          <w:sz w:val="22"/>
        </w:rPr>
        <w:t xml:space="preserve"> по данным Бюджета городского округа Тольятти на 2017 год  и на плановый период 2018 и 2019 годов</w:t>
      </w:r>
    </w:p>
    <w:p w:rsidR="00F066A6" w:rsidRPr="00593F97" w:rsidRDefault="00F066A6" w:rsidP="00FA41DC">
      <w:pPr>
        <w:contextualSpacing/>
        <w:rPr>
          <w:rFonts w:eastAsia="Times New Roman"/>
          <w:szCs w:val="26"/>
        </w:rPr>
      </w:pPr>
      <w:r w:rsidRPr="00593F97">
        <w:rPr>
          <w:rFonts w:eastAsia="Times New Roman"/>
          <w:szCs w:val="26"/>
        </w:rPr>
        <w:t xml:space="preserve">Ключевым источником финансирования дефицита бюджета городского округа Тольятти являются кредиты кредитных организаций (0,55 млрд. руб. в </w:t>
      </w:r>
      <w:r w:rsidRPr="00593F97">
        <w:rPr>
          <w:rFonts w:eastAsia="Times New Roman"/>
          <w:szCs w:val="26"/>
        </w:rPr>
        <w:lastRenderedPageBreak/>
        <w:t>2017 году). Предельный объем муниципального долга установлен на уровне 6,2 млрд. руб., т.е. составляет около 49% от общих доходов бюджета в 2017 году или 100% от налоговых и неналоговых доходов бюджета городского округа.</w:t>
      </w:r>
    </w:p>
    <w:p w:rsidR="00E0396B" w:rsidRPr="00593F97" w:rsidRDefault="00F066A6" w:rsidP="00593F97">
      <w:pPr>
        <w:contextualSpacing/>
        <w:rPr>
          <w:rFonts w:eastAsia="Times New Roman"/>
          <w:szCs w:val="26"/>
        </w:rPr>
      </w:pPr>
      <w:r w:rsidRPr="00593F97">
        <w:rPr>
          <w:rFonts w:eastAsia="Times New Roman"/>
          <w:szCs w:val="26"/>
        </w:rPr>
        <w:t xml:space="preserve">Таким образом, ситуация в бюджетно-налоговой сфере Тольятти характеризуется как стабильная. </w:t>
      </w:r>
      <w:r w:rsidR="00184DAC" w:rsidRPr="00593F97">
        <w:rPr>
          <w:rFonts w:eastAsia="Times New Roman"/>
          <w:szCs w:val="26"/>
        </w:rPr>
        <w:t>Муниципальный</w:t>
      </w:r>
      <w:r w:rsidRPr="00593F97">
        <w:rPr>
          <w:rFonts w:eastAsia="Times New Roman"/>
          <w:szCs w:val="26"/>
        </w:rPr>
        <w:t xml:space="preserve"> долг города находится на среднем в России уровне, бюджет на половину формируется за счет собственных поступлений. Дальнейшая бюджетно-налоговая политика города должна быть направлена на неувеличение долговой нагрузки, повышение доли налоговых доходов бюджета, повышение эффективности использования муниципального имущества, сокращение неэффективных расходов.</w:t>
      </w:r>
    </w:p>
    <w:p w:rsidR="00BC7DAA" w:rsidRPr="00593F97" w:rsidRDefault="00E66A03" w:rsidP="00593F97">
      <w:pPr>
        <w:keepNext/>
        <w:keepLines/>
        <w:pageBreakBefore/>
        <w:spacing w:before="840" w:after="840"/>
        <w:ind w:right="851" w:firstLine="0"/>
        <w:jc w:val="center"/>
        <w:outlineLvl w:val="1"/>
        <w:rPr>
          <w:rFonts w:asciiTheme="minorHAnsi" w:eastAsia="Times New Roman" w:hAnsiTheme="minorHAnsi"/>
          <w:b/>
          <w:bCs/>
          <w:smallCaps/>
          <w:color w:val="0070C0"/>
          <w:kern w:val="32"/>
          <w:sz w:val="40"/>
          <w:szCs w:val="40"/>
        </w:rPr>
      </w:pPr>
      <w:bookmarkStart w:id="4" w:name="_Toc506540524"/>
      <w:bookmarkStart w:id="5" w:name="_Toc508111197"/>
      <w:bookmarkStart w:id="6" w:name="_Toc520722102"/>
      <w:bookmarkStart w:id="7" w:name="_Toc528916886"/>
      <w:r w:rsidRPr="00593F97">
        <w:rPr>
          <w:rFonts w:asciiTheme="minorHAnsi" w:eastAsia="Times New Roman" w:hAnsiTheme="minorHAnsi"/>
          <w:b/>
          <w:bCs/>
          <w:smallCaps/>
          <w:color w:val="0070C0"/>
          <w:kern w:val="32"/>
          <w:sz w:val="40"/>
          <w:szCs w:val="40"/>
        </w:rPr>
        <w:lastRenderedPageBreak/>
        <w:t xml:space="preserve">1.2. </w:t>
      </w:r>
      <w:bookmarkEnd w:id="4"/>
      <w:bookmarkEnd w:id="5"/>
      <w:bookmarkEnd w:id="6"/>
      <w:r w:rsidR="00AE0EB7" w:rsidRPr="00593F97">
        <w:rPr>
          <w:rFonts w:asciiTheme="minorHAnsi" w:eastAsia="Times New Roman" w:hAnsiTheme="minorHAnsi"/>
          <w:b/>
          <w:bCs/>
          <w:smallCaps/>
          <w:color w:val="0070C0"/>
          <w:kern w:val="32"/>
          <w:sz w:val="40"/>
          <w:szCs w:val="40"/>
        </w:rPr>
        <w:t xml:space="preserve">Результаты </w:t>
      </w:r>
      <w:r w:rsidR="00AE0EB7" w:rsidRPr="00593F97">
        <w:rPr>
          <w:rFonts w:asciiTheme="minorHAnsi" w:eastAsia="Times New Roman" w:hAnsiTheme="minorHAnsi"/>
          <w:b/>
          <w:bCs/>
          <w:smallCaps/>
          <w:color w:val="0070C0"/>
          <w:kern w:val="32"/>
          <w:sz w:val="40"/>
          <w:szCs w:val="40"/>
          <w:lang w:val="en-GB"/>
        </w:rPr>
        <w:t>SWOT</w:t>
      </w:r>
      <w:r w:rsidR="00AE0EB7" w:rsidRPr="00593F97">
        <w:rPr>
          <w:rFonts w:asciiTheme="minorHAnsi" w:eastAsia="Times New Roman" w:hAnsiTheme="minorHAnsi"/>
          <w:b/>
          <w:bCs/>
          <w:smallCaps/>
          <w:color w:val="0070C0"/>
          <w:kern w:val="32"/>
          <w:sz w:val="40"/>
          <w:szCs w:val="40"/>
        </w:rPr>
        <w:t>-</w:t>
      </w:r>
      <w:r w:rsidR="00AE0EB7" w:rsidRPr="00593F97">
        <w:rPr>
          <w:rFonts w:asciiTheme="minorHAnsi" w:eastAsia="Times New Roman" w:hAnsiTheme="minorHAnsi"/>
          <w:b/>
          <w:bCs/>
          <w:smallCaps/>
          <w:color w:val="0070C0"/>
          <w:kern w:val="32"/>
          <w:sz w:val="40"/>
          <w:szCs w:val="40"/>
          <w:lang w:val="en-US"/>
        </w:rPr>
        <w:t>a</w:t>
      </w:r>
      <w:r w:rsidR="00AE0EB7" w:rsidRPr="00593F97">
        <w:rPr>
          <w:rFonts w:asciiTheme="minorHAnsi" w:eastAsia="Times New Roman" w:hAnsiTheme="minorHAnsi"/>
          <w:b/>
          <w:bCs/>
          <w:smallCaps/>
          <w:color w:val="0070C0"/>
          <w:kern w:val="32"/>
          <w:sz w:val="40"/>
          <w:szCs w:val="40"/>
        </w:rPr>
        <w:t>нализа городского округа</w:t>
      </w:r>
      <w:bookmarkEnd w:id="7"/>
    </w:p>
    <w:p w:rsidR="008F6EB0" w:rsidRPr="00593F97" w:rsidRDefault="008F6EB0" w:rsidP="001C7545">
      <w:pPr>
        <w:contextualSpacing/>
        <w:rPr>
          <w:rFonts w:eastAsia="Times New Roman"/>
          <w:szCs w:val="26"/>
        </w:rPr>
      </w:pPr>
      <w:r w:rsidRPr="00593F97">
        <w:rPr>
          <w:rFonts w:eastAsia="Times New Roman"/>
          <w:szCs w:val="26"/>
        </w:rPr>
        <w:t>Анализ экологической ситуации, человеческого, инфраструктурного и пространственного потенциала</w:t>
      </w:r>
      <w:r w:rsidR="001C7545" w:rsidRPr="00593F97">
        <w:rPr>
          <w:rFonts w:eastAsia="Times New Roman"/>
          <w:szCs w:val="26"/>
        </w:rPr>
        <w:t xml:space="preserve"> (</w:t>
      </w:r>
      <w:r w:rsidRPr="00593F97">
        <w:rPr>
          <w:rFonts w:eastAsia="Times New Roman"/>
          <w:szCs w:val="26"/>
        </w:rPr>
        <w:t xml:space="preserve">с учетом проведенных </w:t>
      </w:r>
      <w:r w:rsidR="00D42610" w:rsidRPr="00593F97">
        <w:rPr>
          <w:rFonts w:eastAsia="Times New Roman"/>
          <w:szCs w:val="26"/>
        </w:rPr>
        <w:t xml:space="preserve">полевых исследований, глубинных экспертных интервью и </w:t>
      </w:r>
      <w:r w:rsidRPr="00593F97">
        <w:rPr>
          <w:rFonts w:eastAsia="Times New Roman"/>
          <w:szCs w:val="26"/>
        </w:rPr>
        <w:t>опросов населения</w:t>
      </w:r>
      <w:r w:rsidR="001C7545" w:rsidRPr="00593F97">
        <w:rPr>
          <w:rFonts w:eastAsia="Times New Roman"/>
          <w:szCs w:val="26"/>
        </w:rPr>
        <w:t>)</w:t>
      </w:r>
      <w:r w:rsidRPr="00593F97">
        <w:rPr>
          <w:rFonts w:eastAsia="Times New Roman"/>
          <w:szCs w:val="26"/>
        </w:rPr>
        <w:t xml:space="preserve"> позволяет выделить сильные и слабые стороны, возможности и угрозы в развитии </w:t>
      </w:r>
      <w:r w:rsidR="00D42610" w:rsidRPr="00593F97">
        <w:rPr>
          <w:rFonts w:eastAsia="Times New Roman"/>
          <w:szCs w:val="26"/>
        </w:rPr>
        <w:t xml:space="preserve">Тольятти </w:t>
      </w:r>
      <w:r w:rsidRPr="00593F97">
        <w:rPr>
          <w:rFonts w:eastAsia="Times New Roman"/>
          <w:szCs w:val="26"/>
        </w:rPr>
        <w:t>на современном этапе, а также отраслей и видов экономической деятельности, представляющих собой «точки» и «полюсы» экономического развития городского округа.</w:t>
      </w:r>
      <w:r w:rsidR="001C7545" w:rsidRPr="00593F97">
        <w:rPr>
          <w:rFonts w:eastAsia="Times New Roman"/>
          <w:szCs w:val="26"/>
        </w:rPr>
        <w:t xml:space="preserve"> </w:t>
      </w:r>
      <w:r w:rsidRPr="00593F97">
        <w:rPr>
          <w:rFonts w:eastAsia="Times New Roman"/>
          <w:szCs w:val="26"/>
        </w:rPr>
        <w:t xml:space="preserve">В таблице </w:t>
      </w:r>
      <w:r w:rsidR="001C7545" w:rsidRPr="00593F97">
        <w:rPr>
          <w:rFonts w:eastAsia="Times New Roman"/>
          <w:szCs w:val="26"/>
        </w:rPr>
        <w:t>1</w:t>
      </w:r>
      <w:r w:rsidRPr="00593F97">
        <w:rPr>
          <w:rFonts w:eastAsia="Times New Roman"/>
          <w:szCs w:val="26"/>
        </w:rPr>
        <w:t xml:space="preserve"> представлен SWOT-анализ на основе полученных выводов.</w:t>
      </w:r>
    </w:p>
    <w:p w:rsidR="001C7545" w:rsidRPr="00593F97" w:rsidRDefault="001C7545" w:rsidP="001C7545">
      <w:pPr>
        <w:ind w:firstLine="567"/>
        <w:contextualSpacing/>
        <w:rPr>
          <w:rFonts w:eastAsia="Times New Roman"/>
          <w:szCs w:val="26"/>
        </w:rPr>
      </w:pPr>
      <w:r w:rsidRPr="00593F97">
        <w:rPr>
          <w:rFonts w:eastAsia="Times New Roman"/>
          <w:szCs w:val="26"/>
        </w:rPr>
        <w:t xml:space="preserve">В матрице стратегий SWOT-анализа (таблица 2) представлены основные стратегии, которые позволят использовать преимущества сильных сторон и открытых для Тольятти возможностей для нивелирования угроз и ликвидации слабых сторон социально-экономического развития городского округа. </w:t>
      </w:r>
    </w:p>
    <w:p w:rsidR="001C7545" w:rsidRPr="00593F97" w:rsidRDefault="001C7545" w:rsidP="001C7545">
      <w:pPr>
        <w:ind w:firstLine="720"/>
        <w:rPr>
          <w:rFonts w:eastAsia="Times New Roman"/>
          <w:sz w:val="24"/>
          <w:szCs w:val="20"/>
          <w:lang w:eastAsia="ru-RU"/>
        </w:rPr>
      </w:pPr>
    </w:p>
    <w:p w:rsidR="001C7545" w:rsidRPr="00593F97" w:rsidRDefault="001C7545" w:rsidP="001C7545">
      <w:pPr>
        <w:contextualSpacing/>
        <w:rPr>
          <w:rFonts w:eastAsia="Times New Roman"/>
          <w:szCs w:val="26"/>
        </w:rPr>
      </w:pPr>
    </w:p>
    <w:p w:rsidR="008F6EB0" w:rsidRPr="00593F97" w:rsidRDefault="008F6EB0" w:rsidP="001C7545">
      <w:pPr>
        <w:keepNext/>
        <w:pageBreakBefore/>
        <w:spacing w:before="120" w:after="120"/>
        <w:ind w:firstLine="0"/>
        <w:jc w:val="center"/>
        <w:rPr>
          <w:rFonts w:eastAsia="Times New Roman"/>
          <w:b/>
          <w:sz w:val="24"/>
          <w:szCs w:val="24"/>
        </w:rPr>
      </w:pPr>
      <w:r w:rsidRPr="00593F97">
        <w:rPr>
          <w:rFonts w:eastAsia="Times New Roman"/>
          <w:b/>
          <w:sz w:val="24"/>
          <w:szCs w:val="24"/>
        </w:rPr>
        <w:lastRenderedPageBreak/>
        <w:t xml:space="preserve">Таблица </w:t>
      </w:r>
      <w:r w:rsidR="00DD3EB2" w:rsidRPr="00593F97">
        <w:rPr>
          <w:rFonts w:eastAsia="Times New Roman"/>
          <w:b/>
          <w:sz w:val="24"/>
          <w:szCs w:val="24"/>
        </w:rPr>
        <w:fldChar w:fldCharType="begin"/>
      </w:r>
      <w:r w:rsidRPr="00593F97">
        <w:rPr>
          <w:rFonts w:eastAsia="Times New Roman"/>
          <w:b/>
          <w:sz w:val="24"/>
          <w:szCs w:val="24"/>
        </w:rPr>
        <w:instrText xml:space="preserve"> SEQ Таблица \* ARABIC </w:instrText>
      </w:r>
      <w:r w:rsidR="00DD3EB2" w:rsidRPr="00593F97">
        <w:rPr>
          <w:rFonts w:eastAsia="Times New Roman"/>
          <w:b/>
          <w:sz w:val="24"/>
          <w:szCs w:val="24"/>
        </w:rPr>
        <w:fldChar w:fldCharType="separate"/>
      </w:r>
      <w:r w:rsidR="00FB1C73">
        <w:rPr>
          <w:rFonts w:eastAsia="Times New Roman"/>
          <w:b/>
          <w:noProof/>
          <w:sz w:val="24"/>
          <w:szCs w:val="24"/>
        </w:rPr>
        <w:t>1</w:t>
      </w:r>
      <w:r w:rsidR="00DD3EB2" w:rsidRPr="00593F97">
        <w:rPr>
          <w:rFonts w:eastAsia="Times New Roman"/>
          <w:b/>
          <w:sz w:val="24"/>
          <w:szCs w:val="24"/>
        </w:rPr>
        <w:fldChar w:fldCharType="end"/>
      </w:r>
      <w:r w:rsidRPr="00593F97">
        <w:rPr>
          <w:rFonts w:eastAsia="Times New Roman"/>
          <w:b/>
          <w:sz w:val="24"/>
          <w:szCs w:val="24"/>
        </w:rPr>
        <w:t xml:space="preserve"> – SWOT-анализ </w:t>
      </w:r>
    </w:p>
    <w:tbl>
      <w:tblPr>
        <w:tblStyle w:val="aff3"/>
        <w:tblW w:w="0" w:type="auto"/>
        <w:tblLayout w:type="fixed"/>
        <w:tblLook w:val="04A0"/>
      </w:tblPr>
      <w:tblGrid>
        <w:gridCol w:w="482"/>
        <w:gridCol w:w="3312"/>
        <w:gridCol w:w="5493"/>
      </w:tblGrid>
      <w:tr w:rsidR="008F6EB0" w:rsidRPr="00593F97" w:rsidTr="005F48EE">
        <w:trPr>
          <w:tblHeader/>
        </w:trPr>
        <w:tc>
          <w:tcPr>
            <w:tcW w:w="482" w:type="dxa"/>
            <w:shd w:val="clear" w:color="auto" w:fill="B8CCE4" w:themeFill="accent1" w:themeFillTint="66"/>
          </w:tcPr>
          <w:p w:rsidR="008F6EB0" w:rsidRPr="00593F97" w:rsidRDefault="008F6EB0" w:rsidP="005F48EE">
            <w:pPr>
              <w:keepNext/>
              <w:widowControl w:val="0"/>
              <w:ind w:firstLine="0"/>
              <w:jc w:val="center"/>
              <w:rPr>
                <w:b/>
                <w:sz w:val="24"/>
                <w:szCs w:val="23"/>
              </w:rPr>
            </w:pPr>
          </w:p>
        </w:tc>
        <w:tc>
          <w:tcPr>
            <w:tcW w:w="3312" w:type="dxa"/>
            <w:shd w:val="clear" w:color="auto" w:fill="B8CCE4" w:themeFill="accent1" w:themeFillTint="66"/>
          </w:tcPr>
          <w:p w:rsidR="008F6EB0" w:rsidRPr="00593F97" w:rsidRDefault="008F6EB0" w:rsidP="005F48EE">
            <w:pPr>
              <w:keepNext/>
              <w:widowControl w:val="0"/>
              <w:ind w:firstLine="0"/>
              <w:jc w:val="center"/>
              <w:rPr>
                <w:b/>
                <w:sz w:val="24"/>
                <w:szCs w:val="23"/>
              </w:rPr>
            </w:pPr>
            <w:r w:rsidRPr="00593F97">
              <w:rPr>
                <w:b/>
                <w:sz w:val="24"/>
                <w:szCs w:val="23"/>
              </w:rPr>
              <w:t>Положительное влияние</w:t>
            </w:r>
          </w:p>
        </w:tc>
        <w:tc>
          <w:tcPr>
            <w:tcW w:w="5493" w:type="dxa"/>
            <w:shd w:val="clear" w:color="auto" w:fill="B8CCE4" w:themeFill="accent1" w:themeFillTint="66"/>
          </w:tcPr>
          <w:p w:rsidR="008F6EB0" w:rsidRPr="00593F97" w:rsidRDefault="008F6EB0" w:rsidP="005F48EE">
            <w:pPr>
              <w:keepNext/>
              <w:widowControl w:val="0"/>
              <w:ind w:firstLine="0"/>
              <w:jc w:val="center"/>
              <w:rPr>
                <w:b/>
                <w:sz w:val="24"/>
                <w:szCs w:val="23"/>
              </w:rPr>
            </w:pPr>
            <w:r w:rsidRPr="00593F97">
              <w:rPr>
                <w:b/>
                <w:sz w:val="24"/>
                <w:szCs w:val="23"/>
              </w:rPr>
              <w:t>Отрицательное влияние</w:t>
            </w:r>
          </w:p>
        </w:tc>
      </w:tr>
      <w:tr w:rsidR="008F6EB0" w:rsidRPr="00593F97" w:rsidTr="005F48EE">
        <w:trPr>
          <w:cantSplit/>
          <w:trHeight w:val="10242"/>
        </w:trPr>
        <w:tc>
          <w:tcPr>
            <w:tcW w:w="482" w:type="dxa"/>
            <w:shd w:val="clear" w:color="auto" w:fill="B8CCE4" w:themeFill="accent1" w:themeFillTint="66"/>
            <w:textDirection w:val="btLr"/>
            <w:vAlign w:val="center"/>
          </w:tcPr>
          <w:p w:rsidR="008F6EB0" w:rsidRPr="00593F97" w:rsidRDefault="008F6EB0" w:rsidP="008F6EB0">
            <w:pPr>
              <w:ind w:left="113" w:right="113" w:firstLine="0"/>
              <w:jc w:val="center"/>
              <w:rPr>
                <w:b/>
                <w:sz w:val="23"/>
                <w:szCs w:val="23"/>
              </w:rPr>
            </w:pPr>
            <w:r w:rsidRPr="00593F97">
              <w:rPr>
                <w:b/>
                <w:sz w:val="23"/>
                <w:szCs w:val="23"/>
              </w:rPr>
              <w:t>Внутренняя среда</w:t>
            </w:r>
          </w:p>
        </w:tc>
        <w:tc>
          <w:tcPr>
            <w:tcW w:w="3312" w:type="dxa"/>
          </w:tcPr>
          <w:p w:rsidR="008F6EB0" w:rsidRPr="00593F97" w:rsidRDefault="008F6EB0" w:rsidP="001C7545">
            <w:pPr>
              <w:ind w:firstLine="397"/>
              <w:contextualSpacing/>
              <w:rPr>
                <w:b/>
                <w:sz w:val="23"/>
                <w:szCs w:val="23"/>
              </w:rPr>
            </w:pPr>
            <w:r w:rsidRPr="00593F97">
              <w:rPr>
                <w:b/>
                <w:sz w:val="23"/>
                <w:szCs w:val="23"/>
              </w:rPr>
              <w:t>Сильные стороны:</w:t>
            </w:r>
          </w:p>
          <w:p w:rsidR="008F6EB0" w:rsidRPr="00593F97" w:rsidRDefault="008F6EB0" w:rsidP="001C7545">
            <w:pPr>
              <w:ind w:firstLine="397"/>
              <w:contextualSpacing/>
              <w:rPr>
                <w:sz w:val="23"/>
                <w:szCs w:val="23"/>
              </w:rPr>
            </w:pPr>
            <w:r w:rsidRPr="00593F97">
              <w:rPr>
                <w:sz w:val="23"/>
                <w:szCs w:val="23"/>
              </w:rPr>
              <w:t>наличие Жигулевской ГЭС и свободных промышленных площадок;</w:t>
            </w:r>
          </w:p>
          <w:p w:rsidR="008F6EB0" w:rsidRPr="00593F97" w:rsidRDefault="008F6EB0" w:rsidP="001C7545">
            <w:pPr>
              <w:ind w:firstLine="397"/>
              <w:contextualSpacing/>
              <w:rPr>
                <w:sz w:val="23"/>
                <w:szCs w:val="23"/>
              </w:rPr>
            </w:pPr>
            <w:r w:rsidRPr="00593F97">
              <w:rPr>
                <w:sz w:val="23"/>
                <w:szCs w:val="23"/>
              </w:rPr>
              <w:t>высокая доля вклада Тольятти в экономику и промышленность Самарской области;</w:t>
            </w:r>
          </w:p>
          <w:p w:rsidR="008F6EB0" w:rsidRPr="00593F97" w:rsidRDefault="008F6EB0" w:rsidP="001C7545">
            <w:pPr>
              <w:ind w:firstLine="397"/>
              <w:contextualSpacing/>
              <w:rPr>
                <w:sz w:val="23"/>
                <w:szCs w:val="23"/>
              </w:rPr>
            </w:pPr>
            <w:r w:rsidRPr="00593F97">
              <w:rPr>
                <w:sz w:val="23"/>
                <w:szCs w:val="23"/>
              </w:rPr>
              <w:t>высокий кадровый потенциал, наличие крупных вузов, развитая инфраструктура высшего и среднего образования, избыток квалифицированной рабочей силы;</w:t>
            </w:r>
          </w:p>
          <w:p w:rsidR="008F6EB0" w:rsidRPr="00593F97" w:rsidRDefault="008F6EB0" w:rsidP="001C7545">
            <w:pPr>
              <w:ind w:firstLine="397"/>
              <w:contextualSpacing/>
              <w:rPr>
                <w:sz w:val="23"/>
                <w:szCs w:val="23"/>
              </w:rPr>
            </w:pPr>
            <w:r w:rsidRPr="00593F97">
              <w:rPr>
                <w:sz w:val="23"/>
                <w:szCs w:val="23"/>
              </w:rPr>
              <w:t>относительно высокий уровень развития информационно-коммуникационной инфраструктуры;</w:t>
            </w:r>
          </w:p>
          <w:p w:rsidR="008F6EB0" w:rsidRPr="00593F97" w:rsidRDefault="008F6EB0" w:rsidP="001C7545">
            <w:pPr>
              <w:ind w:firstLine="397"/>
              <w:contextualSpacing/>
              <w:rPr>
                <w:sz w:val="23"/>
                <w:szCs w:val="23"/>
              </w:rPr>
            </w:pPr>
            <w:r w:rsidRPr="00593F97">
              <w:rPr>
                <w:sz w:val="23"/>
                <w:szCs w:val="23"/>
              </w:rPr>
              <w:t>наличие крупных производственных мощностей, промышленных площадок для реализации инвестиционных проектов;</w:t>
            </w:r>
          </w:p>
          <w:p w:rsidR="008F6EB0" w:rsidRPr="00593F97" w:rsidRDefault="008F6EB0" w:rsidP="001C7545">
            <w:pPr>
              <w:ind w:firstLine="397"/>
              <w:contextualSpacing/>
              <w:rPr>
                <w:sz w:val="23"/>
                <w:szCs w:val="23"/>
              </w:rPr>
            </w:pPr>
            <w:r w:rsidRPr="00593F97">
              <w:rPr>
                <w:sz w:val="23"/>
                <w:szCs w:val="23"/>
              </w:rPr>
              <w:t>высокий удельный вес товаров и услуг инновационного характера в общем объеме отгруженных товаров собственного производства</w:t>
            </w:r>
          </w:p>
          <w:p w:rsidR="008F6EB0" w:rsidRPr="00593F97" w:rsidRDefault="008F6EB0" w:rsidP="001C7545">
            <w:pPr>
              <w:ind w:firstLine="397"/>
              <w:contextualSpacing/>
              <w:rPr>
                <w:sz w:val="23"/>
                <w:szCs w:val="23"/>
              </w:rPr>
            </w:pPr>
            <w:r w:rsidRPr="00593F97">
              <w:rPr>
                <w:sz w:val="23"/>
                <w:szCs w:val="23"/>
              </w:rPr>
              <w:t>наличие культуры технологического предпринимательства;</w:t>
            </w:r>
          </w:p>
          <w:p w:rsidR="008F6EB0" w:rsidRPr="00593F97" w:rsidRDefault="008F6EB0" w:rsidP="001C7545">
            <w:pPr>
              <w:ind w:firstLine="397"/>
              <w:contextualSpacing/>
              <w:rPr>
                <w:sz w:val="23"/>
                <w:szCs w:val="23"/>
              </w:rPr>
            </w:pPr>
            <w:r w:rsidRPr="00593F97">
              <w:rPr>
                <w:sz w:val="23"/>
                <w:szCs w:val="23"/>
              </w:rPr>
              <w:t xml:space="preserve">относительно большое количество населения, третья по размеру агломерация России (рынок сбыта); </w:t>
            </w:r>
          </w:p>
          <w:p w:rsidR="008F6EB0" w:rsidRPr="00593F97" w:rsidRDefault="008F6EB0" w:rsidP="001C7545">
            <w:pPr>
              <w:ind w:firstLine="397"/>
              <w:contextualSpacing/>
              <w:rPr>
                <w:sz w:val="23"/>
                <w:szCs w:val="23"/>
              </w:rPr>
            </w:pPr>
            <w:r w:rsidRPr="00593F97">
              <w:rPr>
                <w:sz w:val="23"/>
                <w:szCs w:val="23"/>
              </w:rPr>
              <w:t>развитая торговая инфраструктура;</w:t>
            </w:r>
          </w:p>
          <w:p w:rsidR="008F6EB0" w:rsidRPr="00593F97" w:rsidRDefault="008F6EB0" w:rsidP="001C7545">
            <w:pPr>
              <w:ind w:firstLine="397"/>
              <w:contextualSpacing/>
              <w:rPr>
                <w:sz w:val="23"/>
                <w:szCs w:val="23"/>
              </w:rPr>
            </w:pPr>
            <w:r w:rsidRPr="00593F97">
              <w:rPr>
                <w:sz w:val="23"/>
                <w:szCs w:val="23"/>
              </w:rPr>
              <w:t>участие в международном и межрегиональном разделении труда (химическая и машиностроительная  продукция)</w:t>
            </w:r>
          </w:p>
        </w:tc>
        <w:tc>
          <w:tcPr>
            <w:tcW w:w="5493" w:type="dxa"/>
          </w:tcPr>
          <w:p w:rsidR="008F6EB0" w:rsidRPr="00593F97" w:rsidRDefault="008F6EB0" w:rsidP="001C7545">
            <w:pPr>
              <w:ind w:firstLine="397"/>
              <w:contextualSpacing/>
              <w:rPr>
                <w:b/>
                <w:sz w:val="23"/>
                <w:szCs w:val="23"/>
              </w:rPr>
            </w:pPr>
            <w:r w:rsidRPr="00593F97">
              <w:rPr>
                <w:b/>
                <w:sz w:val="23"/>
                <w:szCs w:val="23"/>
              </w:rPr>
              <w:t>Слабые стороны:</w:t>
            </w:r>
          </w:p>
          <w:p w:rsidR="008F6EB0" w:rsidRPr="00593F97" w:rsidRDefault="00501E68" w:rsidP="001C7545">
            <w:pPr>
              <w:ind w:firstLine="397"/>
              <w:contextualSpacing/>
              <w:rPr>
                <w:sz w:val="23"/>
                <w:szCs w:val="23"/>
              </w:rPr>
            </w:pPr>
            <w:r w:rsidRPr="00593F97">
              <w:rPr>
                <w:sz w:val="23"/>
                <w:szCs w:val="23"/>
              </w:rPr>
              <w:t>невысокий</w:t>
            </w:r>
            <w:r w:rsidR="008F6EB0" w:rsidRPr="00593F97">
              <w:rPr>
                <w:sz w:val="23"/>
                <w:szCs w:val="23"/>
              </w:rPr>
              <w:t xml:space="preserve"> уровень жизни населения, </w:t>
            </w:r>
            <w:r w:rsidRPr="00593F97">
              <w:rPr>
                <w:sz w:val="23"/>
                <w:szCs w:val="23"/>
              </w:rPr>
              <w:t>нестабильная ситуация на рынке труда</w:t>
            </w:r>
            <w:r w:rsidR="008F6EB0" w:rsidRPr="00593F97">
              <w:rPr>
                <w:sz w:val="23"/>
                <w:szCs w:val="23"/>
              </w:rPr>
              <w:t>;</w:t>
            </w:r>
          </w:p>
          <w:p w:rsidR="008F6EB0" w:rsidRPr="00593F97" w:rsidRDefault="008F6EB0" w:rsidP="001C7545">
            <w:pPr>
              <w:ind w:firstLine="397"/>
              <w:contextualSpacing/>
              <w:rPr>
                <w:sz w:val="23"/>
                <w:szCs w:val="23"/>
              </w:rPr>
            </w:pPr>
            <w:r w:rsidRPr="00593F97">
              <w:rPr>
                <w:sz w:val="23"/>
                <w:szCs w:val="23"/>
              </w:rPr>
              <w:t>растущая демографическая нагрузка, отток высококвалифицированных кадров, снижение качества миграционного притока населения, отток молодежи и выпускников вузов, усиление миграционного оттока наиболее квалифицированных кадров за рубеж, а также в Санкт-Петербург, Москву, снижение качества миграционного притока в регион;</w:t>
            </w:r>
          </w:p>
          <w:p w:rsidR="008F6EB0" w:rsidRPr="00593F97" w:rsidRDefault="008F6EB0" w:rsidP="001C7545">
            <w:pPr>
              <w:ind w:firstLine="397"/>
              <w:contextualSpacing/>
              <w:rPr>
                <w:sz w:val="23"/>
                <w:szCs w:val="23"/>
              </w:rPr>
            </w:pPr>
            <w:r w:rsidRPr="00593F97">
              <w:rPr>
                <w:sz w:val="23"/>
                <w:szCs w:val="23"/>
              </w:rPr>
              <w:t>монопрофильность экономики;</w:t>
            </w:r>
          </w:p>
          <w:p w:rsidR="008F6EB0" w:rsidRPr="00593F97" w:rsidRDefault="008F6EB0" w:rsidP="001C7545">
            <w:pPr>
              <w:ind w:firstLine="397"/>
              <w:contextualSpacing/>
              <w:rPr>
                <w:sz w:val="23"/>
                <w:szCs w:val="23"/>
              </w:rPr>
            </w:pPr>
            <w:r w:rsidRPr="00593F97">
              <w:rPr>
                <w:sz w:val="23"/>
                <w:szCs w:val="23"/>
              </w:rPr>
              <w:t>высокая доля теневого сектора экономики;</w:t>
            </w:r>
          </w:p>
          <w:p w:rsidR="008F6EB0" w:rsidRPr="00593F97" w:rsidRDefault="008F6EB0" w:rsidP="001C7545">
            <w:pPr>
              <w:ind w:firstLine="397"/>
              <w:contextualSpacing/>
              <w:rPr>
                <w:sz w:val="23"/>
                <w:szCs w:val="23"/>
              </w:rPr>
            </w:pPr>
            <w:r w:rsidRPr="00593F97">
              <w:rPr>
                <w:sz w:val="23"/>
                <w:szCs w:val="23"/>
              </w:rPr>
              <w:t>недостаточно развитый общественный транспорт;</w:t>
            </w:r>
          </w:p>
          <w:p w:rsidR="008F6EB0" w:rsidRPr="00593F97" w:rsidRDefault="008F6EB0" w:rsidP="001C7545">
            <w:pPr>
              <w:ind w:firstLine="397"/>
              <w:contextualSpacing/>
              <w:rPr>
                <w:sz w:val="23"/>
                <w:szCs w:val="23"/>
              </w:rPr>
            </w:pPr>
            <w:r w:rsidRPr="00593F97">
              <w:rPr>
                <w:sz w:val="23"/>
                <w:szCs w:val="23"/>
              </w:rPr>
              <w:t>отсутствие ярко выраженных городской идентичности и креативного класса;</w:t>
            </w:r>
          </w:p>
          <w:p w:rsidR="008F6EB0" w:rsidRPr="00593F97" w:rsidRDefault="008F6EB0" w:rsidP="001C7545">
            <w:pPr>
              <w:ind w:firstLine="397"/>
              <w:contextualSpacing/>
              <w:rPr>
                <w:sz w:val="23"/>
                <w:szCs w:val="23"/>
              </w:rPr>
            </w:pPr>
            <w:r w:rsidRPr="00593F97">
              <w:rPr>
                <w:sz w:val="23"/>
                <w:szCs w:val="23"/>
              </w:rPr>
              <w:t>неразвитое городское пространство, город, застывший в урбанистическом развитии в 1970-х годах, градостроительные ошибки (отсутствие городского ментального центра, микрорайонная застройка, точечная застройка, многоэтажная застройка, город-спальный микрорайон, недостаток пешеходных связей и общественных пространств и др.);</w:t>
            </w:r>
          </w:p>
          <w:p w:rsidR="008F6EB0" w:rsidRPr="00593F97" w:rsidRDefault="008F6EB0" w:rsidP="001C7545">
            <w:pPr>
              <w:ind w:firstLine="397"/>
              <w:contextualSpacing/>
              <w:rPr>
                <w:sz w:val="23"/>
                <w:szCs w:val="23"/>
              </w:rPr>
            </w:pPr>
            <w:r w:rsidRPr="00593F97">
              <w:rPr>
                <w:sz w:val="23"/>
                <w:szCs w:val="23"/>
              </w:rPr>
              <w:t>усугубление ситуации «Город для завода, а не завод для города»</w:t>
            </w:r>
            <w:r w:rsidR="0081445A" w:rsidRPr="00593F97">
              <w:rPr>
                <w:sz w:val="23"/>
                <w:szCs w:val="23"/>
              </w:rPr>
              <w:t>;</w:t>
            </w:r>
          </w:p>
          <w:p w:rsidR="008F6EB0" w:rsidRPr="00593F97" w:rsidRDefault="008F6EB0" w:rsidP="001C7545">
            <w:pPr>
              <w:ind w:firstLine="397"/>
              <w:contextualSpacing/>
              <w:rPr>
                <w:sz w:val="23"/>
                <w:szCs w:val="23"/>
              </w:rPr>
            </w:pPr>
            <w:r w:rsidRPr="00593F97">
              <w:rPr>
                <w:sz w:val="23"/>
                <w:szCs w:val="23"/>
              </w:rPr>
              <w:t>наличие вредных и загрязняющих окружающую среду производств;</w:t>
            </w:r>
          </w:p>
          <w:p w:rsidR="008F6EB0" w:rsidRPr="00593F97" w:rsidRDefault="008F6EB0" w:rsidP="001C7545">
            <w:pPr>
              <w:ind w:firstLine="397"/>
              <w:contextualSpacing/>
              <w:rPr>
                <w:sz w:val="23"/>
                <w:szCs w:val="23"/>
              </w:rPr>
            </w:pPr>
            <w:r w:rsidRPr="00593F97">
              <w:rPr>
                <w:sz w:val="23"/>
                <w:szCs w:val="23"/>
              </w:rPr>
              <w:t>нехватка мощностей по переработке промышленных и бытовых отходов;</w:t>
            </w:r>
          </w:p>
          <w:p w:rsidR="008F6EB0" w:rsidRPr="00593F97" w:rsidRDefault="008F6EB0" w:rsidP="001C7545">
            <w:pPr>
              <w:ind w:firstLine="397"/>
              <w:contextualSpacing/>
              <w:rPr>
                <w:sz w:val="23"/>
                <w:szCs w:val="23"/>
              </w:rPr>
            </w:pPr>
            <w:r w:rsidRPr="00593F97">
              <w:rPr>
                <w:sz w:val="23"/>
                <w:szCs w:val="23"/>
              </w:rPr>
              <w:t>высокий уровень смертности и травмоопасности на дорогах;</w:t>
            </w:r>
          </w:p>
          <w:p w:rsidR="008F6EB0" w:rsidRPr="00593F97" w:rsidRDefault="008F6EB0" w:rsidP="001C7545">
            <w:pPr>
              <w:ind w:firstLine="397"/>
              <w:contextualSpacing/>
              <w:rPr>
                <w:sz w:val="23"/>
                <w:szCs w:val="23"/>
              </w:rPr>
            </w:pPr>
            <w:r w:rsidRPr="00593F97">
              <w:rPr>
                <w:sz w:val="23"/>
                <w:szCs w:val="23"/>
              </w:rPr>
              <w:t>наличие «узких мест» в инженерной инфраструктуре;</w:t>
            </w:r>
          </w:p>
          <w:p w:rsidR="008F6EB0" w:rsidRPr="00593F97" w:rsidRDefault="008F6EB0" w:rsidP="001C7545">
            <w:pPr>
              <w:ind w:firstLine="397"/>
              <w:contextualSpacing/>
              <w:rPr>
                <w:sz w:val="23"/>
                <w:szCs w:val="23"/>
              </w:rPr>
            </w:pPr>
            <w:r w:rsidRPr="00593F97">
              <w:rPr>
                <w:sz w:val="23"/>
                <w:szCs w:val="23"/>
              </w:rPr>
              <w:t>относительная неразвитость сферы здравоохранения;</w:t>
            </w:r>
          </w:p>
          <w:p w:rsidR="008F6EB0" w:rsidRPr="00593F97" w:rsidRDefault="008F6EB0" w:rsidP="001C7545">
            <w:pPr>
              <w:ind w:firstLine="397"/>
              <w:contextualSpacing/>
              <w:rPr>
                <w:sz w:val="23"/>
                <w:szCs w:val="23"/>
              </w:rPr>
            </w:pPr>
            <w:r w:rsidRPr="00593F97">
              <w:rPr>
                <w:sz w:val="23"/>
                <w:szCs w:val="23"/>
              </w:rPr>
              <w:t>недостаточность подготовки кадров высшей квалификации с точки зрения современных требований предприятий промышленности;</w:t>
            </w:r>
          </w:p>
          <w:p w:rsidR="008F6EB0" w:rsidRPr="00593F97" w:rsidRDefault="008F6EB0" w:rsidP="001C7545">
            <w:pPr>
              <w:ind w:firstLine="397"/>
              <w:contextualSpacing/>
              <w:rPr>
                <w:sz w:val="23"/>
                <w:szCs w:val="23"/>
              </w:rPr>
            </w:pPr>
            <w:r w:rsidRPr="00593F97">
              <w:rPr>
                <w:sz w:val="23"/>
                <w:szCs w:val="23"/>
              </w:rPr>
              <w:t>рост долговой нагрузки предприятий</w:t>
            </w:r>
          </w:p>
          <w:p w:rsidR="008F6EB0" w:rsidRPr="00593F97" w:rsidRDefault="008F6EB0" w:rsidP="00830876">
            <w:pPr>
              <w:ind w:firstLine="397"/>
              <w:contextualSpacing/>
              <w:rPr>
                <w:sz w:val="23"/>
                <w:szCs w:val="23"/>
              </w:rPr>
            </w:pPr>
            <w:r w:rsidRPr="00593F97">
              <w:rPr>
                <w:sz w:val="23"/>
                <w:szCs w:val="23"/>
              </w:rPr>
              <w:t>значительная антропогенная нагрузка на территорию, повышающееся загрязнение окружающей среды автотранспортом, относительно неблагоприятная экологическая обстановка</w:t>
            </w:r>
            <w:r w:rsidR="00830876" w:rsidRPr="00593F97">
              <w:rPr>
                <w:sz w:val="23"/>
                <w:szCs w:val="23"/>
              </w:rPr>
              <w:t>, наличие особо опасных отходов</w:t>
            </w:r>
          </w:p>
        </w:tc>
      </w:tr>
    </w:tbl>
    <w:p w:rsidR="001C7545" w:rsidRPr="00593F97" w:rsidRDefault="001C7545" w:rsidP="008F6EB0">
      <w:pPr>
        <w:ind w:firstLine="567"/>
        <w:contextualSpacing/>
        <w:rPr>
          <w:rFonts w:eastAsia="Times New Roman"/>
          <w:szCs w:val="26"/>
        </w:rPr>
      </w:pPr>
    </w:p>
    <w:p w:rsidR="001C7545" w:rsidRPr="00593F97" w:rsidRDefault="001C7545" w:rsidP="008F6EB0">
      <w:pPr>
        <w:ind w:firstLine="567"/>
        <w:contextualSpacing/>
        <w:rPr>
          <w:rFonts w:eastAsia="Times New Roman"/>
          <w:szCs w:val="26"/>
        </w:rPr>
      </w:pPr>
    </w:p>
    <w:p w:rsidR="001C7545" w:rsidRPr="00593F97" w:rsidRDefault="001C7545" w:rsidP="001C7545">
      <w:pPr>
        <w:keepNext/>
        <w:pageBreakBefore/>
        <w:spacing w:before="120" w:after="120"/>
        <w:ind w:firstLine="0"/>
        <w:jc w:val="center"/>
        <w:rPr>
          <w:rFonts w:eastAsia="Times New Roman"/>
          <w:b/>
          <w:sz w:val="24"/>
          <w:szCs w:val="24"/>
        </w:rPr>
      </w:pPr>
      <w:r w:rsidRPr="00593F97">
        <w:rPr>
          <w:rFonts w:eastAsia="Times New Roman"/>
          <w:b/>
          <w:sz w:val="24"/>
          <w:szCs w:val="24"/>
        </w:rPr>
        <w:lastRenderedPageBreak/>
        <w:t xml:space="preserve">Таблица 1 – SWOT-анализ (продолжение) </w:t>
      </w:r>
    </w:p>
    <w:tbl>
      <w:tblPr>
        <w:tblStyle w:val="aff3"/>
        <w:tblW w:w="9464" w:type="dxa"/>
        <w:tblLook w:val="04A0"/>
      </w:tblPr>
      <w:tblGrid>
        <w:gridCol w:w="494"/>
        <w:gridCol w:w="5001"/>
        <w:gridCol w:w="3969"/>
      </w:tblGrid>
      <w:tr w:rsidR="001C7545" w:rsidRPr="00593F97" w:rsidTr="005F48EE">
        <w:trPr>
          <w:cantSplit/>
          <w:trHeight w:val="160"/>
        </w:trPr>
        <w:tc>
          <w:tcPr>
            <w:tcW w:w="494" w:type="dxa"/>
            <w:shd w:val="clear" w:color="auto" w:fill="B8CCE4" w:themeFill="accent1" w:themeFillTint="66"/>
            <w:textDirection w:val="btLr"/>
            <w:vAlign w:val="center"/>
          </w:tcPr>
          <w:p w:rsidR="001C7545" w:rsidRPr="00593F97" w:rsidRDefault="001C7545" w:rsidP="001C7545">
            <w:pPr>
              <w:keepNext/>
              <w:ind w:left="113" w:right="113" w:firstLine="0"/>
              <w:contextualSpacing/>
              <w:jc w:val="center"/>
              <w:rPr>
                <w:b/>
                <w:sz w:val="23"/>
                <w:szCs w:val="23"/>
              </w:rPr>
            </w:pPr>
          </w:p>
        </w:tc>
        <w:tc>
          <w:tcPr>
            <w:tcW w:w="5001" w:type="dxa"/>
            <w:shd w:val="clear" w:color="auto" w:fill="B8CCE4" w:themeFill="accent1" w:themeFillTint="66"/>
          </w:tcPr>
          <w:p w:rsidR="001C7545" w:rsidRPr="00593F97" w:rsidRDefault="001C7545" w:rsidP="001C7545">
            <w:pPr>
              <w:keepNext/>
              <w:widowControl w:val="0"/>
              <w:ind w:firstLine="0"/>
              <w:rPr>
                <w:b/>
                <w:sz w:val="23"/>
                <w:szCs w:val="23"/>
              </w:rPr>
            </w:pPr>
            <w:r w:rsidRPr="00593F97">
              <w:rPr>
                <w:b/>
                <w:sz w:val="23"/>
                <w:szCs w:val="23"/>
              </w:rPr>
              <w:t>Положительное влияние</w:t>
            </w:r>
          </w:p>
        </w:tc>
        <w:tc>
          <w:tcPr>
            <w:tcW w:w="3969" w:type="dxa"/>
            <w:shd w:val="clear" w:color="auto" w:fill="B8CCE4" w:themeFill="accent1" w:themeFillTint="66"/>
          </w:tcPr>
          <w:p w:rsidR="001C7545" w:rsidRPr="00593F97" w:rsidRDefault="001C7545" w:rsidP="001C7545">
            <w:pPr>
              <w:keepNext/>
              <w:widowControl w:val="0"/>
              <w:ind w:firstLine="0"/>
              <w:rPr>
                <w:b/>
                <w:sz w:val="23"/>
                <w:szCs w:val="23"/>
              </w:rPr>
            </w:pPr>
            <w:r w:rsidRPr="00593F97">
              <w:rPr>
                <w:b/>
                <w:sz w:val="23"/>
                <w:szCs w:val="23"/>
              </w:rPr>
              <w:t>Отрицательное влияние</w:t>
            </w:r>
          </w:p>
        </w:tc>
      </w:tr>
      <w:tr w:rsidR="001C7545" w:rsidRPr="00593F97" w:rsidTr="005F48EE">
        <w:trPr>
          <w:cantSplit/>
          <w:trHeight w:val="13309"/>
        </w:trPr>
        <w:tc>
          <w:tcPr>
            <w:tcW w:w="494" w:type="dxa"/>
            <w:shd w:val="clear" w:color="auto" w:fill="B8CCE4" w:themeFill="accent1" w:themeFillTint="66"/>
            <w:textDirection w:val="btLr"/>
            <w:vAlign w:val="center"/>
          </w:tcPr>
          <w:p w:rsidR="001C7545" w:rsidRPr="00593F97" w:rsidRDefault="001C7545" w:rsidP="001C7545">
            <w:pPr>
              <w:ind w:left="113" w:right="113" w:firstLine="0"/>
              <w:contextualSpacing/>
              <w:jc w:val="center"/>
              <w:rPr>
                <w:b/>
                <w:sz w:val="23"/>
                <w:szCs w:val="23"/>
              </w:rPr>
            </w:pPr>
            <w:r w:rsidRPr="00593F97">
              <w:rPr>
                <w:b/>
                <w:sz w:val="23"/>
                <w:szCs w:val="23"/>
              </w:rPr>
              <w:t>Внешняя среда</w:t>
            </w:r>
          </w:p>
        </w:tc>
        <w:tc>
          <w:tcPr>
            <w:tcW w:w="5001" w:type="dxa"/>
          </w:tcPr>
          <w:p w:rsidR="001C7545" w:rsidRPr="00593F97" w:rsidRDefault="001C7545" w:rsidP="001C7545">
            <w:pPr>
              <w:ind w:firstLine="397"/>
              <w:contextualSpacing/>
              <w:rPr>
                <w:b/>
                <w:sz w:val="23"/>
                <w:szCs w:val="23"/>
              </w:rPr>
            </w:pPr>
            <w:r w:rsidRPr="00593F97">
              <w:rPr>
                <w:b/>
                <w:sz w:val="23"/>
                <w:szCs w:val="23"/>
              </w:rPr>
              <w:t>Возможности:</w:t>
            </w:r>
          </w:p>
          <w:p w:rsidR="001C7545" w:rsidRPr="00593F97" w:rsidRDefault="001C7545" w:rsidP="001C7545">
            <w:pPr>
              <w:ind w:firstLine="397"/>
              <w:contextualSpacing/>
              <w:rPr>
                <w:sz w:val="23"/>
                <w:szCs w:val="23"/>
              </w:rPr>
            </w:pPr>
            <w:r w:rsidRPr="00593F97">
              <w:rPr>
                <w:sz w:val="23"/>
                <w:szCs w:val="23"/>
              </w:rPr>
              <w:t>выгодное экономико-географическое положение городского округа, близость крупных городов (Самара, Ульяновск, Сызрань и др.);</w:t>
            </w:r>
          </w:p>
          <w:p w:rsidR="001C7545" w:rsidRPr="00593F97" w:rsidRDefault="001C7545" w:rsidP="001C7545">
            <w:pPr>
              <w:ind w:firstLine="397"/>
              <w:contextualSpacing/>
              <w:rPr>
                <w:sz w:val="23"/>
                <w:szCs w:val="23"/>
              </w:rPr>
            </w:pPr>
            <w:r w:rsidRPr="00593F97">
              <w:rPr>
                <w:sz w:val="23"/>
                <w:szCs w:val="23"/>
              </w:rPr>
              <w:t>наличие крупных транспортных путей федерального масштаба (автомобильные и железные дороги, речной порт, авиасообщение, продуктопроводы);</w:t>
            </w:r>
          </w:p>
          <w:p w:rsidR="001C7545" w:rsidRPr="00593F97" w:rsidRDefault="001C7545" w:rsidP="001C7545">
            <w:pPr>
              <w:ind w:firstLine="397"/>
              <w:contextualSpacing/>
              <w:rPr>
                <w:sz w:val="23"/>
                <w:szCs w:val="23"/>
              </w:rPr>
            </w:pPr>
            <w:r w:rsidRPr="00593F97">
              <w:rPr>
                <w:sz w:val="23"/>
                <w:szCs w:val="23"/>
              </w:rPr>
              <w:t>агломерационные эффекты (Самара, Жигулевск);</w:t>
            </w:r>
          </w:p>
          <w:p w:rsidR="001C7545" w:rsidRPr="00593F97" w:rsidRDefault="001C7545" w:rsidP="001C7545">
            <w:pPr>
              <w:ind w:firstLine="397"/>
              <w:contextualSpacing/>
              <w:rPr>
                <w:sz w:val="23"/>
                <w:szCs w:val="23"/>
              </w:rPr>
            </w:pPr>
            <w:r w:rsidRPr="00593F97">
              <w:rPr>
                <w:sz w:val="23"/>
                <w:szCs w:val="23"/>
              </w:rPr>
              <w:t>льготный режим ведения бизнеса, статус ТОСЭР;</w:t>
            </w:r>
          </w:p>
          <w:p w:rsidR="001C7545" w:rsidRPr="00593F97" w:rsidRDefault="001C7545" w:rsidP="001C7545">
            <w:pPr>
              <w:ind w:firstLine="397"/>
              <w:contextualSpacing/>
              <w:rPr>
                <w:sz w:val="23"/>
                <w:szCs w:val="23"/>
              </w:rPr>
            </w:pPr>
            <w:r w:rsidRPr="00593F97">
              <w:rPr>
                <w:sz w:val="23"/>
                <w:szCs w:val="23"/>
              </w:rPr>
              <w:t>наличие рекреационных ресурсов, близость к р. Волге, значительный туристско-рекреационный потенциал: сравнительная сохранность и разнообразие природных ландшафтов, высокий уровень лесистости;</w:t>
            </w:r>
          </w:p>
          <w:p w:rsidR="001C7545" w:rsidRPr="00593F97" w:rsidRDefault="001C7545" w:rsidP="001C7545">
            <w:pPr>
              <w:ind w:firstLine="397"/>
              <w:contextualSpacing/>
              <w:rPr>
                <w:sz w:val="23"/>
                <w:szCs w:val="23"/>
              </w:rPr>
            </w:pPr>
            <w:r w:rsidRPr="00593F97">
              <w:rPr>
                <w:sz w:val="23"/>
                <w:szCs w:val="23"/>
              </w:rPr>
              <w:t>интенсивная поддержка автопрома на федеральном уровне, в особенности ПАО «А</w:t>
            </w:r>
            <w:r w:rsidR="00687D8F" w:rsidRPr="00593F97">
              <w:rPr>
                <w:sz w:val="23"/>
                <w:szCs w:val="23"/>
              </w:rPr>
              <w:t>ВТО</w:t>
            </w:r>
            <w:r w:rsidRPr="00593F97">
              <w:rPr>
                <w:sz w:val="23"/>
                <w:szCs w:val="23"/>
              </w:rPr>
              <w:t>ВАЗ»;</w:t>
            </w:r>
          </w:p>
          <w:p w:rsidR="001C7545" w:rsidRPr="00593F97" w:rsidRDefault="001C7545" w:rsidP="001C7545">
            <w:pPr>
              <w:ind w:firstLine="397"/>
              <w:contextualSpacing/>
              <w:rPr>
                <w:sz w:val="23"/>
                <w:szCs w:val="23"/>
              </w:rPr>
            </w:pPr>
            <w:r w:rsidRPr="00593F97">
              <w:rPr>
                <w:sz w:val="23"/>
                <w:szCs w:val="23"/>
              </w:rPr>
              <w:t>потенциал развития автомобильного рынка РФ и СНГ, стран Ближнего Востока в сегменте легковых автомобилей (повышение покупательной способности населения, открытие новых рынков);</w:t>
            </w:r>
          </w:p>
          <w:p w:rsidR="001C7545" w:rsidRPr="00593F97" w:rsidRDefault="001C7545" w:rsidP="001C7545">
            <w:pPr>
              <w:ind w:firstLine="397"/>
              <w:contextualSpacing/>
              <w:rPr>
                <w:sz w:val="23"/>
                <w:szCs w:val="23"/>
              </w:rPr>
            </w:pPr>
            <w:r w:rsidRPr="00593F97">
              <w:rPr>
                <w:sz w:val="23"/>
                <w:szCs w:val="23"/>
              </w:rPr>
              <w:t>наличие федеральных проектов по развитию новых технологий, возможность апробации новейших разработок в рамках проекта НТИ на промышленных площадках России;</w:t>
            </w:r>
          </w:p>
          <w:p w:rsidR="001C7545" w:rsidRPr="00593F97" w:rsidRDefault="001C7545" w:rsidP="001C7545">
            <w:pPr>
              <w:ind w:firstLine="397"/>
              <w:contextualSpacing/>
              <w:rPr>
                <w:sz w:val="23"/>
                <w:szCs w:val="23"/>
              </w:rPr>
            </w:pPr>
            <w:r w:rsidRPr="00593F97">
              <w:rPr>
                <w:sz w:val="23"/>
                <w:szCs w:val="23"/>
              </w:rPr>
              <w:t>возможный рост спроса на инжиниринговые услуги;</w:t>
            </w:r>
          </w:p>
          <w:p w:rsidR="001C7545" w:rsidRPr="00593F97" w:rsidRDefault="001C7545" w:rsidP="001C7545">
            <w:pPr>
              <w:ind w:firstLine="397"/>
              <w:contextualSpacing/>
              <w:rPr>
                <w:sz w:val="23"/>
                <w:szCs w:val="23"/>
              </w:rPr>
            </w:pPr>
            <w:r w:rsidRPr="00593F97">
              <w:rPr>
                <w:sz w:val="23"/>
                <w:szCs w:val="23"/>
              </w:rPr>
              <w:t>поддержка развития транспортной инфраструктуры на федеральном уровне (проект транспортно-логистического кластера Самарской области);</w:t>
            </w:r>
          </w:p>
          <w:p w:rsidR="001C7545" w:rsidRPr="00593F97" w:rsidRDefault="001C7545" w:rsidP="001C7545">
            <w:pPr>
              <w:ind w:firstLine="397"/>
              <w:contextualSpacing/>
              <w:rPr>
                <w:sz w:val="23"/>
                <w:szCs w:val="23"/>
              </w:rPr>
            </w:pPr>
            <w:r w:rsidRPr="00593F97">
              <w:rPr>
                <w:sz w:val="23"/>
                <w:szCs w:val="23"/>
              </w:rPr>
              <w:t>рост популярности промышленного туризма на всероссийском и международном уровне;</w:t>
            </w:r>
          </w:p>
          <w:p w:rsidR="001C7545" w:rsidRPr="00593F97" w:rsidRDefault="001C7545" w:rsidP="001C7545">
            <w:pPr>
              <w:ind w:firstLine="397"/>
              <w:contextualSpacing/>
              <w:rPr>
                <w:sz w:val="23"/>
                <w:szCs w:val="23"/>
              </w:rPr>
            </w:pPr>
            <w:r w:rsidRPr="00593F97">
              <w:rPr>
                <w:sz w:val="23"/>
                <w:szCs w:val="23"/>
              </w:rPr>
              <w:t>рост непроизводственного сектора, увеличение доли услуг в потреблении, в том числе инновационного характера;</w:t>
            </w:r>
          </w:p>
          <w:p w:rsidR="001C7545" w:rsidRPr="00593F97" w:rsidRDefault="001C7545" w:rsidP="001C7545">
            <w:pPr>
              <w:ind w:firstLine="397"/>
              <w:contextualSpacing/>
              <w:rPr>
                <w:sz w:val="23"/>
                <w:szCs w:val="23"/>
              </w:rPr>
            </w:pPr>
            <w:r w:rsidRPr="00593F97">
              <w:rPr>
                <w:sz w:val="23"/>
                <w:szCs w:val="23"/>
              </w:rPr>
              <w:t>реализация новых федеральных программ поддержки моногородов;</w:t>
            </w:r>
          </w:p>
          <w:p w:rsidR="001C7545" w:rsidRPr="00593F97" w:rsidRDefault="001C7545" w:rsidP="001C7545">
            <w:pPr>
              <w:ind w:firstLine="397"/>
              <w:contextualSpacing/>
              <w:rPr>
                <w:sz w:val="23"/>
                <w:szCs w:val="23"/>
              </w:rPr>
            </w:pPr>
            <w:r w:rsidRPr="00593F97">
              <w:rPr>
                <w:sz w:val="23"/>
                <w:szCs w:val="23"/>
              </w:rPr>
              <w:t xml:space="preserve">упрощение налогового режима для легализации самозанятых; </w:t>
            </w:r>
          </w:p>
          <w:p w:rsidR="001C7545" w:rsidRPr="00593F97" w:rsidRDefault="001C7545" w:rsidP="001C7545">
            <w:pPr>
              <w:ind w:firstLine="397"/>
              <w:contextualSpacing/>
              <w:rPr>
                <w:sz w:val="23"/>
                <w:szCs w:val="23"/>
              </w:rPr>
            </w:pPr>
            <w:r w:rsidRPr="00593F97">
              <w:rPr>
                <w:sz w:val="23"/>
                <w:szCs w:val="23"/>
              </w:rPr>
              <w:t>появление новых технологий «умного города»;</w:t>
            </w:r>
          </w:p>
          <w:p w:rsidR="001C7545" w:rsidRPr="00593F97" w:rsidRDefault="001C7545" w:rsidP="001C7545">
            <w:pPr>
              <w:ind w:firstLine="397"/>
              <w:contextualSpacing/>
              <w:rPr>
                <w:color w:val="000000"/>
                <w:sz w:val="23"/>
                <w:szCs w:val="23"/>
                <w:lang w:eastAsia="ru-RU"/>
              </w:rPr>
            </w:pPr>
            <w:r w:rsidRPr="00593F97">
              <w:rPr>
                <w:sz w:val="23"/>
                <w:szCs w:val="23"/>
              </w:rPr>
              <w:t>изменение федерального или регионального законодательства в области охраны окружающей среды</w:t>
            </w:r>
          </w:p>
        </w:tc>
        <w:tc>
          <w:tcPr>
            <w:tcW w:w="3969" w:type="dxa"/>
          </w:tcPr>
          <w:p w:rsidR="001C7545" w:rsidRPr="00593F97" w:rsidRDefault="001C7545" w:rsidP="001C7545">
            <w:pPr>
              <w:ind w:firstLine="397"/>
              <w:contextualSpacing/>
              <w:rPr>
                <w:b/>
                <w:sz w:val="23"/>
                <w:szCs w:val="23"/>
              </w:rPr>
            </w:pPr>
            <w:r w:rsidRPr="00593F97">
              <w:rPr>
                <w:b/>
                <w:sz w:val="23"/>
                <w:szCs w:val="23"/>
              </w:rPr>
              <w:t>Угрозы:</w:t>
            </w:r>
          </w:p>
          <w:p w:rsidR="001C7545" w:rsidRPr="00593F97" w:rsidRDefault="001C7545" w:rsidP="001C7545">
            <w:pPr>
              <w:ind w:firstLine="397"/>
              <w:contextualSpacing/>
              <w:rPr>
                <w:sz w:val="23"/>
                <w:szCs w:val="23"/>
              </w:rPr>
            </w:pPr>
            <w:r w:rsidRPr="00593F97">
              <w:rPr>
                <w:sz w:val="23"/>
                <w:szCs w:val="23"/>
              </w:rPr>
              <w:t>неустойчивость мировой экономической конъюнктуры;</w:t>
            </w:r>
          </w:p>
          <w:p w:rsidR="001C7545" w:rsidRPr="00593F97" w:rsidRDefault="001C7545" w:rsidP="001C7545">
            <w:pPr>
              <w:ind w:firstLine="397"/>
              <w:contextualSpacing/>
              <w:rPr>
                <w:sz w:val="23"/>
                <w:szCs w:val="23"/>
              </w:rPr>
            </w:pPr>
            <w:r w:rsidRPr="00593F97">
              <w:rPr>
                <w:sz w:val="23"/>
                <w:szCs w:val="23"/>
              </w:rPr>
              <w:t>рост тарифов на услуги естественных монополий и на доступ к ним;</w:t>
            </w:r>
          </w:p>
          <w:p w:rsidR="001C7545" w:rsidRPr="00593F97" w:rsidRDefault="001C7545" w:rsidP="001C7545">
            <w:pPr>
              <w:ind w:firstLine="397"/>
              <w:contextualSpacing/>
              <w:rPr>
                <w:sz w:val="23"/>
                <w:szCs w:val="23"/>
              </w:rPr>
            </w:pPr>
            <w:r w:rsidRPr="00593F97">
              <w:rPr>
                <w:sz w:val="23"/>
                <w:szCs w:val="23"/>
              </w:rPr>
              <w:t>рост доли промышленной сборки и продаж иномарок в России, СНГ, иных странах-импортерах российской продукции автомобилестроения;</w:t>
            </w:r>
          </w:p>
          <w:p w:rsidR="001C7545" w:rsidRPr="00593F97" w:rsidRDefault="001C7545" w:rsidP="001C7545">
            <w:pPr>
              <w:ind w:firstLine="397"/>
              <w:contextualSpacing/>
              <w:rPr>
                <w:sz w:val="23"/>
                <w:szCs w:val="23"/>
              </w:rPr>
            </w:pPr>
            <w:r w:rsidRPr="00593F97">
              <w:rPr>
                <w:sz w:val="23"/>
                <w:szCs w:val="23"/>
              </w:rPr>
              <w:t>нестабильное финансирование федеральных и областных программ;</w:t>
            </w:r>
          </w:p>
          <w:p w:rsidR="001C7545" w:rsidRPr="00593F97" w:rsidRDefault="001C7545" w:rsidP="001C7545">
            <w:pPr>
              <w:ind w:firstLine="397"/>
              <w:contextualSpacing/>
              <w:rPr>
                <w:sz w:val="23"/>
                <w:szCs w:val="23"/>
              </w:rPr>
            </w:pPr>
            <w:r w:rsidRPr="00593F97">
              <w:rPr>
                <w:sz w:val="23"/>
                <w:szCs w:val="23"/>
              </w:rPr>
              <w:t>перевод непрофильных активов предприятий (как правило, социально значимых) в муниципальную собственность, сочетающийся с неопределёнными перспективами их финансирования из бюджетов всех уровней;</w:t>
            </w:r>
          </w:p>
          <w:p w:rsidR="001C7545" w:rsidRPr="00593F97" w:rsidRDefault="001C7545" w:rsidP="001C7545">
            <w:pPr>
              <w:ind w:firstLine="397"/>
              <w:contextualSpacing/>
              <w:rPr>
                <w:sz w:val="23"/>
                <w:szCs w:val="23"/>
              </w:rPr>
            </w:pPr>
            <w:r w:rsidRPr="00593F97">
              <w:rPr>
                <w:sz w:val="23"/>
                <w:szCs w:val="23"/>
              </w:rPr>
              <w:t>ограничение доступа к заемному финансированию в РФ и за рубежом</w:t>
            </w:r>
          </w:p>
          <w:p w:rsidR="001C7545" w:rsidRPr="00593F97" w:rsidRDefault="001C7545" w:rsidP="001C7545">
            <w:pPr>
              <w:ind w:firstLine="397"/>
              <w:contextualSpacing/>
              <w:rPr>
                <w:sz w:val="23"/>
                <w:szCs w:val="23"/>
              </w:rPr>
            </w:pPr>
            <w:r w:rsidRPr="00593F97">
              <w:rPr>
                <w:sz w:val="23"/>
                <w:szCs w:val="23"/>
              </w:rPr>
              <w:t>расширение зарубежных санкций в отношении российских компаний, физических лиц и продукции/услуг, произведенных в России;</w:t>
            </w:r>
          </w:p>
          <w:p w:rsidR="001C7545" w:rsidRPr="00593F97" w:rsidRDefault="001C7545" w:rsidP="001C7545">
            <w:pPr>
              <w:ind w:firstLine="397"/>
              <w:contextualSpacing/>
              <w:rPr>
                <w:sz w:val="23"/>
                <w:szCs w:val="23"/>
              </w:rPr>
            </w:pPr>
            <w:r w:rsidRPr="00593F97">
              <w:rPr>
                <w:sz w:val="23"/>
                <w:szCs w:val="23"/>
              </w:rPr>
              <w:t>ускорение темпов внедрения электрических технологий в транспорте, что вызовет сокращение спроса на автомобили с двигателями внутреннего сгорания;</w:t>
            </w:r>
          </w:p>
          <w:p w:rsidR="001C7545" w:rsidRPr="00593F97" w:rsidRDefault="001C7545" w:rsidP="001C7545">
            <w:pPr>
              <w:ind w:firstLine="397"/>
              <w:contextualSpacing/>
              <w:rPr>
                <w:sz w:val="23"/>
                <w:szCs w:val="23"/>
              </w:rPr>
            </w:pPr>
            <w:r w:rsidRPr="00593F97">
              <w:rPr>
                <w:sz w:val="23"/>
                <w:szCs w:val="23"/>
              </w:rPr>
              <w:t>ликвидация отдельных инструментов поддержки промышленности, например, инструмента особых экономических зон;</w:t>
            </w:r>
          </w:p>
          <w:p w:rsidR="001C7545" w:rsidRPr="00593F97" w:rsidRDefault="001C7545" w:rsidP="001C7545">
            <w:pPr>
              <w:ind w:firstLine="397"/>
              <w:contextualSpacing/>
              <w:rPr>
                <w:sz w:val="23"/>
                <w:szCs w:val="23"/>
              </w:rPr>
            </w:pPr>
            <w:r w:rsidRPr="00593F97">
              <w:rPr>
                <w:sz w:val="23"/>
                <w:szCs w:val="23"/>
              </w:rPr>
              <w:t>увеличение конкуренции в химической промышленности со стороны других регионов России и зарубежных стран;</w:t>
            </w:r>
          </w:p>
          <w:p w:rsidR="001C7545" w:rsidRPr="00593F97" w:rsidRDefault="001C7545" w:rsidP="001C7545">
            <w:pPr>
              <w:ind w:firstLine="397"/>
              <w:contextualSpacing/>
              <w:rPr>
                <w:sz w:val="23"/>
                <w:szCs w:val="23"/>
              </w:rPr>
            </w:pPr>
            <w:r w:rsidRPr="00593F97">
              <w:rPr>
                <w:sz w:val="23"/>
                <w:szCs w:val="23"/>
              </w:rPr>
              <w:t>опережающее развитие транспортной и логистической инфраструктуры соседних регионов и городов;</w:t>
            </w:r>
          </w:p>
          <w:p w:rsidR="001C7545" w:rsidRPr="00593F97" w:rsidRDefault="001C7545" w:rsidP="001C7545">
            <w:pPr>
              <w:ind w:firstLine="397"/>
              <w:contextualSpacing/>
              <w:rPr>
                <w:sz w:val="23"/>
                <w:szCs w:val="23"/>
              </w:rPr>
            </w:pPr>
            <w:r w:rsidRPr="00593F97">
              <w:rPr>
                <w:sz w:val="23"/>
                <w:szCs w:val="23"/>
              </w:rPr>
              <w:t>введение новых требований к развитию социальных сфер, отсутствие финансовых ресурсов на осуществление проектов развития</w:t>
            </w:r>
          </w:p>
        </w:tc>
      </w:tr>
    </w:tbl>
    <w:p w:rsidR="008F6EB0" w:rsidRPr="00593F97" w:rsidRDefault="008F6EB0" w:rsidP="001C7545">
      <w:pPr>
        <w:keepNext/>
        <w:pageBreakBefore/>
        <w:spacing w:before="120" w:after="120"/>
        <w:ind w:firstLine="0"/>
        <w:jc w:val="center"/>
        <w:rPr>
          <w:rFonts w:eastAsia="Times New Roman"/>
          <w:b/>
          <w:sz w:val="24"/>
          <w:szCs w:val="24"/>
        </w:rPr>
      </w:pPr>
      <w:r w:rsidRPr="00593F97">
        <w:rPr>
          <w:rFonts w:eastAsia="Times New Roman"/>
          <w:b/>
          <w:sz w:val="24"/>
          <w:szCs w:val="24"/>
        </w:rPr>
        <w:lastRenderedPageBreak/>
        <w:t xml:space="preserve">Таблица </w:t>
      </w:r>
      <w:r w:rsidR="00DD3EB2" w:rsidRPr="00593F97">
        <w:rPr>
          <w:rFonts w:eastAsia="Times New Roman"/>
          <w:b/>
          <w:sz w:val="24"/>
          <w:szCs w:val="24"/>
        </w:rPr>
        <w:fldChar w:fldCharType="begin"/>
      </w:r>
      <w:r w:rsidRPr="00593F97">
        <w:rPr>
          <w:rFonts w:eastAsia="Times New Roman"/>
          <w:b/>
          <w:sz w:val="24"/>
          <w:szCs w:val="24"/>
        </w:rPr>
        <w:instrText xml:space="preserve"> SEQ Таблица \* ARABIC </w:instrText>
      </w:r>
      <w:r w:rsidR="00DD3EB2" w:rsidRPr="00593F97">
        <w:rPr>
          <w:rFonts w:eastAsia="Times New Roman"/>
          <w:b/>
          <w:sz w:val="24"/>
          <w:szCs w:val="24"/>
        </w:rPr>
        <w:fldChar w:fldCharType="separate"/>
      </w:r>
      <w:r w:rsidR="00FB1C73">
        <w:rPr>
          <w:rFonts w:eastAsia="Times New Roman"/>
          <w:b/>
          <w:noProof/>
          <w:sz w:val="24"/>
          <w:szCs w:val="24"/>
        </w:rPr>
        <w:t>2</w:t>
      </w:r>
      <w:r w:rsidR="00DD3EB2" w:rsidRPr="00593F97">
        <w:rPr>
          <w:rFonts w:eastAsia="Times New Roman"/>
          <w:b/>
          <w:sz w:val="24"/>
          <w:szCs w:val="24"/>
        </w:rPr>
        <w:fldChar w:fldCharType="end"/>
      </w:r>
      <w:r w:rsidRPr="00593F97">
        <w:rPr>
          <w:rFonts w:eastAsia="Times New Roman"/>
          <w:b/>
          <w:sz w:val="24"/>
          <w:szCs w:val="24"/>
        </w:rPr>
        <w:t xml:space="preserve"> – Матрица стратегий SWOT-анализа </w:t>
      </w:r>
    </w:p>
    <w:tbl>
      <w:tblPr>
        <w:tblStyle w:val="aff3"/>
        <w:tblW w:w="0" w:type="auto"/>
        <w:tblLook w:val="04A0"/>
      </w:tblPr>
      <w:tblGrid>
        <w:gridCol w:w="1940"/>
        <w:gridCol w:w="7347"/>
      </w:tblGrid>
      <w:tr w:rsidR="008F6EB0" w:rsidRPr="00593F97" w:rsidTr="006D584C">
        <w:tc>
          <w:tcPr>
            <w:tcW w:w="1526" w:type="dxa"/>
            <w:shd w:val="clear" w:color="auto" w:fill="B8CCE4" w:themeFill="accent1" w:themeFillTint="66"/>
          </w:tcPr>
          <w:p w:rsidR="008F6EB0" w:rsidRPr="00593F97" w:rsidRDefault="008F6EB0" w:rsidP="008F6EB0">
            <w:pPr>
              <w:ind w:firstLine="0"/>
              <w:contextualSpacing/>
              <w:rPr>
                <w:b/>
                <w:sz w:val="23"/>
                <w:szCs w:val="23"/>
              </w:rPr>
            </w:pPr>
            <w:r w:rsidRPr="00593F97">
              <w:rPr>
                <w:b/>
                <w:sz w:val="23"/>
                <w:szCs w:val="23"/>
              </w:rPr>
              <w:t>SO (использование сильных сторон для увеличения возможностей)</w:t>
            </w:r>
          </w:p>
        </w:tc>
        <w:tc>
          <w:tcPr>
            <w:tcW w:w="7761" w:type="dxa"/>
          </w:tcPr>
          <w:p w:rsidR="008F6EB0" w:rsidRPr="00593F97" w:rsidRDefault="008F6EB0" w:rsidP="008F6EB0">
            <w:pPr>
              <w:ind w:firstLine="0"/>
              <w:contextualSpacing/>
              <w:rPr>
                <w:sz w:val="23"/>
                <w:szCs w:val="23"/>
              </w:rPr>
            </w:pPr>
            <w:r w:rsidRPr="00593F97">
              <w:rPr>
                <w:sz w:val="23"/>
                <w:szCs w:val="23"/>
              </w:rPr>
              <w:t>агломерационные эффекты (Самара, Жигулевск);</w:t>
            </w:r>
          </w:p>
          <w:p w:rsidR="008F6EB0" w:rsidRPr="00593F97" w:rsidRDefault="008F6EB0" w:rsidP="008F6EB0">
            <w:pPr>
              <w:ind w:firstLine="0"/>
              <w:contextualSpacing/>
              <w:rPr>
                <w:sz w:val="23"/>
                <w:szCs w:val="23"/>
              </w:rPr>
            </w:pPr>
            <w:r w:rsidRPr="00593F97">
              <w:rPr>
                <w:sz w:val="23"/>
                <w:szCs w:val="23"/>
              </w:rPr>
              <w:t>проведение сбалансированной бюджетной политики;</w:t>
            </w:r>
          </w:p>
          <w:p w:rsidR="008F6EB0" w:rsidRPr="00593F97" w:rsidRDefault="008F6EB0" w:rsidP="008F6EB0">
            <w:pPr>
              <w:ind w:firstLine="0"/>
              <w:contextualSpacing/>
              <w:rPr>
                <w:sz w:val="23"/>
                <w:szCs w:val="23"/>
              </w:rPr>
            </w:pPr>
            <w:r w:rsidRPr="00593F97">
              <w:rPr>
                <w:sz w:val="23"/>
                <w:szCs w:val="23"/>
              </w:rPr>
              <w:t>комплексное развитие научно-образовательного комплекса, направленное на формирование высокотехнологичного предпринимательства и сохранение высококвалифицированных кадров;</w:t>
            </w:r>
          </w:p>
          <w:p w:rsidR="008F6EB0" w:rsidRPr="00593F97" w:rsidRDefault="008F6EB0" w:rsidP="008F6EB0">
            <w:pPr>
              <w:ind w:firstLine="0"/>
              <w:contextualSpacing/>
              <w:rPr>
                <w:sz w:val="23"/>
                <w:szCs w:val="23"/>
              </w:rPr>
            </w:pPr>
            <w:r w:rsidRPr="00593F97">
              <w:rPr>
                <w:sz w:val="23"/>
                <w:szCs w:val="23"/>
              </w:rPr>
              <w:t>формирование отраслевых кластеров</w:t>
            </w:r>
          </w:p>
        </w:tc>
      </w:tr>
      <w:tr w:rsidR="008F6EB0" w:rsidRPr="00593F97" w:rsidTr="006D584C">
        <w:tc>
          <w:tcPr>
            <w:tcW w:w="1526" w:type="dxa"/>
            <w:shd w:val="clear" w:color="auto" w:fill="B8CCE4" w:themeFill="accent1" w:themeFillTint="66"/>
          </w:tcPr>
          <w:p w:rsidR="008F6EB0" w:rsidRPr="00593F97" w:rsidRDefault="008F6EB0" w:rsidP="008F6EB0">
            <w:pPr>
              <w:ind w:firstLine="0"/>
              <w:contextualSpacing/>
              <w:rPr>
                <w:b/>
                <w:sz w:val="23"/>
                <w:szCs w:val="23"/>
              </w:rPr>
            </w:pPr>
            <w:r w:rsidRPr="00593F97">
              <w:rPr>
                <w:b/>
                <w:sz w:val="23"/>
                <w:szCs w:val="23"/>
              </w:rPr>
              <w:t>ST (использование сильных сторон для избежание угроз)</w:t>
            </w:r>
          </w:p>
        </w:tc>
        <w:tc>
          <w:tcPr>
            <w:tcW w:w="7761" w:type="dxa"/>
          </w:tcPr>
          <w:p w:rsidR="008F6EB0" w:rsidRPr="00593F97" w:rsidRDefault="008F6EB0" w:rsidP="008F6EB0">
            <w:pPr>
              <w:ind w:firstLine="0"/>
              <w:contextualSpacing/>
              <w:rPr>
                <w:sz w:val="23"/>
                <w:szCs w:val="23"/>
              </w:rPr>
            </w:pPr>
            <w:r w:rsidRPr="00593F97">
              <w:rPr>
                <w:sz w:val="23"/>
                <w:szCs w:val="23"/>
              </w:rPr>
              <w:t>создание Университета 3.0;</w:t>
            </w:r>
          </w:p>
          <w:p w:rsidR="008F6EB0" w:rsidRPr="00593F97" w:rsidRDefault="008F6EB0" w:rsidP="008F6EB0">
            <w:pPr>
              <w:ind w:firstLine="0"/>
              <w:contextualSpacing/>
              <w:rPr>
                <w:sz w:val="23"/>
                <w:szCs w:val="23"/>
              </w:rPr>
            </w:pPr>
            <w:r w:rsidRPr="00593F97">
              <w:rPr>
                <w:sz w:val="23"/>
                <w:szCs w:val="23"/>
              </w:rPr>
              <w:t>создание Национального инжинирингового центра;</w:t>
            </w:r>
          </w:p>
          <w:p w:rsidR="008F6EB0" w:rsidRPr="00593F97" w:rsidRDefault="008F6EB0" w:rsidP="008F6EB0">
            <w:pPr>
              <w:ind w:firstLine="0"/>
              <w:contextualSpacing/>
              <w:rPr>
                <w:sz w:val="23"/>
                <w:szCs w:val="23"/>
              </w:rPr>
            </w:pPr>
            <w:r w:rsidRPr="00593F97">
              <w:rPr>
                <w:sz w:val="23"/>
                <w:szCs w:val="23"/>
              </w:rPr>
              <w:t>внедрение зеленых технологий в химической промышленности;</w:t>
            </w:r>
          </w:p>
          <w:p w:rsidR="008F6EB0" w:rsidRPr="00593F97" w:rsidRDefault="008F6EB0" w:rsidP="008F6EB0">
            <w:pPr>
              <w:ind w:firstLine="0"/>
              <w:contextualSpacing/>
              <w:rPr>
                <w:sz w:val="23"/>
                <w:szCs w:val="23"/>
              </w:rPr>
            </w:pPr>
            <w:r w:rsidRPr="00593F97">
              <w:rPr>
                <w:sz w:val="23"/>
                <w:szCs w:val="23"/>
              </w:rPr>
              <w:t>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и создания институциональных условий; развитие специальной инфраструктуры поддержки предпринимательства.</w:t>
            </w:r>
          </w:p>
        </w:tc>
      </w:tr>
      <w:tr w:rsidR="008F6EB0" w:rsidRPr="00593F97" w:rsidTr="006D584C">
        <w:tc>
          <w:tcPr>
            <w:tcW w:w="1526" w:type="dxa"/>
            <w:shd w:val="clear" w:color="auto" w:fill="B8CCE4" w:themeFill="accent1" w:themeFillTint="66"/>
          </w:tcPr>
          <w:p w:rsidR="008F6EB0" w:rsidRPr="00593F97" w:rsidRDefault="008F6EB0" w:rsidP="008F6EB0">
            <w:pPr>
              <w:ind w:firstLine="0"/>
              <w:contextualSpacing/>
              <w:rPr>
                <w:b/>
                <w:sz w:val="23"/>
                <w:szCs w:val="23"/>
              </w:rPr>
            </w:pPr>
            <w:r w:rsidRPr="00593F97">
              <w:rPr>
                <w:b/>
                <w:sz w:val="23"/>
                <w:szCs w:val="23"/>
              </w:rPr>
              <w:t>WO (преодоление слабых сторон и использование представленных возможностей)</w:t>
            </w:r>
          </w:p>
        </w:tc>
        <w:tc>
          <w:tcPr>
            <w:tcW w:w="7761" w:type="dxa"/>
          </w:tcPr>
          <w:p w:rsidR="008F6EB0" w:rsidRPr="00593F97" w:rsidRDefault="008F6EB0" w:rsidP="008F6EB0">
            <w:pPr>
              <w:ind w:firstLine="0"/>
              <w:contextualSpacing/>
              <w:rPr>
                <w:sz w:val="23"/>
                <w:szCs w:val="23"/>
              </w:rPr>
            </w:pPr>
            <w:r w:rsidRPr="00593F97">
              <w:rPr>
                <w:sz w:val="23"/>
                <w:szCs w:val="23"/>
              </w:rPr>
              <w:t>повышение собственных доходов муниципального бюджета;</w:t>
            </w:r>
          </w:p>
          <w:p w:rsidR="008F6EB0" w:rsidRPr="00593F97" w:rsidRDefault="008F6EB0" w:rsidP="008F6EB0">
            <w:pPr>
              <w:ind w:firstLine="0"/>
              <w:contextualSpacing/>
              <w:rPr>
                <w:sz w:val="23"/>
                <w:szCs w:val="23"/>
              </w:rPr>
            </w:pPr>
            <w:r w:rsidRPr="00593F97">
              <w:rPr>
                <w:sz w:val="23"/>
                <w:szCs w:val="23"/>
              </w:rPr>
              <w:t>диверсификация экономики, поддержка развития малого и среднего предпринимательства;</w:t>
            </w:r>
          </w:p>
          <w:p w:rsidR="008F6EB0" w:rsidRPr="00593F97" w:rsidRDefault="008F6EB0" w:rsidP="008F6EB0">
            <w:pPr>
              <w:ind w:firstLine="0"/>
              <w:contextualSpacing/>
              <w:rPr>
                <w:sz w:val="23"/>
                <w:szCs w:val="23"/>
              </w:rPr>
            </w:pPr>
            <w:r w:rsidRPr="00593F97">
              <w:rPr>
                <w:sz w:val="23"/>
                <w:szCs w:val="23"/>
              </w:rPr>
              <w:t>преодоление тенденции к снижению доли молодого поколения и роста лиц старшего возраста в составе рабочей силы через реализацию мер по закреплению квалифицированных молодых кадров;</w:t>
            </w:r>
          </w:p>
          <w:p w:rsidR="008F6EB0" w:rsidRPr="00593F97" w:rsidRDefault="008F6EB0" w:rsidP="008F6EB0">
            <w:pPr>
              <w:ind w:firstLine="0"/>
              <w:contextualSpacing/>
              <w:rPr>
                <w:sz w:val="23"/>
                <w:szCs w:val="23"/>
              </w:rPr>
            </w:pPr>
            <w:r w:rsidRPr="00593F97">
              <w:rPr>
                <w:sz w:val="23"/>
                <w:szCs w:val="23"/>
              </w:rPr>
              <w:t>реализация проектов с федеральным и региональным финансированием;</w:t>
            </w:r>
          </w:p>
          <w:p w:rsidR="008F6EB0" w:rsidRPr="00593F97" w:rsidRDefault="008F6EB0" w:rsidP="008F6EB0">
            <w:pPr>
              <w:ind w:firstLine="0"/>
              <w:contextualSpacing/>
              <w:rPr>
                <w:sz w:val="23"/>
                <w:szCs w:val="23"/>
              </w:rPr>
            </w:pPr>
            <w:r w:rsidRPr="00593F97">
              <w:rPr>
                <w:sz w:val="23"/>
                <w:szCs w:val="23"/>
              </w:rPr>
              <w:t>развитие учреждение здравоохранения и образования;</w:t>
            </w:r>
          </w:p>
          <w:p w:rsidR="008F6EB0" w:rsidRPr="00593F97" w:rsidRDefault="008F6EB0" w:rsidP="008F6EB0">
            <w:pPr>
              <w:ind w:firstLine="0"/>
              <w:contextualSpacing/>
              <w:rPr>
                <w:sz w:val="23"/>
                <w:szCs w:val="23"/>
              </w:rPr>
            </w:pPr>
            <w:r w:rsidRPr="00593F97">
              <w:rPr>
                <w:sz w:val="23"/>
                <w:szCs w:val="23"/>
              </w:rPr>
              <w:t>внедрение информационных технологий и технологий бережливого производства при управлении городским округом;</w:t>
            </w:r>
          </w:p>
          <w:p w:rsidR="008F6EB0" w:rsidRPr="00593F97" w:rsidRDefault="008F6EB0" w:rsidP="008F6EB0">
            <w:pPr>
              <w:ind w:firstLine="0"/>
              <w:contextualSpacing/>
              <w:rPr>
                <w:sz w:val="23"/>
                <w:szCs w:val="23"/>
              </w:rPr>
            </w:pPr>
            <w:r w:rsidRPr="00593F97">
              <w:rPr>
                <w:sz w:val="23"/>
                <w:szCs w:val="23"/>
              </w:rPr>
              <w:t>развитие возобновляемых источников электроэнергии.</w:t>
            </w:r>
          </w:p>
        </w:tc>
      </w:tr>
      <w:tr w:rsidR="008F6EB0" w:rsidRPr="00593F97" w:rsidTr="006D584C">
        <w:tc>
          <w:tcPr>
            <w:tcW w:w="1526" w:type="dxa"/>
            <w:shd w:val="clear" w:color="auto" w:fill="B8CCE4" w:themeFill="accent1" w:themeFillTint="66"/>
          </w:tcPr>
          <w:p w:rsidR="008F6EB0" w:rsidRPr="00593F97" w:rsidRDefault="008F6EB0" w:rsidP="008F6EB0">
            <w:pPr>
              <w:ind w:firstLine="0"/>
              <w:contextualSpacing/>
              <w:rPr>
                <w:b/>
                <w:sz w:val="23"/>
                <w:szCs w:val="23"/>
              </w:rPr>
            </w:pPr>
            <w:r w:rsidRPr="00593F97">
              <w:rPr>
                <w:b/>
                <w:sz w:val="23"/>
                <w:szCs w:val="23"/>
              </w:rPr>
              <w:t>WT (минимизация слабых сторон для избежания угроз)</w:t>
            </w:r>
          </w:p>
        </w:tc>
        <w:tc>
          <w:tcPr>
            <w:tcW w:w="7761" w:type="dxa"/>
          </w:tcPr>
          <w:p w:rsidR="008F6EB0" w:rsidRPr="00593F97" w:rsidRDefault="008F6EB0" w:rsidP="008F6EB0">
            <w:pPr>
              <w:ind w:firstLine="0"/>
              <w:contextualSpacing/>
              <w:rPr>
                <w:sz w:val="23"/>
                <w:szCs w:val="23"/>
              </w:rPr>
            </w:pPr>
            <w:r w:rsidRPr="00593F97">
              <w:rPr>
                <w:sz w:val="23"/>
                <w:szCs w:val="23"/>
              </w:rPr>
              <w:t>развитие отдельных туристических направлений;</w:t>
            </w:r>
          </w:p>
          <w:p w:rsidR="008F6EB0" w:rsidRPr="00593F97" w:rsidRDefault="008F6EB0" w:rsidP="008F6EB0">
            <w:pPr>
              <w:ind w:firstLine="0"/>
              <w:contextualSpacing/>
              <w:rPr>
                <w:sz w:val="23"/>
                <w:szCs w:val="23"/>
              </w:rPr>
            </w:pPr>
            <w:r w:rsidRPr="00593F97">
              <w:rPr>
                <w:sz w:val="23"/>
                <w:szCs w:val="23"/>
              </w:rPr>
              <w:t>внедрение современных архитектурных подходов;</w:t>
            </w:r>
          </w:p>
          <w:p w:rsidR="008F6EB0" w:rsidRPr="00593F97" w:rsidRDefault="008F6EB0" w:rsidP="008F6EB0">
            <w:pPr>
              <w:ind w:firstLine="0"/>
              <w:contextualSpacing/>
              <w:rPr>
                <w:sz w:val="23"/>
                <w:szCs w:val="23"/>
              </w:rPr>
            </w:pPr>
            <w:r w:rsidRPr="00593F97">
              <w:rPr>
                <w:sz w:val="23"/>
                <w:szCs w:val="23"/>
              </w:rPr>
              <w:t>создание сети велодорожек;</w:t>
            </w:r>
          </w:p>
          <w:p w:rsidR="008F6EB0" w:rsidRPr="00593F97" w:rsidRDefault="008F6EB0" w:rsidP="008F6EB0">
            <w:pPr>
              <w:ind w:firstLine="0"/>
              <w:contextualSpacing/>
              <w:rPr>
                <w:sz w:val="23"/>
                <w:szCs w:val="23"/>
              </w:rPr>
            </w:pPr>
            <w:r w:rsidRPr="00593F97">
              <w:rPr>
                <w:sz w:val="23"/>
                <w:szCs w:val="23"/>
              </w:rPr>
              <w:t>развитие скоростного экологически чистого общественного транспорта;</w:t>
            </w:r>
          </w:p>
          <w:p w:rsidR="008F6EB0" w:rsidRPr="00593F97" w:rsidRDefault="008F6EB0" w:rsidP="008F6EB0">
            <w:pPr>
              <w:ind w:firstLine="0"/>
              <w:contextualSpacing/>
              <w:rPr>
                <w:sz w:val="23"/>
                <w:szCs w:val="23"/>
              </w:rPr>
            </w:pPr>
            <w:r w:rsidRPr="00593F97">
              <w:rPr>
                <w:sz w:val="23"/>
                <w:szCs w:val="23"/>
              </w:rPr>
              <w:t>повышение доходов регионального бюджета за счет оптимизации налоговых льгот, снижения доли теневого сектора, инвентаризации и аренды муниципального имущества, привлечения инвестиций;</w:t>
            </w:r>
          </w:p>
          <w:p w:rsidR="008F6EB0" w:rsidRPr="00593F97" w:rsidRDefault="008F6EB0" w:rsidP="008F6EB0">
            <w:pPr>
              <w:ind w:firstLine="0"/>
              <w:contextualSpacing/>
              <w:rPr>
                <w:sz w:val="23"/>
                <w:szCs w:val="23"/>
              </w:rPr>
            </w:pPr>
            <w:r w:rsidRPr="00593F97">
              <w:rPr>
                <w:sz w:val="23"/>
                <w:szCs w:val="23"/>
              </w:rPr>
              <w:t>реализация новейших градостроительных практик и подходов к развитию городской среды, повышение конкурентоспособности за человеческий капитал за счет нового качества городской среды, запуск программ реновации жилья, создание общественных пространств для повышения комфортности проживания, сохранения и привлечения человеческого капитала;</w:t>
            </w:r>
          </w:p>
          <w:p w:rsidR="008F6EB0" w:rsidRPr="00593F97" w:rsidRDefault="008F6EB0" w:rsidP="008F6EB0">
            <w:pPr>
              <w:ind w:firstLine="0"/>
              <w:contextualSpacing/>
              <w:rPr>
                <w:sz w:val="23"/>
                <w:szCs w:val="23"/>
              </w:rPr>
            </w:pPr>
            <w:r w:rsidRPr="00593F97">
              <w:rPr>
                <w:sz w:val="23"/>
                <w:szCs w:val="23"/>
              </w:rPr>
              <w:t>создание современной и безопасной городской среды, общественных пространств;</w:t>
            </w:r>
          </w:p>
          <w:p w:rsidR="008F6EB0" w:rsidRPr="00593F97" w:rsidRDefault="008F6EB0" w:rsidP="008F6EB0">
            <w:pPr>
              <w:ind w:firstLine="0"/>
              <w:contextualSpacing/>
              <w:rPr>
                <w:sz w:val="23"/>
                <w:szCs w:val="23"/>
              </w:rPr>
            </w:pPr>
            <w:r w:rsidRPr="00593F97">
              <w:rPr>
                <w:sz w:val="23"/>
                <w:szCs w:val="23"/>
              </w:rPr>
              <w:t>внедрение передовых технологий раздельного сбора отходов;</w:t>
            </w:r>
          </w:p>
          <w:p w:rsidR="008F6EB0" w:rsidRPr="00593F97" w:rsidRDefault="008F6EB0" w:rsidP="008F6EB0">
            <w:pPr>
              <w:ind w:firstLine="0"/>
              <w:contextualSpacing/>
              <w:rPr>
                <w:sz w:val="23"/>
                <w:szCs w:val="23"/>
              </w:rPr>
            </w:pPr>
            <w:r w:rsidRPr="00593F97">
              <w:rPr>
                <w:sz w:val="23"/>
                <w:szCs w:val="23"/>
              </w:rPr>
              <w:t>запрет экологически грязных строительных материалов, пластика.</w:t>
            </w:r>
          </w:p>
        </w:tc>
      </w:tr>
    </w:tbl>
    <w:p w:rsidR="008F6EB0" w:rsidRPr="00593F97" w:rsidRDefault="008F6EB0" w:rsidP="008F6EB0">
      <w:pPr>
        <w:ind w:firstLine="567"/>
        <w:contextualSpacing/>
        <w:rPr>
          <w:rFonts w:eastAsia="Times New Roman"/>
          <w:szCs w:val="26"/>
        </w:rPr>
      </w:pPr>
    </w:p>
    <w:p w:rsidR="00D47C33"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8" w:name="_Toc520722103"/>
      <w:bookmarkStart w:id="9" w:name="_Toc528916887"/>
      <w:r w:rsidRPr="00593F97">
        <w:rPr>
          <w:rFonts w:asciiTheme="minorHAnsi" w:eastAsia="Times New Roman" w:hAnsiTheme="minorHAnsi"/>
          <w:b/>
          <w:bCs/>
          <w:smallCaps/>
          <w:color w:val="0070C0"/>
          <w:kern w:val="32"/>
          <w:sz w:val="40"/>
          <w:szCs w:val="40"/>
        </w:rPr>
        <w:lastRenderedPageBreak/>
        <w:t xml:space="preserve">1.3. </w:t>
      </w:r>
      <w:r w:rsidR="00D47C33" w:rsidRPr="00593F97">
        <w:rPr>
          <w:rFonts w:asciiTheme="minorHAnsi" w:eastAsia="Times New Roman" w:hAnsiTheme="minorHAnsi"/>
          <w:b/>
          <w:bCs/>
          <w:smallCaps/>
          <w:color w:val="0070C0"/>
          <w:kern w:val="32"/>
          <w:sz w:val="40"/>
          <w:szCs w:val="40"/>
        </w:rPr>
        <w:t>Желаемый образ будущего Тольятти 2030</w:t>
      </w:r>
      <w:r w:rsidR="00714F37" w:rsidRPr="00593F97">
        <w:rPr>
          <w:rFonts w:asciiTheme="minorHAnsi" w:eastAsia="Times New Roman" w:hAnsiTheme="minorHAnsi"/>
          <w:b/>
          <w:bCs/>
          <w:smallCaps/>
          <w:color w:val="0070C0"/>
          <w:kern w:val="32"/>
          <w:sz w:val="40"/>
          <w:szCs w:val="40"/>
        </w:rPr>
        <w:t>: результаты опросов населения</w:t>
      </w:r>
      <w:bookmarkEnd w:id="8"/>
      <w:bookmarkEnd w:id="9"/>
    </w:p>
    <w:p w:rsidR="00AC13E1" w:rsidRPr="00593F97" w:rsidRDefault="00AC13E1" w:rsidP="00AC13E1">
      <w:pPr>
        <w:keepNext/>
        <w:widowControl w:val="0"/>
        <w:autoSpaceDE w:val="0"/>
        <w:autoSpaceDN w:val="0"/>
        <w:adjustRightInd w:val="0"/>
        <w:ind w:firstLine="720"/>
        <w:rPr>
          <w:b/>
          <w:color w:val="0070C0"/>
          <w:szCs w:val="26"/>
          <w:lang w:eastAsia="ru-RU"/>
        </w:rPr>
      </w:pPr>
      <w:r w:rsidRPr="00593F97">
        <w:rPr>
          <w:b/>
          <w:color w:val="0070C0"/>
          <w:szCs w:val="26"/>
          <w:lang w:eastAsia="ru-RU"/>
        </w:rPr>
        <w:t>Демографический прогноз до 2030 года</w:t>
      </w:r>
    </w:p>
    <w:p w:rsidR="00AC13E1" w:rsidRPr="00593F97" w:rsidRDefault="00AC13E1" w:rsidP="00AC13E1">
      <w:pPr>
        <w:ind w:firstLine="720"/>
        <w:contextualSpacing/>
        <w:rPr>
          <w:rFonts w:eastAsia="Times New Roman"/>
          <w:szCs w:val="26"/>
        </w:rPr>
      </w:pPr>
      <w:r w:rsidRPr="00593F97">
        <w:rPr>
          <w:rFonts w:eastAsia="Times New Roman"/>
          <w:szCs w:val="26"/>
        </w:rPr>
        <w:t xml:space="preserve">В соответствии с </w:t>
      </w:r>
      <w:r w:rsidR="009B7799" w:rsidRPr="00593F97">
        <w:rPr>
          <w:rFonts w:eastAsia="Times New Roman"/>
          <w:szCs w:val="26"/>
        </w:rPr>
        <w:t>форсированным</w:t>
      </w:r>
      <w:r w:rsidRPr="00593F97">
        <w:rPr>
          <w:rFonts w:eastAsia="Times New Roman"/>
          <w:szCs w:val="26"/>
        </w:rPr>
        <w:t xml:space="preserve"> сценарием развития городского округа Тольятти (см. раздел «Сценарии развития») численность населения </w:t>
      </w:r>
      <w:r w:rsidR="009B7799" w:rsidRPr="00593F97">
        <w:rPr>
          <w:rFonts w:eastAsia="Times New Roman"/>
          <w:szCs w:val="26"/>
        </w:rPr>
        <w:t>сократится с 705,5 тыс. чел. в 2018 году (оценка)</w:t>
      </w:r>
      <w:r w:rsidRPr="00593F97">
        <w:rPr>
          <w:rFonts w:eastAsia="Times New Roman"/>
          <w:szCs w:val="26"/>
        </w:rPr>
        <w:t xml:space="preserve"> до </w:t>
      </w:r>
      <w:r w:rsidR="009B7799" w:rsidRPr="00593F97">
        <w:rPr>
          <w:rFonts w:eastAsia="Times New Roman"/>
          <w:szCs w:val="26"/>
        </w:rPr>
        <w:t xml:space="preserve">700 </w:t>
      </w:r>
      <w:r w:rsidRPr="00593F97">
        <w:rPr>
          <w:rFonts w:eastAsia="Times New Roman"/>
          <w:szCs w:val="26"/>
        </w:rPr>
        <w:t>тыс. чел.</w:t>
      </w:r>
      <w:r w:rsidR="009B7799" w:rsidRPr="00593F97">
        <w:rPr>
          <w:rFonts w:eastAsia="Times New Roman"/>
          <w:szCs w:val="26"/>
        </w:rPr>
        <w:t xml:space="preserve"> в 2030 году</w:t>
      </w:r>
      <w:r w:rsidRPr="00593F97">
        <w:rPr>
          <w:rFonts w:eastAsia="Times New Roman"/>
          <w:szCs w:val="26"/>
        </w:rPr>
        <w:t xml:space="preserve"> – см. рисунок ниже. </w:t>
      </w:r>
    </w:p>
    <w:p w:rsidR="00AC13E1" w:rsidRPr="00593F97" w:rsidRDefault="009B7799" w:rsidP="00AC13E1">
      <w:pPr>
        <w:ind w:firstLine="0"/>
        <w:contextualSpacing/>
        <w:jc w:val="center"/>
        <w:rPr>
          <w:rFonts w:eastAsia="Times New Roman"/>
          <w:noProof/>
          <w:sz w:val="24"/>
          <w:szCs w:val="24"/>
          <w:lang w:eastAsia="ru-RU"/>
        </w:rPr>
      </w:pPr>
      <w:r w:rsidRPr="00593F97">
        <w:rPr>
          <w:rFonts w:eastAsia="Times New Roman"/>
          <w:noProof/>
          <w:sz w:val="24"/>
          <w:szCs w:val="24"/>
          <w:lang w:eastAsia="ru-RU"/>
        </w:rPr>
        <w:drawing>
          <wp:inline distT="0" distB="0" distL="0" distR="0">
            <wp:extent cx="6005195" cy="34442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5195" cy="3444240"/>
                    </a:xfrm>
                    <a:prstGeom prst="rect">
                      <a:avLst/>
                    </a:prstGeom>
                    <a:noFill/>
                  </pic:spPr>
                </pic:pic>
              </a:graphicData>
            </a:graphic>
          </wp:inline>
        </w:drawing>
      </w:r>
    </w:p>
    <w:p w:rsidR="00AC13E1" w:rsidRPr="00593F97" w:rsidRDefault="00AC13E1" w:rsidP="00AC13E1">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13</w:t>
      </w:r>
      <w:r w:rsidR="00DD3EB2" w:rsidRPr="00593F97">
        <w:rPr>
          <w:rFonts w:eastAsia="Times New Roman"/>
          <w:b/>
          <w:sz w:val="24"/>
          <w:szCs w:val="24"/>
        </w:rPr>
        <w:fldChar w:fldCharType="end"/>
      </w:r>
      <w:r w:rsidRPr="00593F97">
        <w:rPr>
          <w:rFonts w:eastAsia="Times New Roman"/>
          <w:b/>
          <w:sz w:val="24"/>
          <w:szCs w:val="24"/>
        </w:rPr>
        <w:t xml:space="preserve"> – Демографический прогноз: общая численность населения</w:t>
      </w:r>
      <w:r w:rsidR="009B7799" w:rsidRPr="00593F97">
        <w:rPr>
          <w:rFonts w:eastAsia="Times New Roman"/>
          <w:b/>
          <w:sz w:val="24"/>
          <w:szCs w:val="24"/>
        </w:rPr>
        <w:t xml:space="preserve"> в различных сценариях</w:t>
      </w:r>
    </w:p>
    <w:p w:rsidR="006848EE" w:rsidRPr="00593F97" w:rsidRDefault="006848EE" w:rsidP="006848EE">
      <w:pPr>
        <w:spacing w:after="360"/>
        <w:ind w:firstLine="0"/>
        <w:jc w:val="left"/>
        <w:rPr>
          <w:sz w:val="22"/>
        </w:rPr>
      </w:pPr>
      <w:r w:rsidRPr="00593F97">
        <w:rPr>
          <w:sz w:val="22"/>
        </w:rPr>
        <w:t>Источник: Центр стратегий регионального развития РАНХиГС</w:t>
      </w:r>
    </w:p>
    <w:p w:rsidR="00AC13E1" w:rsidRPr="00593F97" w:rsidRDefault="00AC13E1" w:rsidP="00AC13E1">
      <w:pPr>
        <w:ind w:firstLine="720"/>
        <w:contextualSpacing/>
        <w:rPr>
          <w:rFonts w:eastAsia="Times New Roman"/>
          <w:szCs w:val="26"/>
        </w:rPr>
      </w:pPr>
      <w:r w:rsidRPr="00593F97">
        <w:rPr>
          <w:rFonts w:eastAsia="Times New Roman"/>
          <w:szCs w:val="26"/>
        </w:rPr>
        <w:t xml:space="preserve">Основной вклад в </w:t>
      </w:r>
      <w:r w:rsidR="009B7799" w:rsidRPr="00593F97">
        <w:rPr>
          <w:rFonts w:eastAsia="Times New Roman"/>
          <w:szCs w:val="26"/>
        </w:rPr>
        <w:t>снижение</w:t>
      </w:r>
      <w:r w:rsidRPr="00593F97">
        <w:rPr>
          <w:rFonts w:eastAsia="Times New Roman"/>
          <w:szCs w:val="26"/>
        </w:rPr>
        <w:t xml:space="preserve"> постоянного населения Тольятти будет осуществляться за счет миграционного </w:t>
      </w:r>
      <w:r w:rsidR="009B7799" w:rsidRPr="00593F97">
        <w:rPr>
          <w:rFonts w:eastAsia="Times New Roman"/>
          <w:szCs w:val="26"/>
        </w:rPr>
        <w:t>оттока. Естественная убыль населения после пиковых отрицательных значений в 2021-2023 гг. на уровне 2,4 тыс. чел. начнет постепенно увеличиваться и к концу прогнозного периода составит околонулевые значения</w:t>
      </w:r>
      <w:r w:rsidRPr="00593F97">
        <w:rPr>
          <w:rFonts w:eastAsia="Times New Roman"/>
          <w:szCs w:val="26"/>
        </w:rPr>
        <w:t>.</w:t>
      </w:r>
    </w:p>
    <w:p w:rsidR="00AC13E1" w:rsidRPr="00593F97" w:rsidRDefault="00AC13E1" w:rsidP="00AC13E1">
      <w:pPr>
        <w:ind w:firstLine="720"/>
        <w:contextualSpacing/>
        <w:rPr>
          <w:rFonts w:eastAsia="Times New Roman"/>
          <w:szCs w:val="26"/>
        </w:rPr>
      </w:pPr>
    </w:p>
    <w:p w:rsidR="00AC13E1" w:rsidRPr="00593F97" w:rsidRDefault="00AC13E1" w:rsidP="00AC13E1">
      <w:pPr>
        <w:ind w:firstLine="0"/>
        <w:contextualSpacing/>
        <w:jc w:val="center"/>
        <w:rPr>
          <w:rFonts w:eastAsia="Times New Roman"/>
          <w:noProof/>
          <w:sz w:val="24"/>
          <w:szCs w:val="24"/>
          <w:lang w:eastAsia="ru-RU"/>
        </w:rPr>
      </w:pPr>
      <w:r w:rsidRPr="00593F97">
        <w:rPr>
          <w:rFonts w:eastAsia="Times New Roman"/>
          <w:noProof/>
          <w:sz w:val="24"/>
          <w:szCs w:val="24"/>
          <w:lang w:eastAsia="ru-RU"/>
        </w:rPr>
        <w:lastRenderedPageBreak/>
        <w:drawing>
          <wp:inline distT="0" distB="0" distL="0" distR="0">
            <wp:extent cx="5487035" cy="3206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035" cy="3206750"/>
                    </a:xfrm>
                    <a:prstGeom prst="rect">
                      <a:avLst/>
                    </a:prstGeom>
                    <a:noFill/>
                  </pic:spPr>
                </pic:pic>
              </a:graphicData>
            </a:graphic>
          </wp:inline>
        </w:drawing>
      </w:r>
    </w:p>
    <w:p w:rsidR="00AC13E1" w:rsidRPr="00593F97" w:rsidRDefault="00AC13E1" w:rsidP="00AC13E1">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14</w:t>
      </w:r>
      <w:r w:rsidR="00DD3EB2" w:rsidRPr="00593F97">
        <w:rPr>
          <w:rFonts w:eastAsia="Times New Roman"/>
          <w:b/>
          <w:sz w:val="24"/>
          <w:szCs w:val="24"/>
        </w:rPr>
        <w:fldChar w:fldCharType="end"/>
      </w:r>
      <w:r w:rsidRPr="00593F97">
        <w:rPr>
          <w:rFonts w:eastAsia="Times New Roman"/>
          <w:b/>
          <w:sz w:val="24"/>
          <w:szCs w:val="24"/>
        </w:rPr>
        <w:t xml:space="preserve"> – Демографический прогноз: возрастная структура населения в динамике</w:t>
      </w:r>
    </w:p>
    <w:p w:rsidR="006848EE" w:rsidRPr="00593F97" w:rsidRDefault="006848EE" w:rsidP="006848EE">
      <w:pPr>
        <w:spacing w:after="360"/>
        <w:ind w:firstLine="0"/>
        <w:jc w:val="left"/>
        <w:rPr>
          <w:sz w:val="22"/>
        </w:rPr>
      </w:pPr>
      <w:r w:rsidRPr="00593F97">
        <w:rPr>
          <w:sz w:val="22"/>
        </w:rPr>
        <w:t>Источник: Центр стратегий регионального развития РАНХиГС</w:t>
      </w:r>
    </w:p>
    <w:p w:rsidR="00AC13E1" w:rsidRPr="00593F97" w:rsidRDefault="00AC13E1" w:rsidP="00141016">
      <w:pPr>
        <w:ind w:firstLine="720"/>
        <w:contextualSpacing/>
        <w:rPr>
          <w:rFonts w:eastAsia="Times New Roman"/>
          <w:szCs w:val="26"/>
        </w:rPr>
      </w:pPr>
      <w:r w:rsidRPr="00593F97">
        <w:rPr>
          <w:rFonts w:eastAsia="Times New Roman"/>
          <w:szCs w:val="26"/>
        </w:rPr>
        <w:t>В 2030 году около 24,4% будут составлять лица, возрастом моложе 20 лет</w:t>
      </w:r>
      <w:r w:rsidR="002A4A05" w:rsidRPr="00593F97">
        <w:rPr>
          <w:rFonts w:eastAsia="Times New Roman"/>
          <w:szCs w:val="26"/>
        </w:rPr>
        <w:t xml:space="preserve"> (рисунок 1</w:t>
      </w:r>
      <w:r w:rsidR="009B7799" w:rsidRPr="00593F97">
        <w:rPr>
          <w:rFonts w:eastAsia="Times New Roman"/>
          <w:szCs w:val="26"/>
        </w:rPr>
        <w:t>4</w:t>
      </w:r>
      <w:r w:rsidR="002A4A05" w:rsidRPr="00593F97">
        <w:rPr>
          <w:rFonts w:eastAsia="Times New Roman"/>
          <w:szCs w:val="26"/>
        </w:rPr>
        <w:t>)</w:t>
      </w:r>
      <w:r w:rsidRPr="00593F97">
        <w:rPr>
          <w:rFonts w:eastAsia="Times New Roman"/>
          <w:szCs w:val="26"/>
        </w:rPr>
        <w:t xml:space="preserve">. При этом на основной трудоспособный возраст (20-50 лет) будет приходиться более 37,3% населения Тольятти. Доля лиц пенсионного возраста (65 и старше лет) составит около 17,5%. В целом средний возраст населения существенно увеличится, произойдет старение населения. За счет роста продолжительности жизни и увеличения рождаемости увеличится уровень демографической нагрузки. </w:t>
      </w:r>
    </w:p>
    <w:p w:rsidR="00DF7305" w:rsidRPr="00593F97" w:rsidRDefault="006C6B12"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Общие сведения о проведенных опросах</w:t>
      </w:r>
    </w:p>
    <w:p w:rsidR="006C6B12" w:rsidRPr="00593F97" w:rsidRDefault="008E1BD8" w:rsidP="006C6B12">
      <w:pPr>
        <w:ind w:firstLine="720"/>
        <w:contextualSpacing/>
        <w:rPr>
          <w:rFonts w:eastAsia="Times New Roman"/>
          <w:szCs w:val="26"/>
        </w:rPr>
      </w:pPr>
      <w:r w:rsidRPr="00593F97">
        <w:rPr>
          <w:rFonts w:eastAsia="Times New Roman"/>
          <w:szCs w:val="26"/>
        </w:rPr>
        <w:t xml:space="preserve">Опросы населения проводились путем размещения анкет на сайте Администрации городского округа Тольятти. </w:t>
      </w:r>
      <w:r w:rsidR="006C6B12" w:rsidRPr="00593F97">
        <w:rPr>
          <w:rFonts w:eastAsia="Times New Roman"/>
          <w:szCs w:val="26"/>
        </w:rPr>
        <w:t>Наибольшее количество респондентов приняло участие в опросе «Желаемый образ будущего» - более 1,5 тыс. чел. Также наиболее популярными опросами среди населения оказались опросы «Экогород», «Городская среда» и «Общественный транспорт».</w:t>
      </w:r>
    </w:p>
    <w:p w:rsidR="006C6B12" w:rsidRPr="00593F97" w:rsidRDefault="008E1BD8" w:rsidP="006C6B12">
      <w:pPr>
        <w:ind w:firstLine="720"/>
        <w:contextualSpacing/>
        <w:rPr>
          <w:rFonts w:eastAsia="Times New Roman"/>
          <w:szCs w:val="26"/>
        </w:rPr>
      </w:pPr>
      <w:r w:rsidRPr="00593F97">
        <w:rPr>
          <w:rFonts w:eastAsia="Times New Roman"/>
          <w:szCs w:val="26"/>
        </w:rPr>
        <w:t>В</w:t>
      </w:r>
      <w:r w:rsidR="006C6B12" w:rsidRPr="00593F97">
        <w:rPr>
          <w:rFonts w:eastAsia="Times New Roman"/>
          <w:szCs w:val="26"/>
        </w:rPr>
        <w:t>се результаты опросов можно назвать репрезентативными, статистическая погрешность в среднем по ним составила менее 3% (при доверительной вероятности в 95%). Большая часть респондентов проживает в Автозаводском районе городского округа Тольятти. При этом относительное количество респондентов (в расчете на 1000 человек населения)</w:t>
      </w:r>
      <w:r w:rsidR="000517D5" w:rsidRPr="00593F97">
        <w:rPr>
          <w:rFonts w:eastAsia="Times New Roman"/>
          <w:szCs w:val="26"/>
        </w:rPr>
        <w:t>,</w:t>
      </w:r>
      <w:r w:rsidR="006C6B12" w:rsidRPr="00593F97">
        <w:rPr>
          <w:rFonts w:eastAsia="Times New Roman"/>
          <w:szCs w:val="26"/>
        </w:rPr>
        <w:t xml:space="preserve"> в зависимости от района города остается неизменным в рамках одного опроса, что говорит о высоком качестве выборки и стабильности ее результатов.</w:t>
      </w:r>
      <w:r w:rsidR="00184DAC" w:rsidRPr="00593F97">
        <w:rPr>
          <w:rFonts w:eastAsia="Times New Roman"/>
          <w:szCs w:val="26"/>
        </w:rPr>
        <w:t xml:space="preserve"> </w:t>
      </w:r>
      <w:r w:rsidR="009B7799" w:rsidRPr="00593F97">
        <w:rPr>
          <w:rFonts w:eastAsia="Times New Roman"/>
          <w:szCs w:val="26"/>
        </w:rPr>
        <w:t>Более подробно см. рисунок 15</w:t>
      </w:r>
      <w:r w:rsidR="00184DAC" w:rsidRPr="00593F97">
        <w:rPr>
          <w:rFonts w:eastAsia="Times New Roman"/>
          <w:szCs w:val="26"/>
        </w:rPr>
        <w:t>.</w:t>
      </w:r>
    </w:p>
    <w:p w:rsidR="008E1BD8" w:rsidRPr="00593F97" w:rsidRDefault="00DF7305" w:rsidP="008E1BD8">
      <w:pPr>
        <w:ind w:firstLine="0"/>
        <w:contextualSpacing/>
        <w:jc w:val="center"/>
        <w:rPr>
          <w:rFonts w:eastAsia="Times New Roman"/>
          <w:noProof/>
          <w:sz w:val="24"/>
          <w:szCs w:val="24"/>
          <w:lang w:eastAsia="ru-RU"/>
        </w:rPr>
      </w:pPr>
      <w:r w:rsidRPr="00593F97">
        <w:rPr>
          <w:rFonts w:eastAsia="Times New Roman"/>
          <w:noProof/>
          <w:sz w:val="24"/>
          <w:szCs w:val="24"/>
          <w:lang w:eastAsia="ru-RU"/>
        </w:rPr>
        <w:lastRenderedPageBreak/>
        <w:drawing>
          <wp:inline distT="0" distB="0" distL="0" distR="0">
            <wp:extent cx="4540504" cy="1995054"/>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63487" cy="2005153"/>
                    </a:xfrm>
                    <a:prstGeom prst="rect">
                      <a:avLst/>
                    </a:prstGeom>
                    <a:noFill/>
                  </pic:spPr>
                </pic:pic>
              </a:graphicData>
            </a:graphic>
          </wp:inline>
        </w:drawing>
      </w:r>
    </w:p>
    <w:p w:rsidR="008E1BD8" w:rsidRPr="00593F97" w:rsidRDefault="008E1BD8" w:rsidP="008E1BD8">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15</w:t>
      </w:r>
      <w:r w:rsidR="00DD3EB2" w:rsidRPr="00593F97">
        <w:rPr>
          <w:rFonts w:eastAsia="Times New Roman"/>
          <w:b/>
          <w:sz w:val="24"/>
          <w:szCs w:val="24"/>
        </w:rPr>
        <w:fldChar w:fldCharType="end"/>
      </w:r>
      <w:r w:rsidRPr="00593F97">
        <w:rPr>
          <w:rFonts w:eastAsia="Times New Roman"/>
          <w:b/>
          <w:sz w:val="24"/>
          <w:szCs w:val="24"/>
        </w:rPr>
        <w:t xml:space="preserve"> – Ключевые характеристики результатов опросов</w:t>
      </w:r>
    </w:p>
    <w:p w:rsidR="008E1BD8" w:rsidRPr="00593F97" w:rsidRDefault="008E1BD8" w:rsidP="008E1BD8">
      <w:pPr>
        <w:spacing w:after="360"/>
        <w:ind w:firstLine="0"/>
        <w:jc w:val="left"/>
        <w:rPr>
          <w:sz w:val="22"/>
        </w:rPr>
      </w:pPr>
      <w:r w:rsidRPr="00593F97">
        <w:rPr>
          <w:sz w:val="22"/>
        </w:rPr>
        <w:t xml:space="preserve">Источник: </w:t>
      </w:r>
      <w:r w:rsidR="00AD0416" w:rsidRPr="00593F97">
        <w:rPr>
          <w:sz w:val="22"/>
        </w:rPr>
        <w:t>Центр стратегий регионального развития ИПЭИ РАНХиГС</w:t>
      </w:r>
    </w:p>
    <w:p w:rsidR="006C6B12" w:rsidRPr="00593F97" w:rsidRDefault="006C6B12"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Экология и экогород</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Тема экологии для жителей города является одной из наиболее актуальных. Сегодняшний уровень экологического развития Тольятти не устраивают жителей. </w:t>
      </w:r>
      <w:r w:rsidR="00CB1C6B" w:rsidRPr="00593F97">
        <w:rPr>
          <w:rFonts w:eastAsia="Times New Roman"/>
          <w:szCs w:val="26"/>
        </w:rPr>
        <w:t xml:space="preserve">Основные проблемы в данной сфере – большое количество выбросов от автотранспорта и промышленных предприятий, сокращение зеленых зон, загрязнение водоемов, отсутствие парков и полноценной набережной. </w:t>
      </w:r>
      <w:r w:rsidRPr="00593F97">
        <w:rPr>
          <w:rFonts w:eastAsia="Times New Roman"/>
          <w:szCs w:val="26"/>
        </w:rPr>
        <w:t xml:space="preserve">Уровень озеленения Тольятти является недостаточным для большинства опрошенных респондентов. </w:t>
      </w:r>
    </w:p>
    <w:p w:rsidR="00CB1C6B" w:rsidRPr="00593F97" w:rsidRDefault="00CB1C6B" w:rsidP="00D47C33">
      <w:pPr>
        <w:ind w:firstLine="720"/>
        <w:contextualSpacing/>
        <w:rPr>
          <w:rFonts w:eastAsia="Times New Roman"/>
          <w:szCs w:val="26"/>
        </w:rPr>
      </w:pPr>
      <w:r w:rsidRPr="00593F97">
        <w:rPr>
          <w:rFonts w:eastAsia="Times New Roman"/>
          <w:szCs w:val="26"/>
        </w:rPr>
        <w:t xml:space="preserve">Экология должна стать ключевым приоритетом развития Тольятти до 2030 года. Природные богатства Тольятти (природа Волги и Жигулевских гор, леса в городской черте) - одни из главных конкурентных преимуществ города по сравнению с другими крупными промышленными центрами России в целом и Поволжья в частности. </w:t>
      </w:r>
    </w:p>
    <w:p w:rsidR="00D47C33" w:rsidRPr="00593F97" w:rsidRDefault="00D47C33" w:rsidP="00D47C33">
      <w:pPr>
        <w:ind w:firstLine="720"/>
        <w:contextualSpacing/>
        <w:rPr>
          <w:rFonts w:eastAsia="Times New Roman"/>
          <w:szCs w:val="26"/>
        </w:rPr>
      </w:pPr>
      <w:r w:rsidRPr="00593F97">
        <w:rPr>
          <w:rFonts w:eastAsia="Times New Roman"/>
          <w:szCs w:val="26"/>
        </w:rPr>
        <w:t>Более 81% респондентов не устраивает качество воздуха в городе. Отмечается необходимость активизации мер по развитию зеленых технологий, в том числе на существующих предприятиях химического комплекса. Сохранение рабочих мест является важным при проведении подобной политики, но при этом респонденты отмечают невозможность экономического развития в ущерб экологическому.</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Ключевые меры, которые готовы поддержать жители Тольятти в сфере экологии - раздельный сбор мусора, повышение экологической ответственности руководителей предприятий, повышение ответственности за нанесение вреда окружающей среде, запрет пластика, переход к биоразлагаемой упаковке и пр. Респонденты отмечают важность наличия инициативы со стороны Администрации городского округа Тольятти по проведению мероприятий по охране окружающей среды. </w:t>
      </w:r>
    </w:p>
    <w:p w:rsidR="00D47C33" w:rsidRPr="00593F97" w:rsidRDefault="00D47C33" w:rsidP="00D47C33">
      <w:pPr>
        <w:ind w:firstLine="720"/>
        <w:contextualSpacing/>
        <w:rPr>
          <w:rFonts w:eastAsia="Times New Roman"/>
          <w:szCs w:val="26"/>
        </w:rPr>
      </w:pPr>
      <w:r w:rsidRPr="00593F97">
        <w:rPr>
          <w:rFonts w:eastAsia="Times New Roman"/>
          <w:szCs w:val="26"/>
        </w:rPr>
        <w:t>При этом большинство респондентов отмечают, что уже предпринимают различные меры по сохранению окружающей среды, например, не оставляют включенным свет, устанавливают приборы учета воды, пользуются энергосберегающими лампочками, участвуют в экологических акциях.</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В целом тема экологии является основной точкой соприкосновения среди различных </w:t>
      </w:r>
      <w:r w:rsidR="000B74F5" w:rsidRPr="00593F97">
        <w:rPr>
          <w:rFonts w:eastAsia="Times New Roman"/>
          <w:szCs w:val="26"/>
        </w:rPr>
        <w:t xml:space="preserve">групп </w:t>
      </w:r>
      <w:r w:rsidRPr="00593F97">
        <w:rPr>
          <w:rFonts w:eastAsia="Times New Roman"/>
          <w:szCs w:val="26"/>
        </w:rPr>
        <w:t xml:space="preserve">респондентов. Приоритетное развитие данной сферы (с существенным вниманием </w:t>
      </w:r>
      <w:r w:rsidR="00CB1C6B" w:rsidRPr="00593F97">
        <w:rPr>
          <w:rFonts w:eastAsia="Times New Roman"/>
          <w:szCs w:val="26"/>
        </w:rPr>
        <w:t>к</w:t>
      </w:r>
      <w:r w:rsidRPr="00593F97">
        <w:rPr>
          <w:rFonts w:eastAsia="Times New Roman"/>
          <w:szCs w:val="26"/>
        </w:rPr>
        <w:t xml:space="preserve"> развитию рабочих мест на зеленых производствах) поддерживают большинство категорий жителей города - наемные работники, </w:t>
      </w:r>
      <w:r w:rsidRPr="00593F97">
        <w:rPr>
          <w:rFonts w:eastAsia="Times New Roman"/>
          <w:szCs w:val="26"/>
        </w:rPr>
        <w:lastRenderedPageBreak/>
        <w:t>студенты, власти (в лице Общественного совета по стратегическому планированию при Думе городского округа Тольятти), предприниматели, госслужащие и пр.</w:t>
      </w:r>
    </w:p>
    <w:p w:rsidR="006D584C" w:rsidRPr="00593F97" w:rsidRDefault="006D584C" w:rsidP="001C7545">
      <w:pPr>
        <w:keepNext/>
        <w:widowControl w:val="0"/>
        <w:autoSpaceDE w:val="0"/>
        <w:autoSpaceDN w:val="0"/>
        <w:adjustRightInd w:val="0"/>
        <w:ind w:firstLine="720"/>
        <w:rPr>
          <w:b/>
          <w:color w:val="0070C0"/>
          <w:szCs w:val="26"/>
          <w:lang w:eastAsia="ru-RU"/>
        </w:rPr>
      </w:pPr>
    </w:p>
    <w:p w:rsidR="00DF7305" w:rsidRPr="00593F97" w:rsidRDefault="001336F5"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Городская среда</w:t>
      </w:r>
    </w:p>
    <w:p w:rsidR="00D47C33" w:rsidRPr="00593F97" w:rsidRDefault="00D47C33" w:rsidP="00D47C33">
      <w:pPr>
        <w:ind w:firstLine="720"/>
        <w:contextualSpacing/>
        <w:rPr>
          <w:rFonts w:eastAsia="Times New Roman"/>
          <w:szCs w:val="26"/>
        </w:rPr>
      </w:pPr>
      <w:r w:rsidRPr="00593F97">
        <w:rPr>
          <w:rFonts w:eastAsia="Times New Roman"/>
          <w:szCs w:val="26"/>
        </w:rPr>
        <w:t>В силу специфики развития города (несколько этапов застройки, однотипность зданий) городская среда кажется жителям о</w:t>
      </w:r>
      <w:r w:rsidR="00CB1C6B" w:rsidRPr="00593F97">
        <w:rPr>
          <w:rFonts w:eastAsia="Times New Roman"/>
          <w:szCs w:val="26"/>
        </w:rPr>
        <w:t>днообразной и унылой. Ж</w:t>
      </w:r>
      <w:r w:rsidRPr="00593F97">
        <w:rPr>
          <w:rFonts w:eastAsia="Times New Roman"/>
          <w:szCs w:val="26"/>
        </w:rPr>
        <w:t>ители отмечают, что у города отсутствует архитектурный стиль, застройка и ширина улиц является несоразмерной человеческому масштабу, проводится точечная и высокоэтажная застройка. Одной из отрицательных черт города является его ориентация на автомобили</w:t>
      </w:r>
      <w:r w:rsidR="00CB1C6B" w:rsidRPr="00593F97">
        <w:rPr>
          <w:rFonts w:eastAsia="Times New Roman"/>
          <w:szCs w:val="26"/>
        </w:rPr>
        <w:t>стов, а не на пешеходов</w:t>
      </w:r>
      <w:r w:rsidRPr="00593F97">
        <w:rPr>
          <w:rFonts w:eastAsia="Times New Roman"/>
          <w:szCs w:val="26"/>
        </w:rPr>
        <w:t>, отсутствуют пешеходные зоны и площадки для отдыха. Другим недостатком город</w:t>
      </w:r>
      <w:r w:rsidR="00830876" w:rsidRPr="00593F97">
        <w:rPr>
          <w:rFonts w:eastAsia="Times New Roman"/>
          <w:szCs w:val="26"/>
        </w:rPr>
        <w:t>а, по мнению жителей, является «разорванность»</w:t>
      </w:r>
      <w:r w:rsidRPr="00593F97">
        <w:rPr>
          <w:rFonts w:eastAsia="Times New Roman"/>
          <w:szCs w:val="26"/>
        </w:rPr>
        <w:t xml:space="preserve"> пространства Тольятти</w:t>
      </w:r>
      <w:r w:rsidR="00CB1C6B" w:rsidRPr="00593F97">
        <w:rPr>
          <w:rFonts w:eastAsia="Times New Roman"/>
          <w:szCs w:val="26"/>
        </w:rPr>
        <w:t>:</w:t>
      </w:r>
      <w:r w:rsidRPr="00593F97">
        <w:rPr>
          <w:rFonts w:eastAsia="Times New Roman"/>
          <w:szCs w:val="26"/>
        </w:rPr>
        <w:t xml:space="preserve"> отдельные районы города расположены далеко друг от друга, между ними недостаточно коммуникационных связей.</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Одним из приоритетов в развитии городской среды должно стать создание общественных пространств. Жители города отмечают, что они существенно влияют на их жизнь, дают чувство сопричастности к городу. При этом существенная часть респондентов поддерживают финансирование создания новых общественных пространств за счет других статей расходов города, в том числе новых транспортных развязок. К первоочередным общественным пространствам, которые следует развивать, относятся городские парки, скверы, зеленые зоны, набережные (использование рекреационного потенциала р. Волги и городских лесов). Важным при проведении данной политики для жителей является развитие дворовых территорий (детские площадки, зеленые насаждения, ликвидация незаконных парковок и др.). </w:t>
      </w:r>
    </w:p>
    <w:p w:rsidR="00D47C33" w:rsidRPr="00593F97" w:rsidRDefault="00D47C33" w:rsidP="00D47C33">
      <w:pPr>
        <w:ind w:firstLine="720"/>
        <w:contextualSpacing/>
        <w:rPr>
          <w:rFonts w:eastAsia="Times New Roman"/>
          <w:szCs w:val="26"/>
        </w:rPr>
      </w:pPr>
      <w:r w:rsidRPr="00593F97">
        <w:rPr>
          <w:rFonts w:eastAsia="Times New Roman"/>
          <w:szCs w:val="26"/>
        </w:rPr>
        <w:t>Каждый десятый житель города поддерживает приоритетное развитие современной пешеходной инфраструктуры - наземных пешеходных переходов, реализацию идеи нулевой терпимости к ДТП, создание островков безопасности на дорогах, снижение скоростного режима и пр.</w:t>
      </w:r>
    </w:p>
    <w:p w:rsidR="00D47C33" w:rsidRPr="00593F97" w:rsidRDefault="00D47C33" w:rsidP="00D47C33">
      <w:pPr>
        <w:ind w:firstLine="720"/>
        <w:contextualSpacing/>
        <w:rPr>
          <w:rFonts w:eastAsia="Times New Roman"/>
          <w:szCs w:val="26"/>
        </w:rPr>
      </w:pPr>
      <w:r w:rsidRPr="00593F97">
        <w:rPr>
          <w:rFonts w:eastAsia="Times New Roman"/>
          <w:szCs w:val="26"/>
        </w:rPr>
        <w:t>Городская среда Тольятти является непривлекательной</w:t>
      </w:r>
      <w:r w:rsidR="00CB1C6B" w:rsidRPr="00593F97">
        <w:rPr>
          <w:rFonts w:eastAsia="Times New Roman"/>
          <w:szCs w:val="26"/>
        </w:rPr>
        <w:t xml:space="preserve"> также</w:t>
      </w:r>
      <w:r w:rsidRPr="00593F97">
        <w:rPr>
          <w:rFonts w:eastAsia="Times New Roman"/>
          <w:szCs w:val="26"/>
        </w:rPr>
        <w:t xml:space="preserve"> за сч</w:t>
      </w:r>
      <w:r w:rsidR="00830876" w:rsidRPr="00593F97">
        <w:rPr>
          <w:rFonts w:eastAsia="Times New Roman"/>
          <w:szCs w:val="26"/>
        </w:rPr>
        <w:t>ет наличия значительного числа «пивнушек» и «ларьков»</w:t>
      </w:r>
      <w:r w:rsidRPr="00593F97">
        <w:rPr>
          <w:rFonts w:eastAsia="Times New Roman"/>
          <w:szCs w:val="26"/>
        </w:rPr>
        <w:t xml:space="preserve">, неконтролируемой и точечной застройки, обилия агрессивной рекламы, визуального мусора, парковки автомобилей на тротуарах и во дворах. Для решения </w:t>
      </w:r>
      <w:r w:rsidR="00184DAC" w:rsidRPr="00593F97">
        <w:rPr>
          <w:rFonts w:eastAsia="Times New Roman"/>
          <w:szCs w:val="26"/>
        </w:rPr>
        <w:t>проблемы</w:t>
      </w:r>
      <w:r w:rsidRPr="00593F97">
        <w:rPr>
          <w:rFonts w:eastAsia="Times New Roman"/>
          <w:szCs w:val="26"/>
        </w:rPr>
        <w:t xml:space="preserve"> жители города поддерживают внедрение четких нормативов по регулированию плотности, этажности и архитектурного облика нового строительства (сниже</w:t>
      </w:r>
      <w:r w:rsidR="00CB1C6B" w:rsidRPr="00593F97">
        <w:rPr>
          <w:rFonts w:eastAsia="Times New Roman"/>
          <w:szCs w:val="26"/>
        </w:rPr>
        <w:t>ние этажности,</w:t>
      </w:r>
      <w:r w:rsidRPr="00593F97">
        <w:rPr>
          <w:rFonts w:eastAsia="Times New Roman"/>
          <w:szCs w:val="26"/>
        </w:rPr>
        <w:t xml:space="preserve"> учет ландшафтных видов и раскрытий и пр.), разработка и внедрение единого стиля оформления наружной рекламы, информационных табличек и вывесок, ликвидация незаконно установленной рекламы. Возможна реконструкция неиспользуемых промышленных зон под общественные пространства. </w:t>
      </w:r>
    </w:p>
    <w:p w:rsidR="006D584C" w:rsidRPr="00593F97" w:rsidRDefault="006D584C" w:rsidP="001C7545">
      <w:pPr>
        <w:keepNext/>
        <w:widowControl w:val="0"/>
        <w:autoSpaceDE w:val="0"/>
        <w:autoSpaceDN w:val="0"/>
        <w:adjustRightInd w:val="0"/>
        <w:ind w:firstLine="720"/>
        <w:rPr>
          <w:b/>
          <w:color w:val="0070C0"/>
          <w:szCs w:val="26"/>
          <w:lang w:eastAsia="ru-RU"/>
        </w:rPr>
      </w:pPr>
    </w:p>
    <w:p w:rsidR="00DF7305" w:rsidRPr="00593F97" w:rsidRDefault="001336F5"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Умный город Тольятти</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Умный Тольятти для жителей, прежде всего, это ответственность граждан и властей за будущее города, развитие информационных порталов дистанционного участия жителей в управлении. При этом важным является экологичное и экономичное использование городских систем жизнедеятельности, снижение затрат на оплату ежемесячных платежей за счет </w:t>
      </w:r>
      <w:r w:rsidRPr="00593F97">
        <w:rPr>
          <w:rFonts w:eastAsia="Times New Roman"/>
          <w:szCs w:val="26"/>
        </w:rPr>
        <w:lastRenderedPageBreak/>
        <w:t>внедрения нов</w:t>
      </w:r>
      <w:r w:rsidR="00CB1C6B" w:rsidRPr="00593F97">
        <w:rPr>
          <w:rFonts w:eastAsia="Times New Roman"/>
          <w:szCs w:val="26"/>
        </w:rPr>
        <w:t>ых технологий, беспрепятственный</w:t>
      </w:r>
      <w:r w:rsidRPr="00593F97">
        <w:rPr>
          <w:rFonts w:eastAsia="Times New Roman"/>
          <w:szCs w:val="26"/>
        </w:rPr>
        <w:t xml:space="preserve"> электронный доступ к любым городским услугам, удобная городская навигация, в том числе общественного транспорта.</w:t>
      </w:r>
    </w:p>
    <w:p w:rsidR="00D47C33" w:rsidRPr="00593F97" w:rsidRDefault="00D47C33" w:rsidP="00D47C33">
      <w:pPr>
        <w:ind w:firstLine="720"/>
        <w:contextualSpacing/>
        <w:rPr>
          <w:rFonts w:eastAsia="Times New Roman"/>
          <w:szCs w:val="26"/>
        </w:rPr>
      </w:pPr>
      <w:r w:rsidRPr="00593F97">
        <w:rPr>
          <w:rFonts w:eastAsia="Times New Roman"/>
          <w:szCs w:val="26"/>
        </w:rPr>
        <w:t>Среди конкретных технологий умного города, которые для жителей являются приоритетными, можно выделить систему сбора, сортировки и переработки мусора, энергосберегающие технологии в подъездах жилых домов, системах наружного освещения, использование нетрадиционных источников энергии на городских элементах инфраструктуры. Жители отмечают важность создания платформы для проведения электронных референдумов по вопросам развития города, системы для отслеживания городского транспорта в режиме реального времени через мобильное приложение.</w:t>
      </w:r>
    </w:p>
    <w:p w:rsidR="00D47C33" w:rsidRPr="00593F97" w:rsidRDefault="00D47C33" w:rsidP="00D47C33">
      <w:pPr>
        <w:ind w:firstLine="720"/>
        <w:contextualSpacing/>
        <w:rPr>
          <w:rFonts w:eastAsia="Times New Roman"/>
          <w:szCs w:val="26"/>
        </w:rPr>
      </w:pPr>
      <w:r w:rsidRPr="00593F97">
        <w:rPr>
          <w:rFonts w:eastAsia="Times New Roman"/>
          <w:szCs w:val="26"/>
        </w:rPr>
        <w:t>Более половины жителей, участвующих в опросе, выразили готовность принимать активное участие в тестировании новых систем умного города.</w:t>
      </w:r>
    </w:p>
    <w:p w:rsidR="006D584C" w:rsidRPr="00593F97" w:rsidRDefault="006D584C" w:rsidP="001C7545">
      <w:pPr>
        <w:keepNext/>
        <w:widowControl w:val="0"/>
        <w:autoSpaceDE w:val="0"/>
        <w:autoSpaceDN w:val="0"/>
        <w:adjustRightInd w:val="0"/>
        <w:ind w:firstLine="720"/>
        <w:rPr>
          <w:b/>
          <w:color w:val="0070C0"/>
          <w:szCs w:val="26"/>
          <w:lang w:eastAsia="ru-RU"/>
        </w:rPr>
      </w:pPr>
    </w:p>
    <w:p w:rsidR="00DF7305" w:rsidRPr="00593F97" w:rsidRDefault="001336F5"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 xml:space="preserve">Транспортная система </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На сегодняшний день, несмотря на то, что город </w:t>
      </w:r>
      <w:r w:rsidR="00CB1C6B" w:rsidRPr="00593F97">
        <w:rPr>
          <w:rFonts w:eastAsia="Times New Roman"/>
          <w:szCs w:val="26"/>
        </w:rPr>
        <w:t xml:space="preserve">считается автомобильной столицей </w:t>
      </w:r>
      <w:r w:rsidRPr="00593F97">
        <w:rPr>
          <w:rFonts w:eastAsia="Times New Roman"/>
          <w:szCs w:val="26"/>
        </w:rPr>
        <w:t>России, большая часть населения Тольятти, согласно опросам, передвигается по городу на общественном транспорте, либо совмещают его с личным автомобилем или такси в зависимости от места поездки и загруженности дорог. Тем не менее, личный автомобиль остается для горожан важным средством передвижения, чему способствует развитая городская д</w:t>
      </w:r>
      <w:r w:rsidR="00CB1C6B" w:rsidRPr="00593F97">
        <w:rPr>
          <w:rFonts w:eastAsia="Times New Roman"/>
          <w:szCs w:val="26"/>
        </w:rPr>
        <w:t>орожная сеть, широкие улицы</w:t>
      </w:r>
      <w:r w:rsidRPr="00593F97">
        <w:rPr>
          <w:rFonts w:eastAsia="Times New Roman"/>
          <w:szCs w:val="26"/>
        </w:rPr>
        <w:t xml:space="preserve">. </w:t>
      </w:r>
    </w:p>
    <w:p w:rsidR="00D47C33" w:rsidRPr="00593F97" w:rsidRDefault="00D47C33" w:rsidP="00D47C33">
      <w:pPr>
        <w:ind w:firstLine="720"/>
        <w:contextualSpacing/>
        <w:rPr>
          <w:rFonts w:eastAsia="Times New Roman"/>
          <w:szCs w:val="26"/>
        </w:rPr>
      </w:pPr>
      <w:r w:rsidRPr="00593F97">
        <w:rPr>
          <w:rFonts w:eastAsia="Times New Roman"/>
          <w:szCs w:val="26"/>
        </w:rPr>
        <w:t>Будущий облик транспортной системы Тольятти, по мнению жителей, - это скоростной э</w:t>
      </w:r>
      <w:r w:rsidR="00CB1C6B" w:rsidRPr="00593F97">
        <w:rPr>
          <w:rFonts w:eastAsia="Times New Roman"/>
          <w:szCs w:val="26"/>
        </w:rPr>
        <w:t>кологически чистый муниципальный</w:t>
      </w:r>
      <w:r w:rsidRPr="00593F97">
        <w:rPr>
          <w:rFonts w:eastAsia="Times New Roman"/>
          <w:szCs w:val="26"/>
        </w:rPr>
        <w:t xml:space="preserve"> общественный электротранспорт (скоростной троллейбус, электробус, скоростной трамвай и др.), который передвигается преимущественно по выделенным полосам или обособленным путевым конструкциям, имеющий большую среднюю маршрутную скорость. Проезд должен осуществляться по единому проездному билету, позволяющему делать любое количество пересадок за определенный период времени. Личный автотранспорт не должен быть главным приоритетом при развитии транспортной системы. Помимо этого</w:t>
      </w:r>
      <w:r w:rsidR="00CB1C6B" w:rsidRPr="00593F97">
        <w:rPr>
          <w:rFonts w:eastAsia="Times New Roman"/>
          <w:szCs w:val="26"/>
        </w:rPr>
        <w:t>,</w:t>
      </w:r>
      <w:r w:rsidRPr="00593F97">
        <w:rPr>
          <w:rFonts w:eastAsia="Times New Roman"/>
          <w:szCs w:val="26"/>
        </w:rPr>
        <w:t xml:space="preserve"> приоритет над личным автотранспортом необходимо отдать пешеходным зонам, велосипедным дорожкам и в целом повышению пешеходной мобильности в городе. </w:t>
      </w:r>
    </w:p>
    <w:p w:rsidR="00D47C33" w:rsidRPr="00593F97" w:rsidRDefault="00D47C33" w:rsidP="00D47C33">
      <w:pPr>
        <w:ind w:firstLine="720"/>
        <w:contextualSpacing/>
        <w:rPr>
          <w:rFonts w:eastAsia="Times New Roman"/>
          <w:szCs w:val="26"/>
        </w:rPr>
      </w:pPr>
      <w:r w:rsidRPr="00593F97">
        <w:rPr>
          <w:rFonts w:eastAsia="Times New Roman"/>
          <w:szCs w:val="26"/>
        </w:rPr>
        <w:t>Более половины жителей выбирают данную модель транспортной системы Тольятти независимо от уровня дохода. 17% респондентов предпочитают передвижение на личном автомобиле, а в случае недостатка парковочных мест готовы платить за городское парковочно</w:t>
      </w:r>
      <w:r w:rsidR="00CB1C6B" w:rsidRPr="00593F97">
        <w:rPr>
          <w:rFonts w:eastAsia="Times New Roman"/>
          <w:szCs w:val="26"/>
        </w:rPr>
        <w:t>е пространство. Важным элементом</w:t>
      </w:r>
      <w:r w:rsidRPr="00593F97">
        <w:rPr>
          <w:rFonts w:eastAsia="Times New Roman"/>
          <w:szCs w:val="26"/>
        </w:rPr>
        <w:t xml:space="preserve"> развития транспортной системы должно стать развитие современных такси и служб аренды автомобилей (каршеринг). </w:t>
      </w:r>
    </w:p>
    <w:p w:rsidR="00D47C33" w:rsidRPr="00593F97" w:rsidRDefault="00CB1C6B" w:rsidP="00D47C33">
      <w:pPr>
        <w:ind w:firstLine="720"/>
        <w:contextualSpacing/>
        <w:rPr>
          <w:rFonts w:eastAsia="Times New Roman"/>
          <w:szCs w:val="26"/>
        </w:rPr>
      </w:pPr>
      <w:r w:rsidRPr="00593F97">
        <w:rPr>
          <w:rFonts w:eastAsia="Times New Roman"/>
          <w:szCs w:val="26"/>
        </w:rPr>
        <w:t>При этом необходима</w:t>
      </w:r>
      <w:r w:rsidR="00D47C33" w:rsidRPr="00593F97">
        <w:rPr>
          <w:rFonts w:eastAsia="Times New Roman"/>
          <w:szCs w:val="26"/>
        </w:rPr>
        <w:t xml:space="preserve"> реализация всех современных мер в сфере общественного транспорта, таких как выделенные полосы, </w:t>
      </w:r>
      <w:r w:rsidRPr="00593F97">
        <w:rPr>
          <w:rFonts w:eastAsia="Times New Roman"/>
          <w:szCs w:val="26"/>
        </w:rPr>
        <w:t>"</w:t>
      </w:r>
      <w:r w:rsidR="00D47C33" w:rsidRPr="00593F97">
        <w:rPr>
          <w:rFonts w:eastAsia="Times New Roman"/>
          <w:szCs w:val="26"/>
        </w:rPr>
        <w:t>умные</w:t>
      </w:r>
      <w:r w:rsidRPr="00593F97">
        <w:rPr>
          <w:rFonts w:eastAsia="Times New Roman"/>
          <w:szCs w:val="26"/>
        </w:rPr>
        <w:t>"</w:t>
      </w:r>
      <w:r w:rsidR="00D47C33" w:rsidRPr="00593F97">
        <w:rPr>
          <w:rFonts w:eastAsia="Times New Roman"/>
          <w:szCs w:val="26"/>
        </w:rPr>
        <w:t xml:space="preserve"> светофоры, низкопольные троллейбусы, </w:t>
      </w:r>
      <w:r w:rsidRPr="00593F97">
        <w:rPr>
          <w:rFonts w:eastAsia="Times New Roman"/>
          <w:szCs w:val="26"/>
        </w:rPr>
        <w:t>внедрение экологически чистых технологий</w:t>
      </w:r>
      <w:r w:rsidR="00D47C33" w:rsidRPr="00593F97">
        <w:rPr>
          <w:rFonts w:eastAsia="Times New Roman"/>
          <w:szCs w:val="26"/>
        </w:rPr>
        <w:t xml:space="preserve">, без которых приоритет развития общественного транспорта выглядит для жителей </w:t>
      </w:r>
      <w:r w:rsidR="000E7FE2" w:rsidRPr="00593F97">
        <w:rPr>
          <w:rFonts w:eastAsia="Times New Roman"/>
          <w:szCs w:val="26"/>
        </w:rPr>
        <w:t>неочевидным</w:t>
      </w:r>
      <w:r w:rsidR="00D47C33" w:rsidRPr="00593F97">
        <w:rPr>
          <w:rFonts w:eastAsia="Times New Roman"/>
          <w:szCs w:val="26"/>
        </w:rPr>
        <w:t>, потому что все автобусы и троллейбусы будут передвигаться в общем потоке, что только усугубит положение на дорогах.</w:t>
      </w:r>
    </w:p>
    <w:p w:rsidR="006D584C" w:rsidRPr="00593F97" w:rsidRDefault="006D584C" w:rsidP="001C7545">
      <w:pPr>
        <w:keepNext/>
        <w:widowControl w:val="0"/>
        <w:autoSpaceDE w:val="0"/>
        <w:autoSpaceDN w:val="0"/>
        <w:adjustRightInd w:val="0"/>
        <w:ind w:firstLine="720"/>
        <w:rPr>
          <w:b/>
          <w:color w:val="0070C0"/>
          <w:szCs w:val="26"/>
          <w:lang w:eastAsia="ru-RU"/>
        </w:rPr>
      </w:pPr>
    </w:p>
    <w:p w:rsidR="00DF7305" w:rsidRPr="00593F97" w:rsidRDefault="001336F5"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Социальная сфера и образование</w:t>
      </w:r>
    </w:p>
    <w:p w:rsidR="00D47C33" w:rsidRPr="00593F97" w:rsidRDefault="00D47C33" w:rsidP="00D47C33">
      <w:pPr>
        <w:ind w:firstLine="720"/>
        <w:contextualSpacing/>
        <w:rPr>
          <w:rFonts w:eastAsia="Times New Roman"/>
          <w:szCs w:val="26"/>
        </w:rPr>
      </w:pPr>
      <w:r w:rsidRPr="00593F97">
        <w:rPr>
          <w:rFonts w:eastAsia="Times New Roman"/>
          <w:szCs w:val="26"/>
        </w:rPr>
        <w:t>Тольятти - город, где есть комфортная и проактивная среда, позволяющая включаться в крупные и интересные проекты, город, в который хочется возвращаться для комфортного прожива</w:t>
      </w:r>
      <w:r w:rsidR="00E23476" w:rsidRPr="00593F97">
        <w:rPr>
          <w:rFonts w:eastAsia="Times New Roman"/>
          <w:szCs w:val="26"/>
        </w:rPr>
        <w:t>ния и активной жизни</w:t>
      </w:r>
      <w:r w:rsidRPr="00593F97">
        <w:rPr>
          <w:rFonts w:eastAsia="Times New Roman"/>
          <w:szCs w:val="26"/>
        </w:rPr>
        <w:t>.</w:t>
      </w:r>
    </w:p>
    <w:p w:rsidR="00D47C33" w:rsidRPr="00593F97" w:rsidRDefault="00D47C33" w:rsidP="00D47C33">
      <w:pPr>
        <w:ind w:firstLine="720"/>
        <w:contextualSpacing/>
        <w:rPr>
          <w:rFonts w:eastAsia="Times New Roman"/>
          <w:szCs w:val="26"/>
        </w:rPr>
      </w:pPr>
      <w:r w:rsidRPr="00593F97">
        <w:rPr>
          <w:rFonts w:eastAsia="Times New Roman"/>
          <w:szCs w:val="26"/>
        </w:rPr>
        <w:t>При развитии социальной сферы необходимо учитывать историю и особенности города, необходима согласованная программная работа учреждений образования и занятости в части формирован</w:t>
      </w:r>
      <w:r w:rsidR="00E23476" w:rsidRPr="00593F97">
        <w:rPr>
          <w:rFonts w:eastAsia="Times New Roman"/>
          <w:szCs w:val="26"/>
        </w:rPr>
        <w:t>ия единой программы создания</w:t>
      </w:r>
      <w:r w:rsidRPr="00593F97">
        <w:rPr>
          <w:rFonts w:eastAsia="Times New Roman"/>
          <w:szCs w:val="26"/>
        </w:rPr>
        <w:t xml:space="preserve"> городских компетенций (культуры, воспитания, городских ценностей и пр.).</w:t>
      </w:r>
    </w:p>
    <w:p w:rsidR="00E23476" w:rsidRPr="00593F97" w:rsidRDefault="00E23476" w:rsidP="00E23476">
      <w:pPr>
        <w:ind w:firstLine="720"/>
        <w:contextualSpacing/>
        <w:rPr>
          <w:rFonts w:eastAsia="Times New Roman"/>
          <w:szCs w:val="26"/>
        </w:rPr>
      </w:pPr>
      <w:r w:rsidRPr="00593F97">
        <w:rPr>
          <w:rFonts w:eastAsia="Times New Roman"/>
          <w:szCs w:val="26"/>
        </w:rPr>
        <w:t xml:space="preserve">Большая часть опрошенных респондентов говорит о том, что проблемы в сфере образования наблюдаются, в основном, в секторе профессионального образования. Несмотря на недостатки системы общего образования, в городе располагаются школы, обеспечивающие достаточный для поступления в лучшие вузы России уровень образования. В городе наблюдается дефицит дополнительного образования детей: перечень кружков и секций небольшой, набор в кружки и секции осуществляется только в начале года, мало свободных мест. </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Выпускники и специалисты со средним профессиональным образованием (техникумы, колледжи) в перспективе 10-15 лет останутся востребованными в городе только в случае развития промышленности, обучению в техникумах и колледжах необходимо уделять существенное внимание. Наиболее востребованными </w:t>
      </w:r>
      <w:r w:rsidR="00E23476" w:rsidRPr="00593F97">
        <w:rPr>
          <w:rFonts w:eastAsia="Times New Roman"/>
          <w:szCs w:val="26"/>
        </w:rPr>
        <w:t>останутся направления</w:t>
      </w:r>
      <w:r w:rsidRPr="00593F97">
        <w:rPr>
          <w:rFonts w:eastAsia="Times New Roman"/>
          <w:szCs w:val="26"/>
        </w:rPr>
        <w:t xml:space="preserve"> подготовки кадров для промышленности (механики, сварщики и т.д.), рабочие специальности, информационные системы и программирование, строительство. </w:t>
      </w:r>
    </w:p>
    <w:p w:rsidR="00E23476" w:rsidRPr="00593F97" w:rsidRDefault="00E23476" w:rsidP="00E23476">
      <w:pPr>
        <w:ind w:firstLine="720"/>
        <w:contextualSpacing/>
        <w:rPr>
          <w:rFonts w:eastAsia="Times New Roman"/>
          <w:szCs w:val="26"/>
        </w:rPr>
      </w:pPr>
      <w:r w:rsidRPr="00593F97">
        <w:rPr>
          <w:rFonts w:eastAsia="Times New Roman"/>
          <w:szCs w:val="26"/>
        </w:rPr>
        <w:t xml:space="preserve">В сфере высшего образования наибольший спрос к 2030 году будет предъявляться на работников естественнонаучных и технических специальностей: инженеров, физиков, химиков, а также врачей, педагогических работников, на специалистов со средним техническим образованием. </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Согласно опросам, большая часть жителей Тольятти, получила образование в вузе/ссузе Тольятти. Ключевой является проблема оттока квалифицированных кадров из Тольятти в другие города России или зарубежные страны. Из города уезжает множество специалистов, в том числе молодых, которые не могут найти здесь достойную работу. Только около 1/3 жителей, получив образование за пределами города, в него возвращаются. Относительно высокая мобильность молодежи приводит к тому, что более 4/5 готовы получать образование необходимого уровня в других городах России или мира, если этого нельзя сделать в Тольятти. </w:t>
      </w:r>
    </w:p>
    <w:p w:rsidR="00D47C33" w:rsidRPr="00593F97" w:rsidRDefault="00D47C33" w:rsidP="00D47C33">
      <w:pPr>
        <w:ind w:firstLine="720"/>
        <w:contextualSpacing/>
        <w:rPr>
          <w:rFonts w:eastAsia="Times New Roman"/>
          <w:szCs w:val="26"/>
        </w:rPr>
      </w:pPr>
      <w:r w:rsidRPr="00593F97">
        <w:rPr>
          <w:rFonts w:eastAsia="Times New Roman"/>
          <w:szCs w:val="26"/>
        </w:rPr>
        <w:t>Одной из основных мер по развитию системы высшего образования в Тольятти должно стать создание Университета 3.0, в котором бы готовились будущие технологические предприниматели по совместным программам с ведущими российскими вузами. Создание такого университета (в том числе на базе одного или нескольких из существующих вузов) позволит существенно повысить качество образования в городе, создать новые компании с множеством рабочих мест.</w:t>
      </w:r>
    </w:p>
    <w:p w:rsidR="006D584C" w:rsidRPr="00593F97" w:rsidRDefault="006D584C" w:rsidP="001C7545">
      <w:pPr>
        <w:keepNext/>
        <w:widowControl w:val="0"/>
        <w:autoSpaceDE w:val="0"/>
        <w:autoSpaceDN w:val="0"/>
        <w:adjustRightInd w:val="0"/>
        <w:ind w:firstLine="720"/>
        <w:rPr>
          <w:b/>
          <w:color w:val="0070C0"/>
          <w:szCs w:val="26"/>
          <w:lang w:eastAsia="ru-RU"/>
        </w:rPr>
      </w:pPr>
    </w:p>
    <w:p w:rsidR="00DF7305" w:rsidRPr="00593F97" w:rsidRDefault="001336F5"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Развитие передовых технологий и промышленности</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Тольятти, по мнению жителей города, - это моногород, все успехи и неудачи которого определены монозависимостью городской экономики от </w:t>
      </w:r>
      <w:r w:rsidRPr="00593F97">
        <w:rPr>
          <w:rFonts w:eastAsia="Times New Roman"/>
          <w:szCs w:val="26"/>
        </w:rPr>
        <w:lastRenderedPageBreak/>
        <w:t>автомобилестроения.  При этом отмечается, что Тольятти - это также собрание уникальных предприятий, не имеющих аналогов в России и зачастую в Европе</w:t>
      </w:r>
      <w:r w:rsidR="000E7FE2" w:rsidRPr="00593F97">
        <w:rPr>
          <w:rFonts w:eastAsia="Times New Roman"/>
          <w:szCs w:val="26"/>
        </w:rPr>
        <w:t xml:space="preserve">: </w:t>
      </w:r>
      <w:r w:rsidRPr="00593F97">
        <w:rPr>
          <w:rFonts w:eastAsia="Times New Roman"/>
          <w:szCs w:val="26"/>
        </w:rPr>
        <w:t>крупнейшая в Европе ГЭС, крупнейший автомобильный завод, крупнейший куст хим</w:t>
      </w:r>
      <w:r w:rsidR="000E7FE2" w:rsidRPr="00593F97">
        <w:rPr>
          <w:rFonts w:eastAsia="Times New Roman"/>
          <w:szCs w:val="26"/>
        </w:rPr>
        <w:t>комбинатов, аммиакопровод и пр.</w:t>
      </w:r>
    </w:p>
    <w:p w:rsidR="00D47C33" w:rsidRPr="00593F97" w:rsidRDefault="00D47C33" w:rsidP="00D47C33">
      <w:pPr>
        <w:ind w:firstLine="720"/>
        <w:contextualSpacing/>
        <w:rPr>
          <w:rFonts w:eastAsia="Times New Roman"/>
          <w:szCs w:val="26"/>
        </w:rPr>
      </w:pPr>
      <w:r w:rsidRPr="00593F97">
        <w:rPr>
          <w:rFonts w:eastAsia="Times New Roman"/>
          <w:szCs w:val="26"/>
        </w:rPr>
        <w:t>Несмотря на активные действия (далеко не всегда поддерживаемые населением) со стороны федеральных и региональных властей, частных предприятий по развитию</w:t>
      </w:r>
      <w:r w:rsidR="00687D8F" w:rsidRPr="00593F97">
        <w:rPr>
          <w:rFonts w:eastAsia="Times New Roman"/>
          <w:szCs w:val="26"/>
        </w:rPr>
        <w:t xml:space="preserve"> ПАО</w:t>
      </w:r>
      <w:r w:rsidRPr="00593F97">
        <w:rPr>
          <w:rFonts w:eastAsia="Times New Roman"/>
          <w:szCs w:val="26"/>
        </w:rPr>
        <w:t xml:space="preserve"> </w:t>
      </w:r>
      <w:r w:rsidR="00687D8F" w:rsidRPr="00593F97">
        <w:rPr>
          <w:rFonts w:eastAsia="Times New Roman"/>
          <w:szCs w:val="26"/>
        </w:rPr>
        <w:t>«</w:t>
      </w:r>
      <w:r w:rsidRPr="00593F97">
        <w:rPr>
          <w:rFonts w:eastAsia="Times New Roman"/>
          <w:szCs w:val="26"/>
        </w:rPr>
        <w:t>А</w:t>
      </w:r>
      <w:r w:rsidR="00687D8F" w:rsidRPr="00593F97">
        <w:rPr>
          <w:rFonts w:eastAsia="Times New Roman"/>
          <w:szCs w:val="26"/>
        </w:rPr>
        <w:t>ВТО</w:t>
      </w:r>
      <w:r w:rsidRPr="00593F97">
        <w:rPr>
          <w:rFonts w:eastAsia="Times New Roman"/>
          <w:szCs w:val="26"/>
        </w:rPr>
        <w:t>ВАЗ</w:t>
      </w:r>
      <w:r w:rsidR="00687D8F" w:rsidRPr="00593F97">
        <w:rPr>
          <w:rFonts w:eastAsia="Times New Roman"/>
          <w:szCs w:val="26"/>
        </w:rPr>
        <w:t>»</w:t>
      </w:r>
      <w:r w:rsidRPr="00593F97">
        <w:rPr>
          <w:rFonts w:eastAsia="Times New Roman"/>
          <w:szCs w:val="26"/>
        </w:rPr>
        <w:t>, более 3/4 опрошенных респондентов отмечают, что завод не развивается</w:t>
      </w:r>
      <w:r w:rsidR="000E7FE2" w:rsidRPr="00593F97">
        <w:rPr>
          <w:rFonts w:eastAsia="Times New Roman"/>
          <w:szCs w:val="26"/>
        </w:rPr>
        <w:t>,</w:t>
      </w:r>
      <w:r w:rsidRPr="00593F97">
        <w:rPr>
          <w:rFonts w:eastAsia="Times New Roman"/>
          <w:szCs w:val="26"/>
        </w:rPr>
        <w:t xml:space="preserve"> и не верят в перспективы предприятия, отмечая при этом высокие риски безработицы, зависимость от внешней конъюнктуры. Существует острая необходимость диверсификации экономики города, уход</w:t>
      </w:r>
      <w:r w:rsidR="000E7FE2" w:rsidRPr="00593F97">
        <w:rPr>
          <w:rFonts w:eastAsia="Times New Roman"/>
          <w:szCs w:val="26"/>
        </w:rPr>
        <w:t>а</w:t>
      </w:r>
      <w:r w:rsidRPr="00593F97">
        <w:rPr>
          <w:rFonts w:eastAsia="Times New Roman"/>
          <w:szCs w:val="26"/>
        </w:rPr>
        <w:t xml:space="preserve"> от монозависимости. Существенная часть населения не поддерживает проведенные меры по массовому сокращению работников предприятия, закрытию уникальных вспомогательных производств </w:t>
      </w:r>
      <w:r w:rsidR="00687D8F" w:rsidRPr="00593F97">
        <w:rPr>
          <w:rFonts w:eastAsia="Times New Roman"/>
          <w:szCs w:val="26"/>
        </w:rPr>
        <w:t>ПАО «</w:t>
      </w:r>
      <w:r w:rsidRPr="00593F97">
        <w:rPr>
          <w:rFonts w:eastAsia="Times New Roman"/>
          <w:szCs w:val="26"/>
        </w:rPr>
        <w:t>А</w:t>
      </w:r>
      <w:r w:rsidR="00687D8F" w:rsidRPr="00593F97">
        <w:rPr>
          <w:rFonts w:eastAsia="Times New Roman"/>
          <w:szCs w:val="26"/>
        </w:rPr>
        <w:t>ВТО</w:t>
      </w:r>
      <w:r w:rsidRPr="00593F97">
        <w:rPr>
          <w:rFonts w:eastAsia="Times New Roman"/>
          <w:szCs w:val="26"/>
        </w:rPr>
        <w:t>ВАЗ</w:t>
      </w:r>
      <w:r w:rsidR="00687D8F" w:rsidRPr="00593F97">
        <w:rPr>
          <w:rFonts w:eastAsia="Times New Roman"/>
          <w:szCs w:val="26"/>
        </w:rPr>
        <w:t>»</w:t>
      </w:r>
      <w:r w:rsidRPr="00593F97">
        <w:rPr>
          <w:rFonts w:eastAsia="Times New Roman"/>
          <w:szCs w:val="26"/>
        </w:rPr>
        <w:t xml:space="preserve"> (ВМЗ, КВЦ).</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Химическая и автомобилестроительная промышленность не смогут обеспечить нормальное развитие города в будущем, необходимо создание отраслей нового технологического уклада, развитие цифровых технологий, высокотехнологичных и наукоемких экологически чистых производств. При этом важно сохранение Тольятти как крупного промышленного центра России. </w:t>
      </w:r>
    </w:p>
    <w:p w:rsidR="00D47C33" w:rsidRPr="00593F97" w:rsidRDefault="00D47C33" w:rsidP="00D47C33">
      <w:pPr>
        <w:ind w:firstLine="720"/>
        <w:contextualSpacing/>
        <w:rPr>
          <w:rFonts w:eastAsia="Times New Roman"/>
          <w:szCs w:val="26"/>
        </w:rPr>
      </w:pPr>
      <w:r w:rsidRPr="00593F97">
        <w:rPr>
          <w:rFonts w:eastAsia="Times New Roman"/>
          <w:szCs w:val="26"/>
        </w:rPr>
        <w:t>В Тольятти перспективно создание промышленных кластеров (автомобилестроительный, химический и др.) со специализированной инфраструктурой, способствующей кооперации предприятий одной отрасли, развитию малого предпринимательства, взаимодействию компаний с образовательными и научными организациями. Статус территории опережающего социально-экономического развития не окажет значимого воздействия на экономику города. Данного статуса недостаточно для запуска роста экономики, этой мерой, по мнению респондентов, воспользуются те инвесторы, которые и так бы вложили средства в проекты на территории Тольятти. Проекты по развитию особой экономической зоны промышленно-п</w:t>
      </w:r>
      <w:r w:rsidR="00141016" w:rsidRPr="00593F97">
        <w:rPr>
          <w:rFonts w:eastAsia="Times New Roman"/>
          <w:szCs w:val="26"/>
        </w:rPr>
        <w:t>роизводственного типа «Тольятти»</w:t>
      </w:r>
      <w:r w:rsidRPr="00593F97">
        <w:rPr>
          <w:rFonts w:eastAsia="Times New Roman"/>
          <w:szCs w:val="26"/>
        </w:rPr>
        <w:t>, Тольяттинского бизнес-инкубатора, технопа</w:t>
      </w:r>
      <w:r w:rsidR="00141016" w:rsidRPr="00593F97">
        <w:rPr>
          <w:rFonts w:eastAsia="Times New Roman"/>
          <w:szCs w:val="26"/>
        </w:rPr>
        <w:t>рка в сфере высоких технологий «Жигулевская долина»</w:t>
      </w:r>
      <w:r w:rsidRPr="00593F97">
        <w:rPr>
          <w:rFonts w:eastAsia="Times New Roman"/>
          <w:szCs w:val="26"/>
        </w:rPr>
        <w:t xml:space="preserve"> оцениваются нейтрально. Данных проектов также недостаточно для запуска устойчивого роста экономики Тольятти, но пытаться реализовать их стоит ("под лежачий камень вода не течет").</w:t>
      </w:r>
      <w:r w:rsidR="006D584C" w:rsidRPr="00593F97">
        <w:rPr>
          <w:rFonts w:eastAsia="Times New Roman"/>
          <w:szCs w:val="26"/>
        </w:rPr>
        <w:t xml:space="preserve"> </w:t>
      </w:r>
      <w:r w:rsidRPr="00593F97">
        <w:rPr>
          <w:rFonts w:eastAsia="Times New Roman"/>
          <w:szCs w:val="26"/>
        </w:rPr>
        <w:t xml:space="preserve">К созданию промышленных парков на базе свободных мощностей крупной промышленности и территории неработающих предприятий в целом респонденты относятся положительно. Пример - создание индустриальных парков на территории бывшего завода "Фосфор", площадки </w:t>
      </w:r>
      <w:r w:rsidR="00EA32F0" w:rsidRPr="00593F97">
        <w:rPr>
          <w:rFonts w:eastAsia="Times New Roman"/>
          <w:szCs w:val="26"/>
        </w:rPr>
        <w:t>ПАО «КуйбышевАзот»</w:t>
      </w:r>
      <w:r w:rsidRPr="00593F97">
        <w:rPr>
          <w:rFonts w:eastAsia="Times New Roman"/>
          <w:szCs w:val="26"/>
        </w:rPr>
        <w:t xml:space="preserve">, </w:t>
      </w:r>
      <w:r w:rsidR="006B293C" w:rsidRPr="00593F97">
        <w:rPr>
          <w:rFonts w:eastAsia="Times New Roman"/>
          <w:szCs w:val="26"/>
        </w:rPr>
        <w:t>ОАО «</w:t>
      </w:r>
      <w:r w:rsidRPr="00593F97">
        <w:rPr>
          <w:rFonts w:eastAsia="Times New Roman"/>
          <w:szCs w:val="26"/>
        </w:rPr>
        <w:t>Тольяттикаучук</w:t>
      </w:r>
      <w:r w:rsidR="006B293C" w:rsidRPr="00593F97">
        <w:rPr>
          <w:rFonts w:eastAsia="Times New Roman"/>
          <w:szCs w:val="26"/>
        </w:rPr>
        <w:t>»</w:t>
      </w:r>
      <w:r w:rsidRPr="00593F97">
        <w:rPr>
          <w:rFonts w:eastAsia="Times New Roman"/>
          <w:szCs w:val="26"/>
        </w:rPr>
        <w:t xml:space="preserve">, </w:t>
      </w:r>
      <w:r w:rsidR="00687D8F" w:rsidRPr="00593F97">
        <w:rPr>
          <w:rFonts w:eastAsia="Times New Roman"/>
          <w:szCs w:val="26"/>
        </w:rPr>
        <w:t>ООО «</w:t>
      </w:r>
      <w:r w:rsidRPr="00593F97">
        <w:rPr>
          <w:rFonts w:eastAsia="Times New Roman"/>
          <w:szCs w:val="26"/>
        </w:rPr>
        <w:t>Тольяттисинтез</w:t>
      </w:r>
      <w:r w:rsidR="00687D8F" w:rsidRPr="00593F97">
        <w:rPr>
          <w:rFonts w:eastAsia="Times New Roman"/>
          <w:szCs w:val="26"/>
        </w:rPr>
        <w:t>»</w:t>
      </w:r>
      <w:r w:rsidRPr="00593F97">
        <w:rPr>
          <w:rFonts w:eastAsia="Times New Roman"/>
          <w:szCs w:val="26"/>
        </w:rPr>
        <w:t xml:space="preserve">, </w:t>
      </w:r>
      <w:r w:rsidR="00687D8F" w:rsidRPr="00593F97">
        <w:rPr>
          <w:rFonts w:eastAsia="Times New Roman"/>
          <w:szCs w:val="26"/>
        </w:rPr>
        <w:t>АО</w:t>
      </w:r>
      <w:r w:rsidR="007A267B" w:rsidRPr="00593F97">
        <w:rPr>
          <w:rFonts w:eastAsia="Times New Roman"/>
          <w:szCs w:val="26"/>
        </w:rPr>
        <w:t> </w:t>
      </w:r>
      <w:r w:rsidR="00687D8F" w:rsidRPr="00593F97">
        <w:rPr>
          <w:rFonts w:eastAsia="Times New Roman"/>
          <w:szCs w:val="26"/>
        </w:rPr>
        <w:t>«</w:t>
      </w:r>
      <w:r w:rsidRPr="00593F97">
        <w:rPr>
          <w:rFonts w:eastAsia="Times New Roman"/>
          <w:szCs w:val="26"/>
        </w:rPr>
        <w:t>Волгоцеммаш</w:t>
      </w:r>
      <w:r w:rsidR="00687D8F" w:rsidRPr="00593F97">
        <w:rPr>
          <w:rFonts w:eastAsia="Times New Roman"/>
          <w:szCs w:val="26"/>
        </w:rPr>
        <w:t>»</w:t>
      </w:r>
      <w:r w:rsidRPr="00593F97">
        <w:rPr>
          <w:rFonts w:eastAsia="Times New Roman"/>
          <w:szCs w:val="26"/>
        </w:rPr>
        <w:t xml:space="preserve">, </w:t>
      </w:r>
      <w:r w:rsidR="00EA32F0" w:rsidRPr="00593F97">
        <w:rPr>
          <w:rFonts w:eastAsia="Times New Roman"/>
          <w:szCs w:val="26"/>
        </w:rPr>
        <w:t>ПАО «</w:t>
      </w:r>
      <w:r w:rsidRPr="00593F97">
        <w:rPr>
          <w:rFonts w:eastAsia="Times New Roman"/>
          <w:szCs w:val="26"/>
        </w:rPr>
        <w:t>А</w:t>
      </w:r>
      <w:r w:rsidR="00687D8F" w:rsidRPr="00593F97">
        <w:rPr>
          <w:rFonts w:eastAsia="Times New Roman"/>
          <w:szCs w:val="26"/>
        </w:rPr>
        <w:t>ВТО</w:t>
      </w:r>
      <w:r w:rsidRPr="00593F97">
        <w:rPr>
          <w:rFonts w:eastAsia="Times New Roman"/>
          <w:szCs w:val="26"/>
        </w:rPr>
        <w:t>ВАЗ</w:t>
      </w:r>
      <w:r w:rsidR="00EA32F0" w:rsidRPr="00593F97">
        <w:rPr>
          <w:rFonts w:eastAsia="Times New Roman"/>
          <w:szCs w:val="26"/>
        </w:rPr>
        <w:t>»</w:t>
      </w:r>
      <w:r w:rsidRPr="00593F97">
        <w:rPr>
          <w:rFonts w:eastAsia="Times New Roman"/>
          <w:szCs w:val="26"/>
        </w:rPr>
        <w:t xml:space="preserve"> и пр. Основным опасением респондентов является отсутствие инвесторов, которые были бы заинтересованы вкладывать деньги в производство в Тольятти. </w:t>
      </w:r>
    </w:p>
    <w:p w:rsidR="00D47C33" w:rsidRPr="00593F97" w:rsidRDefault="00D47C33" w:rsidP="00D47C33">
      <w:pPr>
        <w:ind w:firstLine="720"/>
        <w:contextualSpacing/>
        <w:rPr>
          <w:rFonts w:eastAsia="Times New Roman"/>
          <w:szCs w:val="26"/>
        </w:rPr>
      </w:pPr>
      <w:r w:rsidRPr="00593F97">
        <w:rPr>
          <w:rFonts w:eastAsia="Times New Roman"/>
          <w:szCs w:val="26"/>
        </w:rPr>
        <w:t xml:space="preserve">К реализации проектов в Индустрии 4.0 (большие данные, роботизация, виртуальная и дополненная реальность и пр.), по мнению половины опрошенных, городская промышленность, наука и кадры не готовы, потому что сильно отстали от современных трендов. Реализовать подобные проекты будет затруднительно. </w:t>
      </w:r>
      <w:r w:rsidR="00184DAC" w:rsidRPr="00593F97">
        <w:rPr>
          <w:rFonts w:eastAsia="Times New Roman"/>
          <w:szCs w:val="26"/>
        </w:rPr>
        <w:t xml:space="preserve">При этом треть опрошенных респондентов утверждают, что в Тольятти сформирован базис для будущего развития, есть высококвалифицированные кадры, собственные технологии, передовое </w:t>
      </w:r>
      <w:r w:rsidR="00184DAC" w:rsidRPr="00593F97">
        <w:rPr>
          <w:rFonts w:eastAsia="Times New Roman"/>
          <w:szCs w:val="26"/>
        </w:rPr>
        <w:lastRenderedPageBreak/>
        <w:t xml:space="preserve">оборудование, идеи и желание реализовывать проекты всероссийского и международного масштаба. </w:t>
      </w:r>
    </w:p>
    <w:p w:rsidR="00D47C33" w:rsidRPr="00593F97" w:rsidRDefault="00D47C33" w:rsidP="00D47C33">
      <w:pPr>
        <w:ind w:firstLine="720"/>
        <w:contextualSpacing/>
        <w:rPr>
          <w:rFonts w:eastAsia="Times New Roman"/>
          <w:szCs w:val="26"/>
        </w:rPr>
      </w:pPr>
      <w:r w:rsidRPr="00593F97">
        <w:rPr>
          <w:rFonts w:eastAsia="Times New Roman"/>
          <w:szCs w:val="26"/>
        </w:rPr>
        <w:t>Одними из драйверов долгосрочного роста может стать создание Университета 3.0 на базе одного или нескольких существующих вузов Тольятти, а также создание Национального инжинирингового центра. К 2030 году определять развитие тольяттинской экономики будут малые и средние инновационные компании, работающие на российский и зарубежный рынки. Серьезное влияние на экономику города по-прежнему будут оказывать крупные  российские промышленные холдинги. Появятся средние быстрорастущие компании.</w:t>
      </w:r>
    </w:p>
    <w:p w:rsidR="006D584C" w:rsidRPr="00593F97" w:rsidRDefault="006D584C" w:rsidP="001C7545">
      <w:pPr>
        <w:keepNext/>
        <w:widowControl w:val="0"/>
        <w:autoSpaceDE w:val="0"/>
        <w:autoSpaceDN w:val="0"/>
        <w:adjustRightInd w:val="0"/>
        <w:ind w:firstLine="720"/>
        <w:rPr>
          <w:b/>
          <w:color w:val="0070C0"/>
          <w:szCs w:val="26"/>
          <w:lang w:eastAsia="ru-RU"/>
        </w:rPr>
      </w:pPr>
    </w:p>
    <w:p w:rsidR="00DF7305" w:rsidRPr="00593F97" w:rsidRDefault="001336F5" w:rsidP="001C7545">
      <w:pPr>
        <w:keepNext/>
        <w:widowControl w:val="0"/>
        <w:autoSpaceDE w:val="0"/>
        <w:autoSpaceDN w:val="0"/>
        <w:adjustRightInd w:val="0"/>
        <w:ind w:firstLine="720"/>
        <w:rPr>
          <w:b/>
          <w:color w:val="0070C0"/>
          <w:szCs w:val="26"/>
          <w:lang w:eastAsia="ru-RU"/>
        </w:rPr>
      </w:pPr>
      <w:r w:rsidRPr="00593F97">
        <w:rPr>
          <w:b/>
          <w:color w:val="0070C0"/>
          <w:szCs w:val="26"/>
          <w:lang w:eastAsia="ru-RU"/>
        </w:rPr>
        <w:t>Предпринимательство</w:t>
      </w:r>
    </w:p>
    <w:p w:rsidR="008A00C2" w:rsidRPr="00593F97" w:rsidRDefault="00D47C33" w:rsidP="008A00C2">
      <w:pPr>
        <w:ind w:firstLine="720"/>
        <w:contextualSpacing/>
        <w:rPr>
          <w:rFonts w:eastAsia="Times New Roman"/>
          <w:szCs w:val="26"/>
        </w:rPr>
      </w:pPr>
      <w:r w:rsidRPr="00593F97">
        <w:rPr>
          <w:rFonts w:eastAsia="Times New Roman"/>
          <w:szCs w:val="26"/>
        </w:rPr>
        <w:t>В Тольятти имеется серьезный задел для развития предпринимательства. Около 60% опрошенных респондентов ответили, что либо уже имеют собственный бизнес, либо мечтают о нем, н</w:t>
      </w:r>
      <w:r w:rsidR="008A00C2" w:rsidRPr="00593F97">
        <w:rPr>
          <w:rFonts w:eastAsia="Times New Roman"/>
          <w:szCs w:val="26"/>
        </w:rPr>
        <w:t xml:space="preserve">о пока не реализовали эту идею. Административная среда для развития предпринимательства в Тольятти не является основным фактором, препятствующим развитию бизнеса. Большее негативное влияние оказывают высокая налоговая нагрузка, высокие ставки по кредитам, слабые меры по государственной поддержке бизнеса, падение потребительского спроса, высокие ставки по аренде недвижимости. </w:t>
      </w:r>
    </w:p>
    <w:p w:rsidR="00D47C33" w:rsidRPr="00593F97" w:rsidRDefault="00D47C33" w:rsidP="00D47C33">
      <w:pPr>
        <w:ind w:firstLine="720"/>
        <w:contextualSpacing/>
        <w:rPr>
          <w:rFonts w:eastAsia="Times New Roman"/>
          <w:szCs w:val="26"/>
        </w:rPr>
      </w:pPr>
      <w:r w:rsidRPr="00593F97">
        <w:rPr>
          <w:rFonts w:eastAsia="Times New Roman"/>
          <w:szCs w:val="26"/>
        </w:rPr>
        <w:t>Среди ключевых негативных факторов административной среды стоит выделить силовое давление со стороны правоохранительных органов, рост числа проверок, дискриминация и предоставление преференций отдельным участникам на заведомо неравных условиях, криминал, сложность и затянутость получения лицензий и пр.</w:t>
      </w:r>
    </w:p>
    <w:p w:rsidR="00D47C33" w:rsidRPr="00593F97" w:rsidRDefault="00D47C33" w:rsidP="00D47C33">
      <w:pPr>
        <w:ind w:firstLine="720"/>
        <w:contextualSpacing/>
        <w:rPr>
          <w:rFonts w:eastAsia="Times New Roman"/>
          <w:szCs w:val="26"/>
        </w:rPr>
      </w:pPr>
      <w:r w:rsidRPr="00593F97">
        <w:rPr>
          <w:rFonts w:eastAsia="Times New Roman"/>
          <w:szCs w:val="26"/>
        </w:rPr>
        <w:t>Более 3/4 опрошенных респондентов, являющихся предпринимателями, не пользовались государственными мерами поддержки бизнеса. Наиболее востребованными мерами по поддержке и стимулированию предпринимательской активности являются льготные кредиты, снижение ставок, снижение налоговой нагрузки, прямое субсидирование, гранты начинающим предпринимателям, снижение отчетности и бумажной волокиты. Большая часть опрошенных не знает, где найти информацию о процессе регистрации юридического лица и ИП, о свободных арендных площадях, мерах поддержки малого и среднего бизнеса в Тольятти.</w:t>
      </w:r>
    </w:p>
    <w:p w:rsidR="00C706B2" w:rsidRPr="00E02681" w:rsidRDefault="00E66A03" w:rsidP="00C706B2">
      <w:pPr>
        <w:pStyle w:val="1"/>
      </w:pPr>
      <w:bookmarkStart w:id="10" w:name="_Toc528916888"/>
      <w:bookmarkStart w:id="11" w:name="_Toc520722104"/>
      <w:r w:rsidRPr="00593F97">
        <w:lastRenderedPageBreak/>
        <w:t xml:space="preserve">Раздел </w:t>
      </w:r>
      <w:r w:rsidRPr="00593F97">
        <w:rPr>
          <w:lang w:val="en-US"/>
        </w:rPr>
        <w:t>II</w:t>
      </w:r>
      <w:r w:rsidRPr="00593F97">
        <w:t xml:space="preserve">. </w:t>
      </w:r>
      <w:r w:rsidR="00435AFE" w:rsidRPr="00593F97">
        <w:t>Стратегическое видение, цели и задачи развития</w:t>
      </w:r>
      <w:bookmarkEnd w:id="10"/>
    </w:p>
    <w:p w:rsidR="00B11326" w:rsidRPr="00593F97" w:rsidRDefault="00E66A03" w:rsidP="00C706B2">
      <w:pPr>
        <w:pStyle w:val="20"/>
      </w:pPr>
      <w:bookmarkStart w:id="12" w:name="_Toc528916889"/>
      <w:r w:rsidRPr="00593F97">
        <w:t xml:space="preserve">2.1. </w:t>
      </w:r>
      <w:r w:rsidR="00B11326" w:rsidRPr="00593F97">
        <w:t>Миссия</w:t>
      </w:r>
      <w:bookmarkEnd w:id="11"/>
      <w:r w:rsidR="002A6879" w:rsidRPr="00593F97">
        <w:t>, генеральная цель</w:t>
      </w:r>
      <w:r w:rsidR="00FA1EF7" w:rsidRPr="00593F97">
        <w:t xml:space="preserve"> и приоритеты развития городского округа</w:t>
      </w:r>
      <w:bookmarkEnd w:id="12"/>
    </w:p>
    <w:p w:rsidR="00B91CEF" w:rsidRPr="00593F97" w:rsidRDefault="00A15AC0" w:rsidP="00A15AC0">
      <w:pPr>
        <w:rPr>
          <w:sz w:val="28"/>
          <w:szCs w:val="28"/>
          <w:lang w:eastAsia="ru-RU"/>
        </w:rPr>
      </w:pPr>
      <w:r w:rsidRPr="00593F97">
        <w:rPr>
          <w:b/>
          <w:color w:val="0070C0"/>
          <w:sz w:val="28"/>
          <w:szCs w:val="28"/>
          <w:lang w:eastAsia="ru-RU"/>
        </w:rPr>
        <w:t>М</w:t>
      </w:r>
      <w:r w:rsidR="00B91CEF" w:rsidRPr="00593F97">
        <w:rPr>
          <w:b/>
          <w:color w:val="0070C0"/>
          <w:sz w:val="28"/>
          <w:szCs w:val="28"/>
          <w:lang w:eastAsia="ru-RU"/>
        </w:rPr>
        <w:t>иссия</w:t>
      </w:r>
      <w:r w:rsidRPr="00593F97">
        <w:rPr>
          <w:b/>
          <w:color w:val="0070C0"/>
          <w:sz w:val="28"/>
          <w:szCs w:val="28"/>
          <w:lang w:eastAsia="ru-RU"/>
        </w:rPr>
        <w:t xml:space="preserve"> (предназначение)</w:t>
      </w:r>
      <w:r w:rsidR="00B91CEF" w:rsidRPr="00593F97">
        <w:rPr>
          <w:b/>
          <w:color w:val="0070C0"/>
          <w:sz w:val="28"/>
          <w:szCs w:val="28"/>
          <w:lang w:eastAsia="ru-RU"/>
        </w:rPr>
        <w:t xml:space="preserve"> городского округа Тольятти</w:t>
      </w:r>
      <w:r w:rsidR="0095321A" w:rsidRPr="00593F97">
        <w:rPr>
          <w:b/>
          <w:color w:val="0070C0"/>
          <w:sz w:val="28"/>
          <w:szCs w:val="28"/>
          <w:lang w:eastAsia="ru-RU"/>
        </w:rPr>
        <w:t xml:space="preserve"> («Тольятти - город новаторов»)</w:t>
      </w:r>
      <w:r w:rsidR="007147C7">
        <w:rPr>
          <w:b/>
          <w:color w:val="0070C0"/>
          <w:sz w:val="28"/>
          <w:szCs w:val="28"/>
          <w:lang w:eastAsia="ru-RU"/>
        </w:rPr>
        <w:t xml:space="preserve"> проявляется на трёх уровнях</w:t>
      </w:r>
      <w:r w:rsidRPr="00593F97">
        <w:rPr>
          <w:b/>
          <w:color w:val="0070C0"/>
          <w:sz w:val="28"/>
          <w:szCs w:val="28"/>
          <w:lang w:eastAsia="ru-RU"/>
        </w:rPr>
        <w:t xml:space="preserve">: </w:t>
      </w:r>
    </w:p>
    <w:p w:rsidR="005C2FC8" w:rsidRPr="00593F97" w:rsidRDefault="003F0B50" w:rsidP="00A15AC0">
      <w:pPr>
        <w:rPr>
          <w:sz w:val="28"/>
          <w:szCs w:val="28"/>
          <w:lang w:eastAsia="ru-RU"/>
        </w:rPr>
      </w:pPr>
      <w:r w:rsidRPr="00593F97">
        <w:rPr>
          <w:b/>
          <w:sz w:val="28"/>
          <w:szCs w:val="28"/>
          <w:lang w:eastAsia="ru-RU"/>
        </w:rPr>
        <w:t>О</w:t>
      </w:r>
      <w:r w:rsidR="005C2FC8" w:rsidRPr="00593F97">
        <w:rPr>
          <w:b/>
          <w:sz w:val="28"/>
          <w:szCs w:val="28"/>
          <w:lang w:eastAsia="ru-RU"/>
        </w:rPr>
        <w:t>бщероссийско</w:t>
      </w:r>
      <w:r w:rsidRPr="00593F97">
        <w:rPr>
          <w:b/>
          <w:sz w:val="28"/>
          <w:szCs w:val="28"/>
          <w:lang w:eastAsia="ru-RU"/>
        </w:rPr>
        <w:t>е</w:t>
      </w:r>
      <w:r w:rsidR="005C2FC8" w:rsidRPr="00593F97">
        <w:rPr>
          <w:b/>
          <w:sz w:val="28"/>
          <w:szCs w:val="28"/>
          <w:lang w:eastAsia="ru-RU"/>
        </w:rPr>
        <w:t xml:space="preserve"> </w:t>
      </w:r>
      <w:r w:rsidRPr="00593F97">
        <w:rPr>
          <w:b/>
          <w:sz w:val="28"/>
          <w:szCs w:val="28"/>
          <w:lang w:eastAsia="ru-RU"/>
        </w:rPr>
        <w:t>значение</w:t>
      </w:r>
      <w:r w:rsidR="005C2FC8" w:rsidRPr="00593F97">
        <w:rPr>
          <w:b/>
          <w:sz w:val="28"/>
          <w:szCs w:val="28"/>
          <w:lang w:eastAsia="ru-RU"/>
        </w:rPr>
        <w:t xml:space="preserve"> Тольятти</w:t>
      </w:r>
      <w:r w:rsidR="00EC21BB" w:rsidRPr="00593F97">
        <w:rPr>
          <w:sz w:val="28"/>
          <w:szCs w:val="28"/>
          <w:lang w:eastAsia="ru-RU"/>
        </w:rPr>
        <w:t xml:space="preserve"> -</w:t>
      </w:r>
      <w:r w:rsidRPr="00593F97">
        <w:rPr>
          <w:sz w:val="28"/>
          <w:szCs w:val="28"/>
          <w:lang w:eastAsia="ru-RU"/>
        </w:rPr>
        <w:t xml:space="preserve"> </w:t>
      </w:r>
      <w:r w:rsidR="00EC21BB" w:rsidRPr="00593F97">
        <w:rPr>
          <w:sz w:val="28"/>
          <w:szCs w:val="28"/>
          <w:lang w:eastAsia="ru-RU"/>
        </w:rPr>
        <w:t xml:space="preserve">пример успешной трансформации крупнейшего моногорода </w:t>
      </w:r>
      <w:r w:rsidR="00997773" w:rsidRPr="00593F97">
        <w:rPr>
          <w:sz w:val="28"/>
          <w:szCs w:val="28"/>
          <w:lang w:eastAsia="ru-RU"/>
        </w:rPr>
        <w:t>в современ</w:t>
      </w:r>
      <w:r w:rsidR="005F4771" w:rsidRPr="00593F97">
        <w:rPr>
          <w:sz w:val="28"/>
          <w:szCs w:val="28"/>
          <w:lang w:eastAsia="ru-RU"/>
        </w:rPr>
        <w:t xml:space="preserve">ный город с диверсифицированной </w:t>
      </w:r>
      <w:r w:rsidR="00997773" w:rsidRPr="00593F97">
        <w:rPr>
          <w:sz w:val="28"/>
          <w:szCs w:val="28"/>
          <w:lang w:eastAsia="ru-RU"/>
        </w:rPr>
        <w:t>экономикой,</w:t>
      </w:r>
      <w:r w:rsidR="00D51A1C" w:rsidRPr="00593F97">
        <w:rPr>
          <w:sz w:val="28"/>
          <w:szCs w:val="28"/>
          <w:lang w:eastAsia="ru-RU"/>
        </w:rPr>
        <w:t xml:space="preserve"> привлекательной </w:t>
      </w:r>
      <w:r w:rsidR="0095321A" w:rsidRPr="00593F97">
        <w:rPr>
          <w:sz w:val="28"/>
          <w:szCs w:val="28"/>
          <w:lang w:eastAsia="ru-RU"/>
        </w:rPr>
        <w:t xml:space="preserve">городской средой, один </w:t>
      </w:r>
      <w:r w:rsidR="00D51A1C" w:rsidRPr="00593F97">
        <w:rPr>
          <w:sz w:val="28"/>
          <w:szCs w:val="28"/>
          <w:lang w:eastAsia="ru-RU"/>
        </w:rPr>
        <w:t>из общероссийских центров инновационно</w:t>
      </w:r>
      <w:r w:rsidR="00444236">
        <w:rPr>
          <w:sz w:val="28"/>
          <w:szCs w:val="28"/>
          <w:lang w:eastAsia="ru-RU"/>
        </w:rPr>
        <w:t>г</w:t>
      </w:r>
      <w:r w:rsidR="00B84B75">
        <w:rPr>
          <w:sz w:val="28"/>
          <w:szCs w:val="28"/>
          <w:lang w:eastAsia="ru-RU"/>
        </w:rPr>
        <w:t>о развития, центр</w:t>
      </w:r>
      <w:r w:rsidR="00B84B75" w:rsidRPr="00B84B75">
        <w:rPr>
          <w:sz w:val="28"/>
          <w:szCs w:val="28"/>
          <w:lang w:eastAsia="ru-RU"/>
        </w:rPr>
        <w:t xml:space="preserve"> </w:t>
      </w:r>
      <w:r w:rsidR="00605565">
        <w:rPr>
          <w:sz w:val="28"/>
          <w:szCs w:val="28"/>
          <w:lang w:eastAsia="ru-RU"/>
        </w:rPr>
        <w:t xml:space="preserve">логистики </w:t>
      </w:r>
      <w:r w:rsidR="00B84B75">
        <w:rPr>
          <w:sz w:val="28"/>
          <w:szCs w:val="28"/>
          <w:lang w:eastAsia="ru-RU"/>
        </w:rPr>
        <w:t>на пересечении международных транспортных коридоров</w:t>
      </w:r>
      <w:r w:rsidR="00444236">
        <w:rPr>
          <w:sz w:val="28"/>
          <w:szCs w:val="28"/>
          <w:lang w:eastAsia="ru-RU"/>
        </w:rPr>
        <w:t xml:space="preserve"> (МТК) </w:t>
      </w:r>
      <w:r w:rsidR="00B84B75">
        <w:rPr>
          <w:sz w:val="28"/>
          <w:szCs w:val="28"/>
          <w:lang w:eastAsia="ru-RU"/>
        </w:rPr>
        <w:t xml:space="preserve">«Север - Юг» и </w:t>
      </w:r>
      <w:r w:rsidR="006A4D9F">
        <w:rPr>
          <w:sz w:val="28"/>
          <w:szCs w:val="28"/>
          <w:lang w:eastAsia="ru-RU"/>
        </w:rPr>
        <w:t>«</w:t>
      </w:r>
      <w:r w:rsidR="00444236">
        <w:rPr>
          <w:sz w:val="28"/>
          <w:szCs w:val="28"/>
          <w:lang w:eastAsia="ru-RU"/>
        </w:rPr>
        <w:t>Восток-Запад</w:t>
      </w:r>
      <w:r w:rsidR="006A4D9F">
        <w:rPr>
          <w:sz w:val="28"/>
          <w:szCs w:val="28"/>
          <w:lang w:eastAsia="ru-RU"/>
        </w:rPr>
        <w:t>»</w:t>
      </w:r>
      <w:r w:rsidR="00444236">
        <w:rPr>
          <w:sz w:val="28"/>
          <w:szCs w:val="28"/>
          <w:lang w:eastAsia="ru-RU"/>
        </w:rPr>
        <w:t xml:space="preserve">. </w:t>
      </w:r>
    </w:p>
    <w:p w:rsidR="003F0B50" w:rsidRPr="00593F97" w:rsidRDefault="003F0B50" w:rsidP="00A15AC0">
      <w:pPr>
        <w:rPr>
          <w:sz w:val="28"/>
          <w:szCs w:val="28"/>
          <w:lang w:eastAsia="ru-RU"/>
        </w:rPr>
      </w:pPr>
      <w:r w:rsidRPr="00593F97">
        <w:rPr>
          <w:b/>
          <w:sz w:val="28"/>
          <w:szCs w:val="28"/>
          <w:lang w:eastAsia="ru-RU"/>
        </w:rPr>
        <w:t>Рег</w:t>
      </w:r>
      <w:r w:rsidR="00653887" w:rsidRPr="00593F97">
        <w:rPr>
          <w:b/>
          <w:sz w:val="28"/>
          <w:szCs w:val="28"/>
          <w:lang w:eastAsia="ru-RU"/>
        </w:rPr>
        <w:t>иональная роль Тольятти</w:t>
      </w:r>
      <w:r w:rsidR="00ED3AA7" w:rsidRPr="00593F97">
        <w:rPr>
          <w:sz w:val="28"/>
          <w:szCs w:val="28"/>
          <w:lang w:eastAsia="ru-RU"/>
        </w:rPr>
        <w:t xml:space="preserve"> - локомотив</w:t>
      </w:r>
      <w:r w:rsidR="00C57B70">
        <w:rPr>
          <w:sz w:val="28"/>
          <w:szCs w:val="28"/>
          <w:lang w:eastAsia="ru-RU"/>
        </w:rPr>
        <w:t xml:space="preserve"> высокотехнологич</w:t>
      </w:r>
      <w:r w:rsidR="00E02681">
        <w:rPr>
          <w:sz w:val="28"/>
          <w:szCs w:val="28"/>
          <w:lang w:eastAsia="ru-RU"/>
        </w:rPr>
        <w:t>еского</w:t>
      </w:r>
      <w:r w:rsidR="00653887" w:rsidRPr="00593F97">
        <w:rPr>
          <w:sz w:val="28"/>
          <w:szCs w:val="28"/>
          <w:lang w:eastAsia="ru-RU"/>
        </w:rPr>
        <w:t xml:space="preserve"> развития экономики</w:t>
      </w:r>
      <w:r w:rsidR="001A225A" w:rsidRPr="00593F97">
        <w:rPr>
          <w:sz w:val="28"/>
          <w:szCs w:val="28"/>
          <w:lang w:eastAsia="ru-RU"/>
        </w:rPr>
        <w:t xml:space="preserve"> </w:t>
      </w:r>
      <w:r w:rsidR="00653887" w:rsidRPr="00593F97">
        <w:rPr>
          <w:sz w:val="28"/>
          <w:szCs w:val="28"/>
          <w:lang w:eastAsia="ru-RU"/>
        </w:rPr>
        <w:t>Самарской области</w:t>
      </w:r>
      <w:r w:rsidR="00DF7AE4">
        <w:rPr>
          <w:sz w:val="28"/>
          <w:szCs w:val="28"/>
          <w:lang w:eastAsia="ru-RU"/>
        </w:rPr>
        <w:t xml:space="preserve"> и соседних регионов, одно</w:t>
      </w:r>
      <w:r w:rsidR="005C0D08">
        <w:rPr>
          <w:sz w:val="28"/>
          <w:szCs w:val="28"/>
          <w:lang w:eastAsia="ru-RU"/>
        </w:rPr>
        <w:t xml:space="preserve"> из</w:t>
      </w:r>
      <w:r w:rsidR="005F4771" w:rsidRPr="00593F97">
        <w:rPr>
          <w:sz w:val="28"/>
          <w:szCs w:val="28"/>
          <w:lang w:eastAsia="ru-RU"/>
        </w:rPr>
        <w:t xml:space="preserve"> </w:t>
      </w:r>
      <w:r w:rsidR="00674F17" w:rsidRPr="00593F97">
        <w:rPr>
          <w:sz w:val="28"/>
          <w:szCs w:val="28"/>
          <w:lang w:eastAsia="ru-RU"/>
        </w:rPr>
        <w:t>«</w:t>
      </w:r>
      <w:r w:rsidR="005C0D08">
        <w:rPr>
          <w:sz w:val="28"/>
          <w:szCs w:val="28"/>
          <w:lang w:eastAsia="ru-RU"/>
        </w:rPr>
        <w:t>ядер</w:t>
      </w:r>
      <w:r w:rsidR="00674F17" w:rsidRPr="00593F97">
        <w:rPr>
          <w:sz w:val="28"/>
          <w:szCs w:val="28"/>
          <w:lang w:eastAsia="ru-RU"/>
        </w:rPr>
        <w:t>» Самарско-Тольяттинской агломерации</w:t>
      </w:r>
      <w:r w:rsidR="00ED3AA7" w:rsidRPr="00593F97">
        <w:rPr>
          <w:sz w:val="28"/>
          <w:szCs w:val="28"/>
          <w:lang w:eastAsia="ru-RU"/>
        </w:rPr>
        <w:t>,</w:t>
      </w:r>
      <w:r w:rsidR="00F12500" w:rsidRPr="00593F97">
        <w:rPr>
          <w:sz w:val="28"/>
          <w:szCs w:val="28"/>
          <w:lang w:eastAsia="ru-RU"/>
        </w:rPr>
        <w:t xml:space="preserve"> </w:t>
      </w:r>
      <w:r w:rsidR="00333B6E">
        <w:rPr>
          <w:sz w:val="28"/>
          <w:szCs w:val="28"/>
          <w:lang w:eastAsia="ru-RU"/>
        </w:rPr>
        <w:t xml:space="preserve">значимый </w:t>
      </w:r>
      <w:r w:rsidR="00F12500" w:rsidRPr="00593F97">
        <w:rPr>
          <w:sz w:val="28"/>
          <w:szCs w:val="28"/>
          <w:lang w:eastAsia="ru-RU"/>
        </w:rPr>
        <w:t>субъект</w:t>
      </w:r>
      <w:r w:rsidR="00B02504" w:rsidRPr="00593F97">
        <w:rPr>
          <w:sz w:val="28"/>
          <w:szCs w:val="28"/>
          <w:lang w:eastAsia="ru-RU"/>
        </w:rPr>
        <w:t xml:space="preserve"> формирования</w:t>
      </w:r>
      <w:r w:rsidR="00F12500" w:rsidRPr="00593F97">
        <w:rPr>
          <w:sz w:val="28"/>
          <w:szCs w:val="28"/>
          <w:lang w:eastAsia="ru-RU"/>
        </w:rPr>
        <w:t xml:space="preserve"> </w:t>
      </w:r>
      <w:r w:rsidR="00391F90" w:rsidRPr="00593F97">
        <w:rPr>
          <w:sz w:val="28"/>
          <w:szCs w:val="28"/>
          <w:lang w:eastAsia="ru-RU"/>
        </w:rPr>
        <w:t xml:space="preserve">региональных промышленных кластеров и реализации </w:t>
      </w:r>
      <w:r w:rsidR="00920F69" w:rsidRPr="00593F97">
        <w:rPr>
          <w:sz w:val="28"/>
          <w:szCs w:val="28"/>
          <w:lang w:eastAsia="ru-RU"/>
        </w:rPr>
        <w:t xml:space="preserve">долгосрочных </w:t>
      </w:r>
      <w:r w:rsidR="00F77CC8">
        <w:rPr>
          <w:sz w:val="28"/>
          <w:szCs w:val="28"/>
          <w:lang w:eastAsia="ru-RU"/>
        </w:rPr>
        <w:t>задач</w:t>
      </w:r>
      <w:r w:rsidR="005C0D08">
        <w:rPr>
          <w:sz w:val="28"/>
          <w:szCs w:val="28"/>
          <w:lang w:eastAsia="ru-RU"/>
        </w:rPr>
        <w:t xml:space="preserve"> </w:t>
      </w:r>
      <w:r w:rsidR="00920F69" w:rsidRPr="00593F97">
        <w:rPr>
          <w:sz w:val="28"/>
          <w:szCs w:val="28"/>
          <w:lang w:eastAsia="ru-RU"/>
        </w:rPr>
        <w:t>стратеги</w:t>
      </w:r>
      <w:r w:rsidR="005C0D08">
        <w:rPr>
          <w:sz w:val="28"/>
          <w:szCs w:val="28"/>
          <w:lang w:eastAsia="ru-RU"/>
        </w:rPr>
        <w:t>и</w:t>
      </w:r>
      <w:r w:rsidR="00920F69" w:rsidRPr="00593F97">
        <w:rPr>
          <w:sz w:val="28"/>
          <w:szCs w:val="28"/>
          <w:lang w:eastAsia="ru-RU"/>
        </w:rPr>
        <w:t xml:space="preserve"> социально-экономического развития Самарской области.</w:t>
      </w:r>
    </w:p>
    <w:p w:rsidR="00B91CEF" w:rsidRPr="00593F97" w:rsidRDefault="00920F69" w:rsidP="00592FA6">
      <w:pPr>
        <w:rPr>
          <w:sz w:val="28"/>
          <w:szCs w:val="28"/>
          <w:lang w:eastAsia="ru-RU"/>
        </w:rPr>
      </w:pPr>
      <w:r w:rsidRPr="00593F97">
        <w:rPr>
          <w:b/>
          <w:sz w:val="28"/>
          <w:szCs w:val="28"/>
          <w:lang w:eastAsia="ru-RU"/>
        </w:rPr>
        <w:t>Внутриокружная роль Тольятти</w:t>
      </w:r>
      <w:r w:rsidRPr="00593F97">
        <w:rPr>
          <w:sz w:val="28"/>
          <w:szCs w:val="28"/>
          <w:lang w:eastAsia="ru-RU"/>
        </w:rPr>
        <w:t xml:space="preserve"> -</w:t>
      </w:r>
      <w:r w:rsidR="008E56A9">
        <w:rPr>
          <w:sz w:val="28"/>
          <w:szCs w:val="28"/>
          <w:lang w:eastAsia="ru-RU"/>
        </w:rPr>
        <w:t xml:space="preserve"> место</w:t>
      </w:r>
      <w:r w:rsidR="00B61839">
        <w:rPr>
          <w:sz w:val="28"/>
          <w:szCs w:val="28"/>
          <w:lang w:eastAsia="ru-RU"/>
        </w:rPr>
        <w:t xml:space="preserve"> </w:t>
      </w:r>
      <w:r w:rsidR="00837BBE" w:rsidRPr="00593F97">
        <w:rPr>
          <w:sz w:val="28"/>
          <w:szCs w:val="28"/>
          <w:lang w:eastAsia="ru-RU"/>
        </w:rPr>
        <w:t>широкого спектра возможностей для</w:t>
      </w:r>
      <w:r w:rsidR="004B5401" w:rsidRPr="00593F97">
        <w:rPr>
          <w:sz w:val="28"/>
          <w:szCs w:val="28"/>
          <w:lang w:eastAsia="ru-RU"/>
        </w:rPr>
        <w:t xml:space="preserve"> образования, </w:t>
      </w:r>
      <w:r w:rsidR="00837BBE" w:rsidRPr="00593F97">
        <w:rPr>
          <w:sz w:val="28"/>
          <w:szCs w:val="28"/>
          <w:lang w:eastAsia="ru-RU"/>
        </w:rPr>
        <w:t>самореализации</w:t>
      </w:r>
      <w:r w:rsidR="004B5401" w:rsidRPr="00593F97">
        <w:rPr>
          <w:sz w:val="28"/>
          <w:szCs w:val="28"/>
          <w:lang w:eastAsia="ru-RU"/>
        </w:rPr>
        <w:t xml:space="preserve"> и</w:t>
      </w:r>
      <w:r w:rsidR="00592FA6" w:rsidRPr="00593F97">
        <w:rPr>
          <w:sz w:val="28"/>
          <w:szCs w:val="28"/>
          <w:lang w:eastAsia="ru-RU"/>
        </w:rPr>
        <w:t xml:space="preserve"> досуга</w:t>
      </w:r>
      <w:r w:rsidR="005857EF">
        <w:rPr>
          <w:sz w:val="28"/>
          <w:szCs w:val="28"/>
          <w:lang w:eastAsia="ru-RU"/>
        </w:rPr>
        <w:t>, с</w:t>
      </w:r>
      <w:r w:rsidR="001F15C5" w:rsidRPr="00593F97">
        <w:rPr>
          <w:sz w:val="28"/>
          <w:szCs w:val="28"/>
          <w:lang w:eastAsia="ru-RU"/>
        </w:rPr>
        <w:t xml:space="preserve"> комфортной</w:t>
      </w:r>
      <w:r w:rsidR="008E56A9">
        <w:rPr>
          <w:sz w:val="28"/>
          <w:szCs w:val="28"/>
          <w:lang w:eastAsia="ru-RU"/>
        </w:rPr>
        <w:t>, динамичной и</w:t>
      </w:r>
      <w:r w:rsidR="00D63A66" w:rsidRPr="00593F97">
        <w:rPr>
          <w:sz w:val="28"/>
          <w:szCs w:val="28"/>
          <w:lang w:eastAsia="ru-RU"/>
        </w:rPr>
        <w:t xml:space="preserve"> экологичес</w:t>
      </w:r>
      <w:r w:rsidR="005857EF">
        <w:rPr>
          <w:sz w:val="28"/>
          <w:szCs w:val="28"/>
          <w:lang w:eastAsia="ru-RU"/>
        </w:rPr>
        <w:t>ки благоприятной городской средой</w:t>
      </w:r>
      <w:r w:rsidR="00D63A66" w:rsidRPr="00593F97">
        <w:rPr>
          <w:sz w:val="28"/>
          <w:szCs w:val="28"/>
          <w:lang w:eastAsia="ru-RU"/>
        </w:rPr>
        <w:t>.</w:t>
      </w:r>
    </w:p>
    <w:p w:rsidR="00C706B2" w:rsidRPr="00593F97" w:rsidRDefault="00C706B2" w:rsidP="00C706B2">
      <w:pPr>
        <w:rPr>
          <w:lang w:eastAsia="ru-RU"/>
        </w:rPr>
      </w:pPr>
    </w:p>
    <w:p w:rsidR="0073626D" w:rsidRPr="00593F97" w:rsidRDefault="00B91CEF" w:rsidP="00D718B4">
      <w:pPr>
        <w:keepNext/>
        <w:widowControl w:val="0"/>
        <w:autoSpaceDE w:val="0"/>
        <w:autoSpaceDN w:val="0"/>
        <w:adjustRightInd w:val="0"/>
        <w:ind w:firstLine="720"/>
        <w:rPr>
          <w:sz w:val="28"/>
          <w:szCs w:val="28"/>
          <w:lang w:eastAsia="ru-RU"/>
        </w:rPr>
      </w:pPr>
      <w:r w:rsidRPr="00593F97">
        <w:rPr>
          <w:b/>
          <w:color w:val="0070C0"/>
          <w:sz w:val="28"/>
          <w:szCs w:val="28"/>
          <w:lang w:eastAsia="ru-RU"/>
        </w:rPr>
        <w:t>Генеральная цель</w:t>
      </w:r>
      <w:r w:rsidR="006D7B4B" w:rsidRPr="00593F97">
        <w:rPr>
          <w:b/>
          <w:color w:val="0070C0"/>
          <w:sz w:val="28"/>
          <w:szCs w:val="28"/>
          <w:lang w:eastAsia="ru-RU"/>
        </w:rPr>
        <w:t xml:space="preserve"> долгосрочного развития Тольятти</w:t>
      </w:r>
      <w:r w:rsidR="007D3556" w:rsidRPr="00593F97">
        <w:rPr>
          <w:b/>
          <w:color w:val="0070C0"/>
          <w:sz w:val="28"/>
          <w:szCs w:val="28"/>
          <w:lang w:eastAsia="ru-RU"/>
        </w:rPr>
        <w:t xml:space="preserve">: </w:t>
      </w:r>
      <w:r w:rsidR="001B4FA6" w:rsidRPr="00593F97">
        <w:rPr>
          <w:sz w:val="28"/>
          <w:szCs w:val="28"/>
          <w:lang w:eastAsia="ru-RU"/>
        </w:rPr>
        <w:t xml:space="preserve">создание </w:t>
      </w:r>
      <w:r w:rsidR="002A4A05" w:rsidRPr="00593F97">
        <w:rPr>
          <w:sz w:val="28"/>
          <w:szCs w:val="28"/>
          <w:lang w:eastAsia="ru-RU"/>
        </w:rPr>
        <w:t>конкурентоспособного</w:t>
      </w:r>
      <w:r w:rsidR="001B4FA6" w:rsidRPr="00593F97">
        <w:rPr>
          <w:sz w:val="28"/>
          <w:szCs w:val="28"/>
          <w:lang w:eastAsia="ru-RU"/>
        </w:rPr>
        <w:t xml:space="preserve"> центра высоких технологий и предпринимательства с экологически чистой и комфортной городской средой, высоким качеством жизни и возможностями самореализации всех жителей</w:t>
      </w:r>
      <w:r w:rsidR="0080557D" w:rsidRPr="00593F97">
        <w:rPr>
          <w:sz w:val="28"/>
          <w:szCs w:val="28"/>
          <w:lang w:eastAsia="ru-RU"/>
        </w:rPr>
        <w:t>.</w:t>
      </w:r>
    </w:p>
    <w:p w:rsidR="00C128D1" w:rsidRPr="00593F97" w:rsidRDefault="00C128D1" w:rsidP="00D718B4">
      <w:pPr>
        <w:keepNext/>
        <w:widowControl w:val="0"/>
        <w:autoSpaceDE w:val="0"/>
        <w:autoSpaceDN w:val="0"/>
        <w:adjustRightInd w:val="0"/>
        <w:ind w:firstLine="0"/>
        <w:rPr>
          <w:b/>
          <w:color w:val="0070C0"/>
          <w:sz w:val="28"/>
          <w:szCs w:val="28"/>
          <w:lang w:eastAsia="ru-RU"/>
        </w:rPr>
      </w:pPr>
    </w:p>
    <w:p w:rsidR="00D718B4" w:rsidRPr="00593F97" w:rsidRDefault="008A00C2" w:rsidP="008A00C2">
      <w:pPr>
        <w:ind w:firstLine="720"/>
        <w:rPr>
          <w:rFonts w:eastAsia="Times New Roman"/>
          <w:szCs w:val="26"/>
          <w:lang w:eastAsia="ru-RU"/>
        </w:rPr>
      </w:pPr>
      <w:r w:rsidRPr="00593F97">
        <w:rPr>
          <w:rFonts w:eastAsia="Times New Roman"/>
          <w:szCs w:val="26"/>
          <w:lang w:eastAsia="ru-RU"/>
        </w:rPr>
        <w:t xml:space="preserve">Тольятти - уникальный город России, одной из ключевых его особенностей является менталитет тольяттинцев </w:t>
      </w:r>
      <w:r w:rsidR="004F5FF7" w:rsidRPr="00593F97">
        <w:rPr>
          <w:rFonts w:eastAsia="Times New Roman"/>
          <w:szCs w:val="26"/>
          <w:lang w:eastAsia="ru-RU"/>
        </w:rPr>
        <w:t>–</w:t>
      </w:r>
      <w:r w:rsidRPr="00593F97">
        <w:rPr>
          <w:rFonts w:eastAsia="Times New Roman"/>
          <w:szCs w:val="26"/>
          <w:lang w:eastAsia="ru-RU"/>
        </w:rPr>
        <w:t xml:space="preserve"> </w:t>
      </w:r>
      <w:r w:rsidR="004F5FF7" w:rsidRPr="00593F97">
        <w:rPr>
          <w:rFonts w:eastAsia="Times New Roman"/>
          <w:szCs w:val="26"/>
          <w:lang w:eastAsia="ru-RU"/>
        </w:rPr>
        <w:t xml:space="preserve">созидателей, </w:t>
      </w:r>
      <w:r w:rsidRPr="00593F97">
        <w:rPr>
          <w:rFonts w:eastAsia="Times New Roman"/>
          <w:szCs w:val="26"/>
          <w:lang w:eastAsia="ru-RU"/>
        </w:rPr>
        <w:t>новаторов и первопроходцев, строивших город будущего. Созидательное</w:t>
      </w:r>
      <w:r w:rsidR="004F5FF7" w:rsidRPr="00593F97">
        <w:rPr>
          <w:rFonts w:eastAsia="Times New Roman"/>
          <w:szCs w:val="26"/>
          <w:lang w:eastAsia="ru-RU"/>
        </w:rPr>
        <w:t xml:space="preserve"> </w:t>
      </w:r>
      <w:r w:rsidRPr="00593F97">
        <w:rPr>
          <w:rFonts w:eastAsia="Times New Roman"/>
          <w:szCs w:val="26"/>
          <w:lang w:eastAsia="ru-RU"/>
        </w:rPr>
        <w:t xml:space="preserve">начало тольяттинцев, </w:t>
      </w:r>
      <w:r w:rsidR="004F5FF7" w:rsidRPr="00593F97">
        <w:rPr>
          <w:rFonts w:eastAsia="Times New Roman"/>
          <w:szCs w:val="26"/>
          <w:lang w:eastAsia="ru-RU"/>
        </w:rPr>
        <w:t>умение</w:t>
      </w:r>
      <w:r w:rsidRPr="00593F97">
        <w:rPr>
          <w:rFonts w:eastAsia="Times New Roman"/>
          <w:szCs w:val="26"/>
          <w:lang w:eastAsia="ru-RU"/>
        </w:rPr>
        <w:t xml:space="preserve"> реализовывать масштабные проекты - б</w:t>
      </w:r>
      <w:r w:rsidR="00D718B4" w:rsidRPr="00593F97">
        <w:rPr>
          <w:rFonts w:eastAsia="Times New Roman"/>
          <w:szCs w:val="26"/>
          <w:lang w:eastAsia="ru-RU"/>
        </w:rPr>
        <w:t>еспрецедентное явление в России, одна из ключевых предпосылок формирования в Тольятти центра инновационной экономики.</w:t>
      </w:r>
      <w:r w:rsidRPr="00593F97">
        <w:rPr>
          <w:rFonts w:eastAsia="Times New Roman"/>
          <w:szCs w:val="26"/>
          <w:lang w:eastAsia="ru-RU"/>
        </w:rPr>
        <w:t xml:space="preserve"> </w:t>
      </w:r>
    </w:p>
    <w:p w:rsidR="008A00C2" w:rsidRPr="00593F97" w:rsidRDefault="00793DDB" w:rsidP="00793DDB">
      <w:pPr>
        <w:ind w:firstLine="720"/>
        <w:rPr>
          <w:rFonts w:eastAsia="Times New Roman"/>
          <w:szCs w:val="26"/>
          <w:lang w:eastAsia="ru-RU"/>
        </w:rPr>
      </w:pPr>
      <w:r w:rsidRPr="00593F97">
        <w:rPr>
          <w:rFonts w:eastAsia="Times New Roman"/>
          <w:szCs w:val="26"/>
          <w:lang w:eastAsia="ru-RU"/>
        </w:rPr>
        <w:t>Тольятти исторически</w:t>
      </w:r>
      <w:r w:rsidR="008A00C2" w:rsidRPr="00593F97">
        <w:rPr>
          <w:rFonts w:eastAsia="Times New Roman"/>
          <w:szCs w:val="26"/>
          <w:lang w:eastAsia="ru-RU"/>
        </w:rPr>
        <w:t xml:space="preserve"> </w:t>
      </w:r>
      <w:r w:rsidRPr="00593F97">
        <w:rPr>
          <w:rFonts w:eastAsia="Times New Roman"/>
          <w:szCs w:val="26"/>
          <w:lang w:eastAsia="ru-RU"/>
        </w:rPr>
        <w:t>был городом "Больших проектов"</w:t>
      </w:r>
      <w:r w:rsidR="008A00C2" w:rsidRPr="00593F97">
        <w:rPr>
          <w:rFonts w:eastAsia="Times New Roman"/>
          <w:szCs w:val="26"/>
          <w:lang w:eastAsia="ru-RU"/>
        </w:rPr>
        <w:t>.</w:t>
      </w:r>
    </w:p>
    <w:p w:rsidR="008A00C2" w:rsidRPr="00593F97" w:rsidRDefault="008A00C2" w:rsidP="006C21D6">
      <w:pPr>
        <w:ind w:firstLine="720"/>
        <w:rPr>
          <w:rFonts w:eastAsia="Times New Roman"/>
          <w:szCs w:val="26"/>
          <w:lang w:eastAsia="ru-RU"/>
        </w:rPr>
      </w:pPr>
      <w:r w:rsidRPr="00593F97">
        <w:rPr>
          <w:rFonts w:eastAsia="Times New Roman"/>
          <w:szCs w:val="26"/>
          <w:lang w:eastAsia="ru-RU"/>
        </w:rPr>
        <w:t>Новое возрождение Тольятти будет связано со смещением фокуса</w:t>
      </w:r>
      <w:r w:rsidR="00793DDB" w:rsidRPr="00593F97">
        <w:rPr>
          <w:rFonts w:eastAsia="Times New Roman"/>
          <w:szCs w:val="26"/>
          <w:lang w:eastAsia="ru-RU"/>
        </w:rPr>
        <w:t xml:space="preserve"> социально-экономического развития с традиционных отраслей экономики на высокотехнологичные, а также с обращением</w:t>
      </w:r>
      <w:r w:rsidRPr="00593F97">
        <w:rPr>
          <w:rFonts w:eastAsia="Times New Roman"/>
          <w:szCs w:val="26"/>
          <w:lang w:eastAsia="ru-RU"/>
        </w:rPr>
        <w:t xml:space="preserve"> внимания на потребно</w:t>
      </w:r>
      <w:r w:rsidR="00793DDB" w:rsidRPr="00593F97">
        <w:rPr>
          <w:rFonts w:eastAsia="Times New Roman"/>
          <w:szCs w:val="26"/>
          <w:lang w:eastAsia="ru-RU"/>
        </w:rPr>
        <w:t>сти каждого жителя, формированием</w:t>
      </w:r>
      <w:r w:rsidRPr="00593F97">
        <w:rPr>
          <w:rFonts w:eastAsia="Times New Roman"/>
          <w:szCs w:val="26"/>
          <w:lang w:eastAsia="ru-RU"/>
        </w:rPr>
        <w:t xml:space="preserve"> новой городской </w:t>
      </w:r>
      <w:r w:rsidR="006C21D6" w:rsidRPr="00593F97">
        <w:rPr>
          <w:rFonts w:eastAsia="Times New Roman"/>
          <w:szCs w:val="26"/>
          <w:lang w:eastAsia="ru-RU"/>
        </w:rPr>
        <w:t xml:space="preserve">созидательной </w:t>
      </w:r>
      <w:r w:rsidRPr="00593F97">
        <w:rPr>
          <w:rFonts w:eastAsia="Times New Roman"/>
          <w:szCs w:val="26"/>
          <w:lang w:eastAsia="ru-RU"/>
        </w:rPr>
        <w:t xml:space="preserve">общности. В центре развития будет стоять человек, его потребности и созидательное начало, поэтому </w:t>
      </w:r>
      <w:r w:rsidRPr="00593F97">
        <w:rPr>
          <w:rFonts w:eastAsia="Times New Roman"/>
          <w:szCs w:val="26"/>
          <w:lang w:eastAsia="ru-RU"/>
        </w:rPr>
        <w:lastRenderedPageBreak/>
        <w:t>мисс</w:t>
      </w:r>
      <w:r w:rsidR="00793DDB" w:rsidRPr="00593F97">
        <w:rPr>
          <w:rFonts w:eastAsia="Times New Roman"/>
          <w:szCs w:val="26"/>
          <w:lang w:eastAsia="ru-RU"/>
        </w:rPr>
        <w:t>ия развития "Тольятти – город новаторов</w:t>
      </w:r>
      <w:r w:rsidRPr="00593F97">
        <w:rPr>
          <w:rFonts w:eastAsia="Times New Roman"/>
          <w:szCs w:val="26"/>
          <w:lang w:eastAsia="ru-RU"/>
        </w:rPr>
        <w:t>".</w:t>
      </w:r>
      <w:r w:rsidR="006C21D6" w:rsidRPr="00593F97">
        <w:rPr>
          <w:rFonts w:eastAsia="Times New Roman"/>
          <w:szCs w:val="26"/>
          <w:lang w:eastAsia="ru-RU"/>
        </w:rPr>
        <w:t xml:space="preserve"> </w:t>
      </w:r>
      <w:r w:rsidRPr="00593F97">
        <w:rPr>
          <w:rFonts w:eastAsia="Times New Roman"/>
          <w:szCs w:val="26"/>
          <w:lang w:eastAsia="ru-RU"/>
        </w:rPr>
        <w:t>Это</w:t>
      </w:r>
      <w:r w:rsidR="006C21D6" w:rsidRPr="00593F97">
        <w:rPr>
          <w:rFonts w:eastAsia="Times New Roman"/>
          <w:szCs w:val="26"/>
          <w:lang w:eastAsia="ru-RU"/>
        </w:rPr>
        <w:t xml:space="preserve"> -</w:t>
      </w:r>
      <w:r w:rsidRPr="00593F97">
        <w:rPr>
          <w:rFonts w:eastAsia="Times New Roman"/>
          <w:szCs w:val="26"/>
          <w:lang w:eastAsia="ru-RU"/>
        </w:rPr>
        <w:t xml:space="preserve"> формирование среды равных возможностей для реализации человеческого потенциала каждого жителя путем создания новых рабочих мест</w:t>
      </w:r>
      <w:r w:rsidR="006C21D6" w:rsidRPr="00593F97">
        <w:rPr>
          <w:rFonts w:eastAsia="Times New Roman"/>
          <w:szCs w:val="26"/>
          <w:lang w:eastAsia="ru-RU"/>
        </w:rPr>
        <w:t xml:space="preserve"> в новых секторах</w:t>
      </w:r>
      <w:r w:rsidRPr="00593F97">
        <w:rPr>
          <w:rFonts w:eastAsia="Times New Roman"/>
          <w:szCs w:val="26"/>
          <w:lang w:eastAsia="ru-RU"/>
        </w:rPr>
        <w:t>, обеспечения роста уровня и качества жизни, доступа к социальным и культурным благам.</w:t>
      </w:r>
    </w:p>
    <w:p w:rsidR="00271FC9" w:rsidRPr="00593F97" w:rsidRDefault="00B11326" w:rsidP="00B11326">
      <w:pPr>
        <w:widowControl w:val="0"/>
        <w:autoSpaceDE w:val="0"/>
        <w:autoSpaceDN w:val="0"/>
        <w:adjustRightInd w:val="0"/>
        <w:rPr>
          <w:szCs w:val="26"/>
          <w:lang w:eastAsia="ru-RU"/>
        </w:rPr>
      </w:pPr>
      <w:r w:rsidRPr="00593F97">
        <w:rPr>
          <w:szCs w:val="26"/>
          <w:lang w:eastAsia="ru-RU"/>
        </w:rPr>
        <w:t>Новая модель развития будет основана на</w:t>
      </w:r>
      <w:r w:rsidR="00793DDB" w:rsidRPr="00593F97">
        <w:rPr>
          <w:szCs w:val="26"/>
          <w:lang w:eastAsia="ru-RU"/>
        </w:rPr>
        <w:t xml:space="preserve"> создании условий для самореализации творческих профессионалов, реализации человеческого потенциала тольяттинцев</w:t>
      </w:r>
      <w:r w:rsidR="006C21D6" w:rsidRPr="00593F97">
        <w:rPr>
          <w:szCs w:val="26"/>
          <w:lang w:eastAsia="ru-RU"/>
        </w:rPr>
        <w:t>-новаторов и первопроходцев</w:t>
      </w:r>
      <w:r w:rsidR="00793DDB" w:rsidRPr="00593F97">
        <w:rPr>
          <w:szCs w:val="26"/>
          <w:lang w:eastAsia="ru-RU"/>
        </w:rPr>
        <w:t>. Это позволит</w:t>
      </w:r>
      <w:r w:rsidRPr="00593F97">
        <w:rPr>
          <w:szCs w:val="26"/>
          <w:lang w:eastAsia="ru-RU"/>
        </w:rPr>
        <w:t xml:space="preserve"> </w:t>
      </w:r>
      <w:r w:rsidR="00793DDB" w:rsidRPr="00593F97">
        <w:rPr>
          <w:szCs w:val="26"/>
          <w:lang w:eastAsia="ru-RU"/>
        </w:rPr>
        <w:t>сконцентрировать городское развитие вокруг новых технологических укладов.</w:t>
      </w:r>
    </w:p>
    <w:p w:rsidR="006C21D6" w:rsidRPr="00593F97" w:rsidRDefault="006C21D6" w:rsidP="006C21D6">
      <w:pPr>
        <w:widowControl w:val="0"/>
        <w:autoSpaceDE w:val="0"/>
        <w:autoSpaceDN w:val="0"/>
        <w:adjustRightInd w:val="0"/>
        <w:rPr>
          <w:szCs w:val="26"/>
          <w:lang w:eastAsia="ru-RU"/>
        </w:rPr>
      </w:pPr>
      <w:r w:rsidRPr="00593F97">
        <w:rPr>
          <w:szCs w:val="26"/>
          <w:lang w:eastAsia="ru-RU"/>
        </w:rPr>
        <w:t>Сегодня понятие «развитие» обретает новый смысл: оно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w:t>
      </w:r>
    </w:p>
    <w:p w:rsidR="006C21D6" w:rsidRPr="00593F97" w:rsidRDefault="006C21D6" w:rsidP="006C21D6">
      <w:pPr>
        <w:widowControl w:val="0"/>
        <w:autoSpaceDE w:val="0"/>
        <w:autoSpaceDN w:val="0"/>
        <w:adjustRightInd w:val="0"/>
        <w:rPr>
          <w:szCs w:val="26"/>
          <w:lang w:eastAsia="ru-RU"/>
        </w:rPr>
      </w:pPr>
      <w:r w:rsidRPr="00593F97">
        <w:rPr>
          <w:szCs w:val="26"/>
          <w:lang w:eastAsia="ru-RU"/>
        </w:rPr>
        <w:t>Это означает рост подлинного благополучия людей, их субъективного ощущения личного счастья, включая ценность досуга, экосистемные услуги, качество труда, возможности для самореализации. Современная экономика - это высокотехнологичная экономика, активно использующая зеленые и природоподобные технологии.</w:t>
      </w:r>
    </w:p>
    <w:p w:rsidR="00F9342C" w:rsidRPr="00593F97" w:rsidRDefault="00C128D1">
      <w:pPr>
        <w:widowControl w:val="0"/>
        <w:autoSpaceDE w:val="0"/>
        <w:autoSpaceDN w:val="0"/>
        <w:adjustRightInd w:val="0"/>
        <w:ind w:firstLine="0"/>
        <w:jc w:val="center"/>
        <w:rPr>
          <w:szCs w:val="26"/>
          <w:lang w:eastAsia="ru-RU"/>
        </w:rPr>
      </w:pPr>
      <w:r w:rsidRPr="00593F97">
        <w:rPr>
          <w:noProof/>
          <w:szCs w:val="26"/>
          <w:lang w:eastAsia="ru-RU"/>
        </w:rPr>
        <w:drawing>
          <wp:inline distT="0" distB="0" distL="0" distR="0">
            <wp:extent cx="4647841" cy="2130725"/>
            <wp:effectExtent l="19050" t="0" r="19409" b="2875"/>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3316F" w:rsidRPr="00593F97" w:rsidRDefault="00F3316F" w:rsidP="00F3316F">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16</w:t>
      </w:r>
      <w:r w:rsidR="00DD3EB2" w:rsidRPr="00593F97">
        <w:rPr>
          <w:rFonts w:eastAsia="Times New Roman"/>
          <w:b/>
          <w:sz w:val="24"/>
          <w:szCs w:val="24"/>
        </w:rPr>
        <w:fldChar w:fldCharType="end"/>
      </w:r>
      <w:r w:rsidRPr="00593F97">
        <w:rPr>
          <w:rFonts w:eastAsia="Times New Roman"/>
          <w:b/>
          <w:sz w:val="24"/>
          <w:szCs w:val="24"/>
        </w:rPr>
        <w:t xml:space="preserve"> – Методология разработки Стратегии</w:t>
      </w:r>
    </w:p>
    <w:p w:rsidR="00AF0A9C" w:rsidRPr="00593F97" w:rsidRDefault="00AF0A9C" w:rsidP="00B11326">
      <w:pPr>
        <w:ind w:firstLine="720"/>
        <w:rPr>
          <w:rFonts w:eastAsia="Times New Roman"/>
          <w:szCs w:val="26"/>
          <w:lang w:eastAsia="ru-RU"/>
        </w:rPr>
      </w:pPr>
    </w:p>
    <w:p w:rsidR="00AF0A9C" w:rsidRPr="00593F97" w:rsidRDefault="00AF0A9C" w:rsidP="00B11326">
      <w:pPr>
        <w:ind w:firstLine="720"/>
        <w:rPr>
          <w:rFonts w:eastAsia="Times New Roman"/>
          <w:szCs w:val="26"/>
          <w:lang w:eastAsia="ru-RU"/>
        </w:rPr>
      </w:pPr>
    </w:p>
    <w:p w:rsidR="00AF0A9C" w:rsidRPr="00593F97" w:rsidRDefault="00AF0A9C" w:rsidP="00B11326">
      <w:pPr>
        <w:ind w:firstLine="720"/>
        <w:rPr>
          <w:rFonts w:eastAsia="Times New Roman"/>
          <w:b/>
          <w:color w:val="0070C0"/>
          <w:sz w:val="28"/>
          <w:szCs w:val="28"/>
          <w:lang w:eastAsia="ru-RU"/>
        </w:rPr>
      </w:pPr>
      <w:r w:rsidRPr="00593F97">
        <w:rPr>
          <w:rFonts w:eastAsia="Times New Roman"/>
          <w:b/>
          <w:color w:val="0070C0"/>
          <w:sz w:val="28"/>
          <w:szCs w:val="28"/>
          <w:lang w:eastAsia="ru-RU"/>
        </w:rPr>
        <w:t>Приоритетные направления развития городского округа</w:t>
      </w:r>
    </w:p>
    <w:p w:rsidR="00AF0A9C" w:rsidRPr="00593F97" w:rsidRDefault="00AF0A9C" w:rsidP="00B11326">
      <w:pPr>
        <w:ind w:firstLine="720"/>
        <w:rPr>
          <w:rFonts w:eastAsia="Times New Roman"/>
          <w:sz w:val="28"/>
          <w:szCs w:val="28"/>
          <w:lang w:eastAsia="ru-RU"/>
        </w:rPr>
      </w:pPr>
    </w:p>
    <w:p w:rsidR="00B11326" w:rsidRPr="00593F97" w:rsidRDefault="00B11326" w:rsidP="00B11326">
      <w:pPr>
        <w:ind w:firstLine="720"/>
        <w:rPr>
          <w:rFonts w:eastAsia="Times New Roman"/>
          <w:szCs w:val="26"/>
          <w:lang w:eastAsia="ru-RU"/>
        </w:rPr>
      </w:pPr>
      <w:r w:rsidRPr="00593F97">
        <w:rPr>
          <w:rFonts w:eastAsia="Times New Roman"/>
          <w:szCs w:val="26"/>
          <w:lang w:eastAsia="ru-RU"/>
        </w:rPr>
        <w:t>В Стратегии несколько равнозначных и взаимосвязанных приоритетов (основных направлений действий), направленных на развитие человеческого потенциала, создание новых стимулов жить и работать в Тольятти.</w:t>
      </w:r>
    </w:p>
    <w:p w:rsidR="007D3556" w:rsidRPr="00593F97" w:rsidRDefault="007D3556" w:rsidP="007D3556">
      <w:pPr>
        <w:ind w:firstLine="720"/>
        <w:rPr>
          <w:rFonts w:eastAsia="Times New Roman"/>
          <w:szCs w:val="26"/>
          <w:lang w:eastAsia="ru-RU"/>
        </w:rPr>
      </w:pPr>
      <w:r w:rsidRPr="00593F97">
        <w:rPr>
          <w:rFonts w:eastAsia="Times New Roman"/>
          <w:szCs w:val="26"/>
          <w:lang w:eastAsia="ru-RU"/>
        </w:rPr>
        <w:t xml:space="preserve">Приоритет </w:t>
      </w:r>
      <w:r w:rsidRPr="00593F97">
        <w:rPr>
          <w:b/>
          <w:color w:val="0070C0"/>
          <w:szCs w:val="26"/>
          <w:lang w:eastAsia="ru-RU"/>
        </w:rPr>
        <w:t>"Экогород"</w:t>
      </w:r>
      <w:r w:rsidRPr="00593F97">
        <w:rPr>
          <w:rFonts w:eastAsia="Times New Roman"/>
          <w:b/>
          <w:szCs w:val="26"/>
          <w:lang w:eastAsia="ru-RU"/>
        </w:rPr>
        <w:t xml:space="preserve"> </w:t>
      </w:r>
      <w:r w:rsidRPr="00593F97">
        <w:rPr>
          <w:rFonts w:eastAsia="Times New Roman"/>
          <w:szCs w:val="26"/>
          <w:lang w:eastAsia="ru-RU"/>
        </w:rPr>
        <w:t xml:space="preserve">задает ценности устойчивого развития, зеленой экономики для того, чтобы передать будущим поколениям те возможности, которые есть у нас сегодня. </w:t>
      </w:r>
    </w:p>
    <w:p w:rsidR="00B11326" w:rsidRPr="00593F97" w:rsidRDefault="00B11326" w:rsidP="00B11326">
      <w:pPr>
        <w:ind w:firstLine="720"/>
        <w:rPr>
          <w:rFonts w:eastAsia="Times New Roman"/>
          <w:szCs w:val="26"/>
          <w:lang w:eastAsia="ru-RU"/>
        </w:rPr>
      </w:pPr>
      <w:r w:rsidRPr="00593F97">
        <w:rPr>
          <w:rFonts w:eastAsia="Times New Roman"/>
          <w:szCs w:val="26"/>
          <w:lang w:eastAsia="ru-RU"/>
        </w:rPr>
        <w:t xml:space="preserve">Приоритет </w:t>
      </w:r>
      <w:r w:rsidRPr="00593F97">
        <w:rPr>
          <w:b/>
          <w:color w:val="0070C0"/>
          <w:szCs w:val="26"/>
          <w:lang w:eastAsia="ru-RU"/>
        </w:rPr>
        <w:t>"</w:t>
      </w:r>
      <w:r w:rsidR="0073626D" w:rsidRPr="00593F97">
        <w:rPr>
          <w:b/>
          <w:color w:val="0070C0"/>
          <w:szCs w:val="26"/>
          <w:lang w:eastAsia="ru-RU"/>
        </w:rPr>
        <w:t>Человеческий потенциал</w:t>
      </w:r>
      <w:r w:rsidRPr="00593F97">
        <w:rPr>
          <w:b/>
          <w:color w:val="0070C0"/>
          <w:szCs w:val="26"/>
          <w:lang w:eastAsia="ru-RU"/>
        </w:rPr>
        <w:t>"</w:t>
      </w:r>
      <w:r w:rsidRPr="00593F97">
        <w:rPr>
          <w:rFonts w:eastAsia="Times New Roman"/>
          <w:szCs w:val="26"/>
          <w:lang w:eastAsia="ru-RU"/>
        </w:rPr>
        <w:t xml:space="preserve"> является базовым. Он направлен на развитие науки и образования, здравоохран</w:t>
      </w:r>
      <w:r w:rsidR="008A00C2" w:rsidRPr="00593F97">
        <w:rPr>
          <w:rFonts w:eastAsia="Times New Roman"/>
          <w:szCs w:val="26"/>
          <w:lang w:eastAsia="ru-RU"/>
        </w:rPr>
        <w:t>ения, социальную поддержку</w:t>
      </w:r>
      <w:r w:rsidRPr="00593F97">
        <w:rPr>
          <w:rFonts w:eastAsia="Times New Roman"/>
          <w:szCs w:val="26"/>
          <w:lang w:eastAsia="ru-RU"/>
        </w:rPr>
        <w:t xml:space="preserve">. Преумножение человеческого потенциала - самая большая задача, </w:t>
      </w:r>
      <w:r w:rsidR="00FA18CC" w:rsidRPr="00593F97">
        <w:rPr>
          <w:rFonts w:eastAsia="Times New Roman"/>
          <w:szCs w:val="26"/>
          <w:lang w:eastAsia="ru-RU"/>
        </w:rPr>
        <w:t xml:space="preserve">необходимое условие для привлечения и удержания кадров, решения задач в области промышленного развития. </w:t>
      </w:r>
    </w:p>
    <w:p w:rsidR="00455461" w:rsidRPr="00593F97" w:rsidRDefault="007D3556" w:rsidP="007D3556">
      <w:pPr>
        <w:ind w:firstLine="720"/>
        <w:rPr>
          <w:rFonts w:eastAsia="Times New Roman"/>
          <w:szCs w:val="26"/>
          <w:lang w:eastAsia="ru-RU"/>
        </w:rPr>
      </w:pPr>
      <w:r w:rsidRPr="00593F97">
        <w:rPr>
          <w:rFonts w:eastAsia="Times New Roman"/>
          <w:szCs w:val="26"/>
          <w:lang w:eastAsia="ru-RU"/>
        </w:rPr>
        <w:t xml:space="preserve">Приоритет </w:t>
      </w:r>
      <w:r w:rsidRPr="00593F97">
        <w:rPr>
          <w:b/>
          <w:color w:val="0070C0"/>
          <w:szCs w:val="26"/>
          <w:lang w:eastAsia="ru-RU"/>
        </w:rPr>
        <w:t>"Городское сообщество и идентичность"</w:t>
      </w:r>
      <w:r w:rsidRPr="00593F97">
        <w:rPr>
          <w:rFonts w:eastAsia="Times New Roman"/>
          <w:b/>
          <w:szCs w:val="26"/>
          <w:lang w:eastAsia="ru-RU"/>
        </w:rPr>
        <w:t xml:space="preserve"> </w:t>
      </w:r>
      <w:r w:rsidRPr="00593F97">
        <w:rPr>
          <w:rFonts w:eastAsia="Times New Roman"/>
          <w:szCs w:val="26"/>
          <w:lang w:eastAsia="ru-RU"/>
        </w:rPr>
        <w:t xml:space="preserve">направлен </w:t>
      </w:r>
      <w:r w:rsidR="00455461" w:rsidRPr="00593F97">
        <w:rPr>
          <w:rFonts w:eastAsia="Times New Roman"/>
          <w:szCs w:val="26"/>
          <w:lang w:eastAsia="ru-RU"/>
        </w:rPr>
        <w:t xml:space="preserve">на консолидацию городского сообщества, развитие местных инициатив, формирование новых культурных смыслов, новое позиционирование города как </w:t>
      </w:r>
      <w:r w:rsidR="00455461" w:rsidRPr="00593F97">
        <w:rPr>
          <w:rFonts w:eastAsia="Times New Roman"/>
          <w:szCs w:val="26"/>
          <w:lang w:eastAsia="ru-RU"/>
        </w:rPr>
        <w:lastRenderedPageBreak/>
        <w:t>центра культуры и туризма. Реализация приоритета призв</w:t>
      </w:r>
      <w:r w:rsidR="009A747F" w:rsidRPr="00593F97">
        <w:rPr>
          <w:rFonts w:eastAsia="Times New Roman"/>
          <w:szCs w:val="26"/>
          <w:lang w:eastAsia="ru-RU"/>
        </w:rPr>
        <w:t>ана наполнить развитие Тольятти новыми смыслами и ценностями.</w:t>
      </w:r>
    </w:p>
    <w:p w:rsidR="00B11326" w:rsidRPr="00593F97" w:rsidRDefault="00B11326" w:rsidP="00B11326">
      <w:pPr>
        <w:ind w:firstLine="720"/>
        <w:rPr>
          <w:rFonts w:eastAsia="Times New Roman"/>
          <w:szCs w:val="26"/>
          <w:lang w:eastAsia="ru-RU"/>
        </w:rPr>
      </w:pPr>
      <w:r w:rsidRPr="00593F97">
        <w:rPr>
          <w:rFonts w:eastAsia="Times New Roman"/>
          <w:szCs w:val="26"/>
          <w:lang w:eastAsia="ru-RU"/>
        </w:rPr>
        <w:t xml:space="preserve">В рамках приоритета </w:t>
      </w:r>
      <w:r w:rsidRPr="00593F97">
        <w:rPr>
          <w:b/>
          <w:color w:val="0070C0"/>
          <w:szCs w:val="26"/>
          <w:lang w:eastAsia="ru-RU"/>
        </w:rPr>
        <w:t>"</w:t>
      </w:r>
      <w:r w:rsidR="009A747F" w:rsidRPr="00593F97">
        <w:rPr>
          <w:b/>
          <w:color w:val="0070C0"/>
          <w:szCs w:val="26"/>
          <w:lang w:eastAsia="ru-RU"/>
        </w:rPr>
        <w:t>Возможности для каждого"</w:t>
      </w:r>
      <w:r w:rsidR="009A747F" w:rsidRPr="00593F97">
        <w:rPr>
          <w:rFonts w:eastAsia="Times New Roman"/>
          <w:b/>
          <w:szCs w:val="26"/>
          <w:lang w:eastAsia="ru-RU"/>
        </w:rPr>
        <w:t xml:space="preserve"> (</w:t>
      </w:r>
      <w:r w:rsidR="009A747F" w:rsidRPr="00593F97">
        <w:rPr>
          <w:b/>
          <w:color w:val="0070C0"/>
          <w:szCs w:val="26"/>
          <w:lang w:eastAsia="ru-RU"/>
        </w:rPr>
        <w:t>рабочие места, п</w:t>
      </w:r>
      <w:r w:rsidRPr="00593F97">
        <w:rPr>
          <w:b/>
          <w:color w:val="0070C0"/>
          <w:szCs w:val="26"/>
          <w:lang w:eastAsia="ru-RU"/>
        </w:rPr>
        <w:t>ромышленность и предпринимательство"</w:t>
      </w:r>
      <w:r w:rsidR="009A747F" w:rsidRPr="00593F97">
        <w:rPr>
          <w:b/>
          <w:color w:val="0070C0"/>
          <w:szCs w:val="26"/>
          <w:lang w:eastAsia="ru-RU"/>
        </w:rPr>
        <w:t>)</w:t>
      </w:r>
      <w:r w:rsidRPr="00593F97">
        <w:rPr>
          <w:rFonts w:eastAsia="Times New Roman"/>
          <w:b/>
          <w:szCs w:val="26"/>
          <w:lang w:eastAsia="ru-RU"/>
        </w:rPr>
        <w:t xml:space="preserve"> </w:t>
      </w:r>
      <w:r w:rsidRPr="00593F97">
        <w:rPr>
          <w:rFonts w:eastAsia="Times New Roman"/>
          <w:szCs w:val="26"/>
          <w:lang w:eastAsia="ru-RU"/>
        </w:rPr>
        <w:t>определены меры по укреплению ключевых конкурентоспособных и перспективных секторов экономики Тольятти, приоритет задает векторы по созданию институциональной среды для реализации человеческого потенциала, прежде всего, через активное развитие малого и среднего предпринимательства, создания стимулов для реализации гражданской и предпринимательской инициативы, обеспечение общественной справедливости.</w:t>
      </w:r>
    </w:p>
    <w:p w:rsidR="009A747F" w:rsidRPr="00593F97" w:rsidRDefault="009A747F" w:rsidP="00B11326">
      <w:pPr>
        <w:ind w:firstLine="720"/>
        <w:rPr>
          <w:rFonts w:eastAsia="Times New Roman"/>
          <w:szCs w:val="26"/>
          <w:lang w:eastAsia="ru-RU"/>
        </w:rPr>
      </w:pPr>
      <w:r w:rsidRPr="00593F97">
        <w:rPr>
          <w:rFonts w:eastAsia="Times New Roman"/>
          <w:szCs w:val="26"/>
          <w:lang w:eastAsia="ru-RU"/>
        </w:rPr>
        <w:t xml:space="preserve">Приоритет </w:t>
      </w:r>
      <w:r w:rsidRPr="00593F97">
        <w:rPr>
          <w:b/>
          <w:color w:val="0070C0"/>
          <w:szCs w:val="26"/>
          <w:lang w:eastAsia="ru-RU"/>
        </w:rPr>
        <w:t>"Город больших проектов"</w:t>
      </w:r>
      <w:r w:rsidRPr="00593F97">
        <w:rPr>
          <w:rFonts w:eastAsia="Times New Roman"/>
          <w:b/>
          <w:szCs w:val="26"/>
          <w:lang w:eastAsia="ru-RU"/>
        </w:rPr>
        <w:t xml:space="preserve"> </w:t>
      </w:r>
      <w:r w:rsidRPr="00593F97">
        <w:rPr>
          <w:rFonts w:eastAsia="Times New Roman"/>
          <w:szCs w:val="26"/>
          <w:lang w:eastAsia="ru-RU"/>
        </w:rPr>
        <w:t>концентрирует проекты федерального уровня и задает новую повестку долгосрочного развития, связанную с формированием диверсифицированной инновационной экономики.</w:t>
      </w:r>
    </w:p>
    <w:p w:rsidR="00B11326" w:rsidRPr="00593F97" w:rsidRDefault="00B11326" w:rsidP="00B11326">
      <w:pPr>
        <w:ind w:firstLine="720"/>
        <w:rPr>
          <w:rFonts w:eastAsia="Times New Roman"/>
          <w:szCs w:val="26"/>
          <w:lang w:eastAsia="ru-RU"/>
        </w:rPr>
      </w:pPr>
      <w:r w:rsidRPr="00593F97">
        <w:rPr>
          <w:rFonts w:eastAsia="Times New Roman"/>
          <w:szCs w:val="26"/>
          <w:lang w:eastAsia="ru-RU"/>
        </w:rPr>
        <w:t xml:space="preserve">Приоритет </w:t>
      </w:r>
      <w:r w:rsidR="0073626D" w:rsidRPr="00593F97">
        <w:rPr>
          <w:b/>
          <w:color w:val="0070C0"/>
          <w:szCs w:val="26"/>
          <w:lang w:eastAsia="ru-RU"/>
        </w:rPr>
        <w:t>"Город жизни</w:t>
      </w:r>
      <w:r w:rsidRPr="00593F97">
        <w:rPr>
          <w:b/>
          <w:color w:val="0070C0"/>
          <w:szCs w:val="26"/>
          <w:lang w:eastAsia="ru-RU"/>
        </w:rPr>
        <w:t xml:space="preserve">" </w:t>
      </w:r>
      <w:r w:rsidRPr="00593F97">
        <w:rPr>
          <w:rFonts w:eastAsia="Times New Roman"/>
          <w:szCs w:val="26"/>
          <w:lang w:eastAsia="ru-RU"/>
        </w:rPr>
        <w:t>направлен на градостроительное преобразование Тольятти, создание гуманистической городской среды.</w:t>
      </w:r>
    </w:p>
    <w:p w:rsidR="009A747F" w:rsidRPr="00593F97" w:rsidRDefault="009A747F" w:rsidP="00B11326">
      <w:pPr>
        <w:ind w:firstLine="720"/>
        <w:rPr>
          <w:rFonts w:eastAsia="Times New Roman"/>
          <w:szCs w:val="26"/>
          <w:lang w:eastAsia="ru-RU"/>
        </w:rPr>
      </w:pPr>
      <w:r w:rsidRPr="00593F97">
        <w:rPr>
          <w:rFonts w:eastAsia="Times New Roman"/>
          <w:szCs w:val="26"/>
          <w:lang w:eastAsia="ru-RU"/>
        </w:rPr>
        <w:t xml:space="preserve">В рамках приоритета </w:t>
      </w:r>
      <w:r w:rsidRPr="00593F97">
        <w:rPr>
          <w:b/>
          <w:color w:val="0070C0"/>
          <w:szCs w:val="26"/>
          <w:lang w:eastAsia="ru-RU"/>
        </w:rPr>
        <w:t>"Тольятти мобильный"</w:t>
      </w:r>
      <w:r w:rsidRPr="00593F97">
        <w:rPr>
          <w:rFonts w:eastAsia="Times New Roman"/>
          <w:szCs w:val="26"/>
          <w:lang w:eastAsia="ru-RU"/>
        </w:rPr>
        <w:t xml:space="preserve"> рассматриваются вопросы улучшения транспортной связности и формирование </w:t>
      </w:r>
      <w:r w:rsidR="00CD1011" w:rsidRPr="00593F97">
        <w:rPr>
          <w:rFonts w:eastAsia="Times New Roman"/>
          <w:szCs w:val="26"/>
          <w:lang w:eastAsia="ru-RU"/>
        </w:rPr>
        <w:t xml:space="preserve">в городском округе тольяттинского ядра </w:t>
      </w:r>
      <w:r w:rsidRPr="00593F97">
        <w:rPr>
          <w:rFonts w:eastAsia="Times New Roman"/>
          <w:szCs w:val="26"/>
          <w:lang w:eastAsia="ru-RU"/>
        </w:rPr>
        <w:t>Самар</w:t>
      </w:r>
      <w:r w:rsidR="001F43EB" w:rsidRPr="00593F97">
        <w:rPr>
          <w:rFonts w:eastAsia="Times New Roman"/>
          <w:szCs w:val="26"/>
          <w:lang w:eastAsia="ru-RU"/>
        </w:rPr>
        <w:t>ск</w:t>
      </w:r>
      <w:r w:rsidRPr="00593F97">
        <w:rPr>
          <w:rFonts w:eastAsia="Times New Roman"/>
          <w:szCs w:val="26"/>
          <w:lang w:eastAsia="ru-RU"/>
        </w:rPr>
        <w:t>о-Тольяттинской агломерации.</w:t>
      </w:r>
    </w:p>
    <w:p w:rsidR="00BC1E87" w:rsidRPr="00593F97" w:rsidRDefault="00B11326" w:rsidP="00B11326">
      <w:pPr>
        <w:ind w:firstLine="720"/>
        <w:rPr>
          <w:rFonts w:eastAsia="Times New Roman"/>
          <w:szCs w:val="26"/>
          <w:lang w:eastAsia="ru-RU"/>
        </w:rPr>
      </w:pPr>
      <w:r w:rsidRPr="00593F97">
        <w:rPr>
          <w:rFonts w:eastAsia="Times New Roman"/>
          <w:szCs w:val="26"/>
          <w:lang w:eastAsia="ru-RU"/>
        </w:rPr>
        <w:t xml:space="preserve">Система </w:t>
      </w:r>
      <w:r w:rsidR="006530FB" w:rsidRPr="00593F97">
        <w:rPr>
          <w:rFonts w:eastAsia="Times New Roman"/>
          <w:szCs w:val="26"/>
          <w:lang w:eastAsia="ru-RU"/>
        </w:rPr>
        <w:t xml:space="preserve">семи </w:t>
      </w:r>
      <w:r w:rsidRPr="00593F97">
        <w:rPr>
          <w:rFonts w:eastAsia="Times New Roman"/>
          <w:szCs w:val="26"/>
          <w:lang w:eastAsia="ru-RU"/>
        </w:rPr>
        <w:t xml:space="preserve">стратегических приоритетов увязывается с </w:t>
      </w:r>
      <w:r w:rsidR="006530FB" w:rsidRPr="00593F97">
        <w:rPr>
          <w:rFonts w:eastAsia="Times New Roman"/>
          <w:szCs w:val="26"/>
          <w:lang w:eastAsia="ru-RU"/>
        </w:rPr>
        <w:t xml:space="preserve">семью </w:t>
      </w:r>
      <w:r w:rsidRPr="00593F97">
        <w:rPr>
          <w:rFonts w:eastAsia="Times New Roman"/>
          <w:szCs w:val="26"/>
          <w:lang w:eastAsia="ru-RU"/>
        </w:rPr>
        <w:t>среднесрочными стратегическим</w:t>
      </w:r>
      <w:r w:rsidR="00FA18CC" w:rsidRPr="00593F97">
        <w:rPr>
          <w:rFonts w:eastAsia="Times New Roman"/>
          <w:szCs w:val="26"/>
          <w:lang w:eastAsia="ru-RU"/>
        </w:rPr>
        <w:t>и целями и направлена</w:t>
      </w:r>
      <w:r w:rsidRPr="00593F97">
        <w:rPr>
          <w:rFonts w:eastAsia="Times New Roman"/>
          <w:szCs w:val="26"/>
          <w:lang w:eastAsia="ru-RU"/>
        </w:rPr>
        <w:t xml:space="preserve"> на создание условий для комплексного ра</w:t>
      </w:r>
      <w:r w:rsidR="00FA18CC" w:rsidRPr="00593F97">
        <w:rPr>
          <w:rFonts w:eastAsia="Times New Roman"/>
          <w:szCs w:val="26"/>
          <w:lang w:eastAsia="ru-RU"/>
        </w:rPr>
        <w:t>звития человеческого потенциала</w:t>
      </w:r>
      <w:r w:rsidRPr="00593F97">
        <w:rPr>
          <w:rFonts w:eastAsia="Times New Roman"/>
          <w:szCs w:val="26"/>
          <w:lang w:eastAsia="ru-RU"/>
        </w:rPr>
        <w:t xml:space="preserve"> через обеспечение базовых потребностей </w:t>
      </w:r>
      <w:r w:rsidR="00FA18CC" w:rsidRPr="00593F97">
        <w:rPr>
          <w:rFonts w:eastAsia="Times New Roman"/>
          <w:szCs w:val="26"/>
          <w:lang w:eastAsia="ru-RU"/>
        </w:rPr>
        <w:t xml:space="preserve">населения </w:t>
      </w:r>
      <w:r w:rsidRPr="00593F97">
        <w:rPr>
          <w:rFonts w:eastAsia="Times New Roman"/>
          <w:szCs w:val="26"/>
          <w:lang w:eastAsia="ru-RU"/>
        </w:rPr>
        <w:t>в образовании, здравоохранении, благоприятной окружающей среде, раб</w:t>
      </w:r>
      <w:r w:rsidR="00FA18CC" w:rsidRPr="00593F97">
        <w:rPr>
          <w:rFonts w:eastAsia="Times New Roman"/>
          <w:szCs w:val="26"/>
          <w:lang w:eastAsia="ru-RU"/>
        </w:rPr>
        <w:t>очих местах, современной городской среде и инфраструктуре</w:t>
      </w:r>
      <w:r w:rsidRPr="00593F97">
        <w:rPr>
          <w:rFonts w:eastAsia="Times New Roman"/>
          <w:szCs w:val="26"/>
          <w:lang w:eastAsia="ru-RU"/>
        </w:rPr>
        <w:t>. Таким образом, в центре Стратегии стоит человек</w:t>
      </w:r>
      <w:r w:rsidR="00BC1E87" w:rsidRPr="00593F97">
        <w:rPr>
          <w:rFonts w:eastAsia="Times New Roman"/>
          <w:szCs w:val="26"/>
          <w:lang w:eastAsia="ru-RU"/>
        </w:rPr>
        <w:t xml:space="preserve"> (люди).</w:t>
      </w:r>
    </w:p>
    <w:p w:rsidR="00F9342C" w:rsidRPr="00593F97" w:rsidRDefault="008F2658">
      <w:pPr>
        <w:keepNext/>
        <w:spacing w:before="120" w:after="120"/>
        <w:ind w:firstLine="0"/>
        <w:jc w:val="center"/>
        <w:rPr>
          <w:rFonts w:eastAsia="Times New Roman"/>
          <w:b/>
          <w:sz w:val="24"/>
          <w:szCs w:val="24"/>
        </w:rPr>
      </w:pPr>
      <w:r w:rsidRPr="00593F97">
        <w:rPr>
          <w:rFonts w:eastAsia="Times New Roman"/>
          <w:b/>
          <w:sz w:val="24"/>
          <w:szCs w:val="24"/>
        </w:rPr>
        <w:t xml:space="preserve">Таблица </w:t>
      </w:r>
      <w:r w:rsidR="00DD3EB2" w:rsidRPr="00593F97">
        <w:rPr>
          <w:rFonts w:eastAsia="Times New Roman"/>
          <w:b/>
          <w:sz w:val="24"/>
          <w:szCs w:val="24"/>
        </w:rPr>
        <w:fldChar w:fldCharType="begin"/>
      </w:r>
      <w:r w:rsidRPr="00593F97">
        <w:rPr>
          <w:rFonts w:eastAsia="Times New Roman"/>
          <w:b/>
          <w:sz w:val="24"/>
          <w:szCs w:val="24"/>
        </w:rPr>
        <w:instrText xml:space="preserve"> SEQ Таблица \* ARABIC </w:instrText>
      </w:r>
      <w:r w:rsidR="00DD3EB2" w:rsidRPr="00593F97">
        <w:rPr>
          <w:rFonts w:eastAsia="Times New Roman"/>
          <w:b/>
          <w:sz w:val="24"/>
          <w:szCs w:val="24"/>
        </w:rPr>
        <w:fldChar w:fldCharType="separate"/>
      </w:r>
      <w:r w:rsidR="00FB1C73">
        <w:rPr>
          <w:rFonts w:eastAsia="Times New Roman"/>
          <w:b/>
          <w:noProof/>
          <w:sz w:val="24"/>
          <w:szCs w:val="24"/>
        </w:rPr>
        <w:t>3</w:t>
      </w:r>
      <w:r w:rsidR="00DD3EB2" w:rsidRPr="00593F97">
        <w:rPr>
          <w:rFonts w:eastAsia="Times New Roman"/>
          <w:b/>
          <w:sz w:val="24"/>
          <w:szCs w:val="24"/>
        </w:rPr>
        <w:fldChar w:fldCharType="end"/>
      </w:r>
      <w:r w:rsidRPr="00593F97">
        <w:rPr>
          <w:rFonts w:eastAsia="Times New Roman"/>
          <w:b/>
          <w:sz w:val="24"/>
          <w:szCs w:val="24"/>
        </w:rPr>
        <w:t xml:space="preserve"> – Приоритетные направления и цели Стратегии</w:t>
      </w:r>
    </w:p>
    <w:tbl>
      <w:tblPr>
        <w:tblStyle w:val="aff3"/>
        <w:tblW w:w="0" w:type="auto"/>
        <w:tblLook w:val="04A0"/>
      </w:tblPr>
      <w:tblGrid>
        <w:gridCol w:w="3085"/>
        <w:gridCol w:w="6202"/>
      </w:tblGrid>
      <w:tr w:rsidR="008F2658" w:rsidRPr="00593F97" w:rsidTr="005F48EE">
        <w:tc>
          <w:tcPr>
            <w:tcW w:w="3085" w:type="dxa"/>
            <w:shd w:val="clear" w:color="auto" w:fill="B8CCE4" w:themeFill="accent1" w:themeFillTint="66"/>
          </w:tcPr>
          <w:p w:rsidR="00F9342C" w:rsidRPr="00593F97" w:rsidRDefault="006270C4">
            <w:pPr>
              <w:widowControl w:val="0"/>
              <w:ind w:firstLine="0"/>
              <w:jc w:val="center"/>
              <w:rPr>
                <w:b/>
                <w:sz w:val="23"/>
                <w:szCs w:val="23"/>
                <w:lang w:eastAsia="ru-RU"/>
              </w:rPr>
            </w:pPr>
            <w:r w:rsidRPr="00593F97">
              <w:rPr>
                <w:b/>
                <w:sz w:val="23"/>
                <w:szCs w:val="23"/>
                <w:lang w:eastAsia="ru-RU"/>
              </w:rPr>
              <w:t>Приоритетные направления</w:t>
            </w:r>
          </w:p>
        </w:tc>
        <w:tc>
          <w:tcPr>
            <w:tcW w:w="6202" w:type="dxa"/>
            <w:shd w:val="clear" w:color="auto" w:fill="B8CCE4" w:themeFill="accent1" w:themeFillTint="66"/>
          </w:tcPr>
          <w:p w:rsidR="00F9342C" w:rsidRPr="00593F97" w:rsidRDefault="006270C4">
            <w:pPr>
              <w:widowControl w:val="0"/>
              <w:ind w:firstLine="0"/>
              <w:jc w:val="center"/>
              <w:rPr>
                <w:b/>
                <w:sz w:val="23"/>
                <w:szCs w:val="23"/>
                <w:lang w:eastAsia="ru-RU"/>
              </w:rPr>
            </w:pPr>
            <w:r w:rsidRPr="00593F97">
              <w:rPr>
                <w:b/>
                <w:sz w:val="23"/>
                <w:szCs w:val="23"/>
                <w:lang w:eastAsia="ru-RU"/>
              </w:rPr>
              <w:t>Стратегические цели</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t>Экогород</w:t>
            </w:r>
          </w:p>
        </w:tc>
        <w:tc>
          <w:tcPr>
            <w:tcW w:w="6202" w:type="dxa"/>
          </w:tcPr>
          <w:p w:rsidR="00F9342C" w:rsidRPr="00593F97" w:rsidRDefault="005C51A5">
            <w:pPr>
              <w:widowControl w:val="0"/>
              <w:ind w:firstLine="0"/>
              <w:rPr>
                <w:sz w:val="23"/>
                <w:szCs w:val="23"/>
                <w:lang w:eastAsia="ru-RU"/>
              </w:rPr>
            </w:pPr>
            <w:r w:rsidRPr="00593F97">
              <w:rPr>
                <w:sz w:val="23"/>
                <w:szCs w:val="23"/>
                <w:lang w:eastAsia="ru-RU"/>
              </w:rPr>
              <w:t>Развитие Тольятти по модели устойчивого города, подразумевающей минимизацию потребления ресурсов и генерации отходов, сохранение природных экосистем и биоразнообразия, снижение антропогенной нагрузки, развитие зеленой экономики</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t>Человеческий потенциал</w:t>
            </w:r>
          </w:p>
        </w:tc>
        <w:tc>
          <w:tcPr>
            <w:tcW w:w="6202" w:type="dxa"/>
          </w:tcPr>
          <w:p w:rsidR="00F9342C" w:rsidRPr="00593F97" w:rsidRDefault="005C51A5" w:rsidP="00813B94">
            <w:pPr>
              <w:widowControl w:val="0"/>
              <w:ind w:firstLine="0"/>
              <w:rPr>
                <w:sz w:val="23"/>
                <w:szCs w:val="23"/>
                <w:lang w:eastAsia="ru-RU"/>
              </w:rPr>
            </w:pPr>
            <w:r w:rsidRPr="00593F97">
              <w:rPr>
                <w:sz w:val="23"/>
                <w:szCs w:val="23"/>
                <w:lang w:eastAsia="ru-RU"/>
              </w:rPr>
              <w:t xml:space="preserve">Развитие человеческого потенциала и формирование условий для всестороннего развития горожанина XXI века, обеспечение потребностей в области </w:t>
            </w:r>
            <w:r w:rsidR="00813B94" w:rsidRPr="00593F97">
              <w:rPr>
                <w:sz w:val="23"/>
                <w:szCs w:val="23"/>
                <w:lang w:eastAsia="ru-RU"/>
              </w:rPr>
              <w:t xml:space="preserve">образования, культуры здравоохранения, спорта </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t>Городское сообщество и идентичность</w:t>
            </w:r>
          </w:p>
        </w:tc>
        <w:tc>
          <w:tcPr>
            <w:tcW w:w="6202" w:type="dxa"/>
          </w:tcPr>
          <w:p w:rsidR="00F9342C" w:rsidRPr="00593F97" w:rsidRDefault="005C51A5">
            <w:pPr>
              <w:widowControl w:val="0"/>
              <w:ind w:firstLine="0"/>
              <w:rPr>
                <w:sz w:val="23"/>
                <w:szCs w:val="23"/>
                <w:lang w:eastAsia="ru-RU"/>
              </w:rPr>
            </w:pPr>
            <w:r w:rsidRPr="00593F97">
              <w:rPr>
                <w:sz w:val="23"/>
                <w:szCs w:val="23"/>
                <w:lang w:eastAsia="ru-RU"/>
              </w:rPr>
              <w:t>Формирование новой городской идентичности Тольятти посредством поиска и конструирования новых городских смыслов, отвечающих современным потребностям социокультурного развития тольяттинцев</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t>Возможности для каждого</w:t>
            </w:r>
          </w:p>
        </w:tc>
        <w:tc>
          <w:tcPr>
            <w:tcW w:w="6202" w:type="dxa"/>
          </w:tcPr>
          <w:p w:rsidR="002619BA" w:rsidRPr="00593F97" w:rsidRDefault="002619BA">
            <w:pPr>
              <w:widowControl w:val="0"/>
              <w:ind w:firstLine="0"/>
              <w:rPr>
                <w:sz w:val="23"/>
                <w:szCs w:val="23"/>
                <w:lang w:eastAsia="ru-RU"/>
              </w:rPr>
            </w:pPr>
            <w:r w:rsidRPr="00593F97">
              <w:rPr>
                <w:sz w:val="23"/>
                <w:szCs w:val="23"/>
                <w:lang w:eastAsia="ru-RU"/>
              </w:rPr>
              <w:t>Создание условий для самореализации человека, обеспечение населения современными рабочими местами, развитие массового малого и среднего предпринимательства, участие предприятий в региональных промышленных кластерах, современная промышленная политика и привлечение инвестиций, эффективное управление муниципальными предприятиями и организациями</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t>Город больших проектов</w:t>
            </w:r>
          </w:p>
        </w:tc>
        <w:tc>
          <w:tcPr>
            <w:tcW w:w="6202" w:type="dxa"/>
          </w:tcPr>
          <w:p w:rsidR="00B47E5F" w:rsidRPr="00593F97" w:rsidRDefault="00B47E5F">
            <w:pPr>
              <w:widowControl w:val="0"/>
              <w:ind w:firstLine="0"/>
              <w:rPr>
                <w:sz w:val="23"/>
                <w:szCs w:val="23"/>
                <w:lang w:eastAsia="ru-RU"/>
              </w:rPr>
            </w:pPr>
            <w:r w:rsidRPr="00593F97">
              <w:rPr>
                <w:sz w:val="23"/>
                <w:szCs w:val="23"/>
                <w:lang w:eastAsia="ru-RU"/>
              </w:rPr>
              <w:t>Развитие Тольятти в качестве одного из крупнейших промышленных, инновационных и информационно-</w:t>
            </w:r>
            <w:r w:rsidRPr="00593F97">
              <w:rPr>
                <w:sz w:val="23"/>
                <w:szCs w:val="23"/>
                <w:lang w:eastAsia="ru-RU"/>
              </w:rPr>
              <w:lastRenderedPageBreak/>
              <w:t>технологических центров Поволжья и России, формирование новых полюсов конкурентоспособности для России</w:t>
            </w:r>
            <w:r w:rsidR="006530FB" w:rsidRPr="00593F97">
              <w:rPr>
                <w:sz w:val="23"/>
                <w:szCs w:val="23"/>
                <w:lang w:eastAsia="ru-RU"/>
              </w:rPr>
              <w:t>, внедрение технологий умного (цифрового) города</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lastRenderedPageBreak/>
              <w:t>Город жизни</w:t>
            </w:r>
          </w:p>
        </w:tc>
        <w:tc>
          <w:tcPr>
            <w:tcW w:w="6202" w:type="dxa"/>
          </w:tcPr>
          <w:p w:rsidR="00F9342C" w:rsidRPr="00593F97" w:rsidRDefault="005C51A5">
            <w:pPr>
              <w:widowControl w:val="0"/>
              <w:ind w:firstLine="0"/>
              <w:rPr>
                <w:sz w:val="23"/>
                <w:szCs w:val="23"/>
                <w:lang w:eastAsia="ru-RU"/>
              </w:rPr>
            </w:pPr>
            <w:r w:rsidRPr="00593F97">
              <w:rPr>
                <w:sz w:val="23"/>
                <w:szCs w:val="23"/>
                <w:lang w:eastAsia="ru-RU"/>
              </w:rPr>
              <w:t>Создание гуманистической (человеко-ориентированной) городской среды, проведение современной градостроительной политики</w:t>
            </w:r>
          </w:p>
        </w:tc>
      </w:tr>
      <w:tr w:rsidR="008F2658" w:rsidRPr="00593F97" w:rsidTr="005C51A5">
        <w:tc>
          <w:tcPr>
            <w:tcW w:w="3085" w:type="dxa"/>
          </w:tcPr>
          <w:p w:rsidR="00F9342C" w:rsidRPr="00593F97" w:rsidRDefault="006270C4">
            <w:pPr>
              <w:widowControl w:val="0"/>
              <w:ind w:firstLine="0"/>
              <w:rPr>
                <w:sz w:val="23"/>
                <w:szCs w:val="23"/>
                <w:lang w:eastAsia="ru-RU"/>
              </w:rPr>
            </w:pPr>
            <w:r w:rsidRPr="00593F97">
              <w:rPr>
                <w:sz w:val="23"/>
                <w:szCs w:val="23"/>
                <w:lang w:eastAsia="ru-RU"/>
              </w:rPr>
              <w:t>Тольятти мобильный</w:t>
            </w:r>
          </w:p>
        </w:tc>
        <w:tc>
          <w:tcPr>
            <w:tcW w:w="6202" w:type="dxa"/>
          </w:tcPr>
          <w:p w:rsidR="00F9342C" w:rsidRPr="00593F97" w:rsidRDefault="000D04A0" w:rsidP="000D04A0">
            <w:pPr>
              <w:widowControl w:val="0"/>
              <w:ind w:firstLine="0"/>
              <w:rPr>
                <w:sz w:val="23"/>
                <w:szCs w:val="23"/>
                <w:lang w:eastAsia="ru-RU"/>
              </w:rPr>
            </w:pPr>
            <w:r w:rsidRPr="00593F97">
              <w:rPr>
                <w:sz w:val="23"/>
                <w:szCs w:val="23"/>
                <w:lang w:eastAsia="ru-RU"/>
              </w:rPr>
              <w:t xml:space="preserve">Формирование современной системы скоростного общественного транспорта, повышение городской мобильности, формирование развитой агломерации. </w:t>
            </w:r>
          </w:p>
        </w:tc>
      </w:tr>
    </w:tbl>
    <w:p w:rsidR="008F2658" w:rsidRPr="00593F97" w:rsidRDefault="008F2658" w:rsidP="00B11326">
      <w:pPr>
        <w:ind w:firstLine="720"/>
        <w:rPr>
          <w:rFonts w:eastAsia="Times New Roman"/>
          <w:szCs w:val="26"/>
          <w:lang w:eastAsia="ru-RU"/>
        </w:rPr>
      </w:pPr>
    </w:p>
    <w:p w:rsidR="00B11326" w:rsidRPr="00593F97" w:rsidRDefault="00B11326" w:rsidP="00B11326">
      <w:pPr>
        <w:ind w:firstLine="720"/>
        <w:rPr>
          <w:rFonts w:eastAsia="Times New Roman"/>
          <w:szCs w:val="26"/>
          <w:lang w:eastAsia="ru-RU"/>
        </w:rPr>
      </w:pPr>
      <w:r w:rsidRPr="00593F97">
        <w:rPr>
          <w:rFonts w:eastAsia="Times New Roman"/>
          <w:szCs w:val="26"/>
          <w:lang w:eastAsia="ru-RU"/>
        </w:rPr>
        <w:t xml:space="preserve">Тольятти позиционируется в качестве одного из пилотных городов Российской Федерации по реализации глобальной Повестки дня в области устойчивого развития до 2030 года на муниципальном уровне в России. </w:t>
      </w:r>
    </w:p>
    <w:p w:rsidR="00B11326" w:rsidRPr="00593F97" w:rsidRDefault="00B11326" w:rsidP="00B11326">
      <w:pPr>
        <w:rPr>
          <w:rFonts w:eastAsia="Times New Roman"/>
          <w:szCs w:val="26"/>
          <w:lang w:eastAsia="ru-RU"/>
        </w:rPr>
      </w:pPr>
      <w:r w:rsidRPr="00593F97">
        <w:rPr>
          <w:rFonts w:eastAsia="Times New Roman"/>
          <w:szCs w:val="26"/>
          <w:lang w:eastAsia="ru-RU"/>
        </w:rPr>
        <w:t xml:space="preserve">Реализация Стратегии призвана ответить на основной демографический вызов долгосрочного развития города. В условиях достаточно высокой мобильности населения люди выбирают для жизни те регионы, где могут </w:t>
      </w:r>
      <w:r w:rsidR="00BC1E87" w:rsidRPr="00593F97">
        <w:rPr>
          <w:rFonts w:eastAsia="Times New Roman"/>
          <w:szCs w:val="26"/>
          <w:lang w:eastAsia="ru-RU"/>
        </w:rPr>
        <w:t xml:space="preserve">наилучшим образом </w:t>
      </w:r>
      <w:r w:rsidRPr="00593F97">
        <w:rPr>
          <w:rFonts w:eastAsia="Times New Roman"/>
          <w:szCs w:val="26"/>
          <w:lang w:eastAsia="ru-RU"/>
        </w:rPr>
        <w:t>реализовать свой потенциал. Ответом на это должно стать обращение к потребностям и возможностям каждого жителя города и позиционирование муниципальной власти как помощника</w:t>
      </w:r>
      <w:r w:rsidR="00BC1E87" w:rsidRPr="00593F97">
        <w:rPr>
          <w:rFonts w:eastAsia="Times New Roman"/>
          <w:szCs w:val="26"/>
          <w:lang w:eastAsia="ru-RU"/>
        </w:rPr>
        <w:t xml:space="preserve"> в решении проблем</w:t>
      </w:r>
      <w:r w:rsidRPr="00593F97">
        <w:rPr>
          <w:rFonts w:eastAsia="Times New Roman"/>
          <w:szCs w:val="26"/>
          <w:lang w:eastAsia="ru-RU"/>
        </w:rPr>
        <w:t>, должна быть радикально изменена роль гражданского общества в управлении, налажены механизмы эффективной обратной связи от жителей.</w:t>
      </w:r>
    </w:p>
    <w:p w:rsidR="006D584C" w:rsidRPr="00E02681" w:rsidRDefault="006D584C" w:rsidP="00BC1E87">
      <w:pPr>
        <w:contextualSpacing/>
        <w:rPr>
          <w:b/>
          <w:color w:val="0070C0"/>
          <w:szCs w:val="26"/>
          <w:lang w:eastAsia="ru-RU"/>
        </w:rPr>
      </w:pPr>
    </w:p>
    <w:p w:rsidR="002A6879" w:rsidRPr="00E02681" w:rsidRDefault="002A6879" w:rsidP="00BC1E87">
      <w:pPr>
        <w:contextualSpacing/>
        <w:rPr>
          <w:b/>
          <w:color w:val="0070C0"/>
          <w:szCs w:val="26"/>
          <w:lang w:eastAsia="ru-RU"/>
        </w:rPr>
      </w:pPr>
    </w:p>
    <w:p w:rsidR="00BC1E87" w:rsidRPr="00593F97" w:rsidRDefault="00BC1E87" w:rsidP="00BC1E87">
      <w:pPr>
        <w:contextualSpacing/>
        <w:rPr>
          <w:b/>
          <w:color w:val="0070C0"/>
          <w:szCs w:val="26"/>
          <w:lang w:eastAsia="ru-RU"/>
        </w:rPr>
      </w:pPr>
      <w:r w:rsidRPr="00593F97">
        <w:rPr>
          <w:b/>
          <w:color w:val="0070C0"/>
          <w:szCs w:val="26"/>
          <w:lang w:eastAsia="ru-RU"/>
        </w:rPr>
        <w:t>Видение города</w:t>
      </w:r>
    </w:p>
    <w:p w:rsidR="00BC1E87" w:rsidRPr="00593F97" w:rsidRDefault="00BC1E87" w:rsidP="00BC1E87">
      <w:pPr>
        <w:contextualSpacing/>
        <w:rPr>
          <w:rFonts w:eastAsia="Times New Roman"/>
          <w:szCs w:val="26"/>
          <w:lang w:eastAsia="ru-RU"/>
        </w:rPr>
      </w:pPr>
      <w:r w:rsidRPr="00593F97">
        <w:rPr>
          <w:rFonts w:eastAsia="Times New Roman"/>
          <w:szCs w:val="26"/>
          <w:lang w:eastAsia="ru-RU"/>
        </w:rPr>
        <w:t>Социально-ориентированный город с высоким качеством жизни</w:t>
      </w:r>
      <w:r w:rsidR="00A44B78" w:rsidRPr="00593F97">
        <w:rPr>
          <w:rFonts w:eastAsia="Times New Roman"/>
          <w:szCs w:val="26"/>
          <w:lang w:eastAsia="ru-RU"/>
        </w:rPr>
        <w:t xml:space="preserve"> и конкурентоспособной экономикой</w:t>
      </w:r>
      <w:r w:rsidRPr="00593F97">
        <w:rPr>
          <w:rFonts w:eastAsia="Times New Roman"/>
          <w:szCs w:val="26"/>
          <w:lang w:eastAsia="ru-RU"/>
        </w:rPr>
        <w:t>.</w:t>
      </w:r>
    </w:p>
    <w:p w:rsidR="00784EE4" w:rsidRPr="00593F97" w:rsidRDefault="00784EE4" w:rsidP="00B11326">
      <w:pPr>
        <w:contextualSpacing/>
        <w:rPr>
          <w:rFonts w:eastAsia="Times New Roman"/>
          <w:szCs w:val="26"/>
          <w:lang w:eastAsia="ru-RU"/>
        </w:rPr>
      </w:pPr>
      <w:r w:rsidRPr="00593F97">
        <w:rPr>
          <w:rFonts w:eastAsia="Times New Roman"/>
          <w:szCs w:val="26"/>
          <w:lang w:eastAsia="ru-RU"/>
        </w:rPr>
        <w:t>Тольятти к 2030 году войдет в рейтинги глобальных городов мира</w:t>
      </w:r>
      <w:r w:rsidR="00CB41BE" w:rsidRPr="00593F97">
        <w:rPr>
          <w:rFonts w:eastAsia="Times New Roman"/>
          <w:szCs w:val="26"/>
          <w:lang w:eastAsia="ru-RU"/>
        </w:rPr>
        <w:t xml:space="preserve">. </w:t>
      </w:r>
    </w:p>
    <w:p w:rsidR="00BC1E87" w:rsidRPr="00593F97" w:rsidRDefault="00BC1E87" w:rsidP="00B11326">
      <w:pPr>
        <w:contextualSpacing/>
        <w:rPr>
          <w:rFonts w:eastAsia="Times New Roman"/>
          <w:szCs w:val="26"/>
          <w:lang w:eastAsia="ru-RU"/>
        </w:rPr>
      </w:pPr>
      <w:r w:rsidRPr="00593F97">
        <w:rPr>
          <w:rFonts w:eastAsia="Times New Roman"/>
          <w:b/>
          <w:szCs w:val="26"/>
          <w:lang w:eastAsia="ru-RU"/>
        </w:rPr>
        <w:t>Образ будущего города:</w:t>
      </w:r>
      <w:r w:rsidRPr="00593F97">
        <w:rPr>
          <w:rFonts w:eastAsia="Times New Roman"/>
          <w:szCs w:val="26"/>
          <w:lang w:eastAsia="ru-RU"/>
        </w:rPr>
        <w:t xml:space="preserve"> город</w:t>
      </w:r>
      <w:r w:rsidR="00A44B78" w:rsidRPr="00593F97">
        <w:rPr>
          <w:rFonts w:eastAsia="Times New Roman"/>
          <w:szCs w:val="26"/>
          <w:lang w:eastAsia="ru-RU"/>
        </w:rPr>
        <w:t xml:space="preserve"> </w:t>
      </w:r>
      <w:r w:rsidRPr="00593F97">
        <w:rPr>
          <w:rFonts w:eastAsia="Times New Roman"/>
          <w:szCs w:val="26"/>
          <w:lang w:eastAsia="ru-RU"/>
        </w:rPr>
        <w:t>с зелеными зонами</w:t>
      </w:r>
      <w:r w:rsidR="00A44B78" w:rsidRPr="00593F97">
        <w:rPr>
          <w:rFonts w:eastAsia="Times New Roman"/>
          <w:szCs w:val="26"/>
          <w:lang w:eastAsia="ru-RU"/>
        </w:rPr>
        <w:t>,</w:t>
      </w:r>
      <w:r w:rsidRPr="00593F97">
        <w:rPr>
          <w:rFonts w:eastAsia="Times New Roman"/>
          <w:szCs w:val="26"/>
          <w:lang w:eastAsia="ru-RU"/>
        </w:rPr>
        <w:t xml:space="preserve"> красивой ухоженной набережной, с яркой и насыщенной событиями культурной жизнью. Тольятти входит в число лучших в России </w:t>
      </w:r>
      <w:r w:rsidR="00A44B78" w:rsidRPr="00593F97">
        <w:rPr>
          <w:rFonts w:eastAsia="Times New Roman"/>
          <w:szCs w:val="26"/>
          <w:lang w:eastAsia="ru-RU"/>
        </w:rPr>
        <w:t xml:space="preserve">городов </w:t>
      </w:r>
      <w:r w:rsidRPr="00593F97">
        <w:rPr>
          <w:rFonts w:eastAsia="Times New Roman"/>
          <w:szCs w:val="26"/>
          <w:lang w:eastAsia="ru-RU"/>
        </w:rPr>
        <w:t>по удобству ведения бизнеса, в особенности</w:t>
      </w:r>
      <w:r w:rsidR="0001198E" w:rsidRPr="00593F97">
        <w:rPr>
          <w:rFonts w:eastAsia="Times New Roman"/>
          <w:szCs w:val="26"/>
          <w:lang w:eastAsia="ru-RU"/>
        </w:rPr>
        <w:t>,</w:t>
      </w:r>
      <w:r w:rsidRPr="00593F97">
        <w:rPr>
          <w:rFonts w:eastAsia="Times New Roman"/>
          <w:szCs w:val="26"/>
          <w:lang w:eastAsia="ru-RU"/>
        </w:rPr>
        <w:t xml:space="preserve"> наукоемкого и высоко</w:t>
      </w:r>
      <w:r w:rsidR="00A44B78" w:rsidRPr="00593F97">
        <w:rPr>
          <w:rFonts w:eastAsia="Times New Roman"/>
          <w:szCs w:val="26"/>
          <w:lang w:eastAsia="ru-RU"/>
        </w:rPr>
        <w:t>технологичного: это территория опережающего социально-экономического развития, транспортный узел</w:t>
      </w:r>
      <w:r w:rsidRPr="00593F97">
        <w:rPr>
          <w:rFonts w:eastAsia="Times New Roman"/>
          <w:szCs w:val="26"/>
          <w:lang w:eastAsia="ru-RU"/>
        </w:rPr>
        <w:t xml:space="preserve"> </w:t>
      </w:r>
      <w:r w:rsidR="00A44B78" w:rsidRPr="00593F97">
        <w:rPr>
          <w:rFonts w:eastAsia="Times New Roman"/>
          <w:szCs w:val="26"/>
          <w:lang w:eastAsia="ru-RU"/>
        </w:rPr>
        <w:t>транспортный узел вблизи международного аэропорта, используемый для взаимодействия в рамках агломерации и трансконтинентального сообщения (автомобильные, железнодорожные и водные пути),</w:t>
      </w:r>
      <w:r w:rsidRPr="00593F97">
        <w:rPr>
          <w:rFonts w:eastAsia="Times New Roman"/>
          <w:szCs w:val="26"/>
          <w:lang w:eastAsia="ru-RU"/>
        </w:rPr>
        <w:t xml:space="preserve"> создана развитая система привлечения и поддержки инвесторов, имеется избыток квалифицированных инженерно-технических кадров, развивается научно-образовательный и промышленный кластер, открыты технопарки и бизнес-инкубаторы.</w:t>
      </w:r>
    </w:p>
    <w:p w:rsidR="00580676" w:rsidRPr="00593F97" w:rsidRDefault="00DF7305" w:rsidP="00580676">
      <w:pPr>
        <w:widowControl w:val="0"/>
        <w:pBdr>
          <w:top w:val="nil"/>
          <w:left w:val="nil"/>
          <w:bottom w:val="nil"/>
          <w:right w:val="nil"/>
          <w:between w:val="nil"/>
        </w:pBdr>
        <w:ind w:firstLine="0"/>
        <w:jc w:val="center"/>
        <w:rPr>
          <w:noProof/>
          <w:szCs w:val="26"/>
          <w:lang w:eastAsia="ru-RU"/>
        </w:rPr>
      </w:pPr>
      <w:r w:rsidRPr="00593F97">
        <w:rPr>
          <w:noProof/>
          <w:lang w:eastAsia="ru-RU"/>
        </w:rPr>
        <w:lastRenderedPageBreak/>
        <w:drawing>
          <wp:inline distT="0" distB="0" distL="0" distR="0">
            <wp:extent cx="5678034" cy="428105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634" cy="4289047"/>
                    </a:xfrm>
                    <a:prstGeom prst="rect">
                      <a:avLst/>
                    </a:prstGeom>
                    <a:noFill/>
                    <a:ln>
                      <a:noFill/>
                    </a:ln>
                  </pic:spPr>
                </pic:pic>
              </a:graphicData>
            </a:graphic>
          </wp:inline>
        </w:drawing>
      </w:r>
    </w:p>
    <w:p w:rsidR="00580676" w:rsidRPr="00593F97" w:rsidRDefault="00580676" w:rsidP="00580676">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17</w:t>
      </w:r>
      <w:r w:rsidR="00DD3EB2" w:rsidRPr="00593F97">
        <w:rPr>
          <w:rFonts w:eastAsia="Times New Roman"/>
          <w:b/>
          <w:sz w:val="24"/>
          <w:szCs w:val="24"/>
        </w:rPr>
        <w:fldChar w:fldCharType="end"/>
      </w:r>
      <w:r w:rsidRPr="00593F97">
        <w:rPr>
          <w:rFonts w:eastAsia="Times New Roman"/>
          <w:b/>
          <w:sz w:val="24"/>
          <w:szCs w:val="24"/>
        </w:rPr>
        <w:t xml:space="preserve"> – Идеальный Тольятти будущего по мнению жителей</w:t>
      </w:r>
    </w:p>
    <w:p w:rsidR="00580676" w:rsidRPr="00593F97" w:rsidRDefault="00580676" w:rsidP="00580676">
      <w:pPr>
        <w:spacing w:after="360"/>
        <w:ind w:firstLine="0"/>
        <w:jc w:val="left"/>
        <w:rPr>
          <w:sz w:val="22"/>
        </w:rPr>
      </w:pPr>
      <w:r w:rsidRPr="00593F97">
        <w:rPr>
          <w:sz w:val="22"/>
        </w:rPr>
        <w:t xml:space="preserve">Источник: </w:t>
      </w:r>
      <w:r w:rsidR="00AD0416" w:rsidRPr="00593F97">
        <w:rPr>
          <w:sz w:val="22"/>
        </w:rPr>
        <w:t>Центр стратегий регионального развития ИПЭИ РАНХиГС</w:t>
      </w:r>
    </w:p>
    <w:p w:rsidR="000562AC" w:rsidRPr="00593F97" w:rsidRDefault="000562AC" w:rsidP="005C51A5">
      <w:pPr>
        <w:widowControl w:val="0"/>
        <w:pBdr>
          <w:top w:val="nil"/>
          <w:left w:val="nil"/>
          <w:bottom w:val="nil"/>
          <w:right w:val="nil"/>
          <w:between w:val="nil"/>
        </w:pBdr>
        <w:ind w:firstLine="0"/>
        <w:jc w:val="center"/>
        <w:sectPr w:rsidR="000562AC" w:rsidRPr="00593F97" w:rsidSect="000C0108">
          <w:headerReference w:type="default" r:id="rId39"/>
          <w:footerReference w:type="default" r:id="rId40"/>
          <w:footerReference w:type="first" r:id="rId41"/>
          <w:type w:val="continuous"/>
          <w:pgSz w:w="11907" w:h="16840" w:code="9"/>
          <w:pgMar w:top="1134" w:right="1418" w:bottom="1134" w:left="1418" w:header="567" w:footer="119" w:gutter="0"/>
          <w:cols w:space="720"/>
          <w:titlePg/>
          <w:docGrid w:linePitch="272"/>
        </w:sectPr>
      </w:pPr>
    </w:p>
    <w:p w:rsidR="005C51A5" w:rsidRPr="00593F97" w:rsidRDefault="00823470" w:rsidP="005C51A5">
      <w:pPr>
        <w:widowControl w:val="0"/>
        <w:pBdr>
          <w:top w:val="nil"/>
          <w:left w:val="nil"/>
          <w:bottom w:val="nil"/>
          <w:right w:val="nil"/>
          <w:between w:val="nil"/>
        </w:pBdr>
        <w:ind w:firstLine="0"/>
        <w:jc w:val="center"/>
        <w:rPr>
          <w:noProof/>
          <w:szCs w:val="26"/>
          <w:lang w:eastAsia="ru-RU"/>
        </w:rPr>
      </w:pPr>
      <w:r w:rsidRPr="00593F97">
        <w:object w:dxaOrig="24186" w:dyaOrig="15354">
          <v:shape id="_x0000_i1025" type="#_x0000_t75" style="width:597.65pt;height:390.6pt" o:ole="">
            <v:imagedata r:id="rId42" o:title=""/>
          </v:shape>
          <o:OLEObject Type="Embed" ProgID="Visio.Drawing.11" ShapeID="_x0000_i1025" DrawAspect="Content" ObjectID="_1602670778" r:id="rId43"/>
        </w:object>
      </w:r>
    </w:p>
    <w:p w:rsidR="005C51A5" w:rsidRPr="00593F97" w:rsidRDefault="005C51A5" w:rsidP="005C51A5">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18</w:t>
      </w:r>
      <w:r w:rsidR="00DD3EB2" w:rsidRPr="00593F97">
        <w:rPr>
          <w:rFonts w:eastAsia="Times New Roman"/>
          <w:b/>
          <w:sz w:val="24"/>
          <w:szCs w:val="24"/>
        </w:rPr>
        <w:fldChar w:fldCharType="end"/>
      </w:r>
      <w:r w:rsidRPr="00593F97">
        <w:rPr>
          <w:rFonts w:eastAsia="Times New Roman"/>
          <w:b/>
          <w:sz w:val="24"/>
          <w:szCs w:val="24"/>
        </w:rPr>
        <w:t xml:space="preserve"> – </w:t>
      </w:r>
      <w:r w:rsidR="000562AC" w:rsidRPr="00593F97">
        <w:rPr>
          <w:rFonts w:eastAsia="Times New Roman"/>
          <w:b/>
          <w:sz w:val="24"/>
          <w:szCs w:val="24"/>
        </w:rPr>
        <w:t>Тольятти будущего: результаты проведения стратегических сессий</w:t>
      </w:r>
    </w:p>
    <w:p w:rsidR="005C51A5" w:rsidRPr="00593F97" w:rsidRDefault="005C51A5" w:rsidP="005C51A5">
      <w:pPr>
        <w:spacing w:after="360"/>
        <w:ind w:firstLine="0"/>
        <w:jc w:val="left"/>
        <w:rPr>
          <w:sz w:val="22"/>
        </w:rPr>
      </w:pPr>
      <w:r w:rsidRPr="00593F97">
        <w:rPr>
          <w:sz w:val="22"/>
        </w:rPr>
        <w:t xml:space="preserve">Источник: </w:t>
      </w:r>
      <w:r w:rsidR="00AD0416" w:rsidRPr="00593F97">
        <w:rPr>
          <w:sz w:val="22"/>
        </w:rPr>
        <w:t>Центр стратегий регионального развития ИПЭИ РАНХиГС</w:t>
      </w:r>
    </w:p>
    <w:p w:rsidR="000562AC" w:rsidRPr="00593F97" w:rsidRDefault="000562AC" w:rsidP="00B11326">
      <w:pPr>
        <w:contextualSpacing/>
        <w:rPr>
          <w:rFonts w:eastAsia="Times New Roman"/>
          <w:szCs w:val="26"/>
          <w:lang w:eastAsia="ru-RU"/>
        </w:rPr>
        <w:sectPr w:rsidR="000562AC" w:rsidRPr="00593F97" w:rsidSect="000562AC">
          <w:pgSz w:w="16840" w:h="11907" w:orient="landscape" w:code="9"/>
          <w:pgMar w:top="1418" w:right="1134" w:bottom="1418" w:left="1134" w:header="720" w:footer="119" w:gutter="0"/>
          <w:cols w:space="720"/>
          <w:titlePg/>
          <w:docGrid w:linePitch="354"/>
        </w:sectPr>
      </w:pPr>
    </w:p>
    <w:p w:rsidR="00B11326" w:rsidRPr="00593F97" w:rsidRDefault="00B11326" w:rsidP="0073626D">
      <w:pPr>
        <w:rPr>
          <w:rFonts w:eastAsia="Times New Roman"/>
          <w:b/>
          <w:szCs w:val="26"/>
          <w:lang w:eastAsia="ru-RU"/>
        </w:rPr>
      </w:pPr>
      <w:r w:rsidRPr="00593F97">
        <w:rPr>
          <w:rFonts w:eastAsia="Times New Roman"/>
          <w:szCs w:val="26"/>
          <w:lang w:eastAsia="ru-RU"/>
        </w:rPr>
        <w:lastRenderedPageBreak/>
        <w:t xml:space="preserve">При этом Тольятти развивается в сторону </w:t>
      </w:r>
      <w:r w:rsidR="00501E68" w:rsidRPr="00593F97">
        <w:rPr>
          <w:rFonts w:eastAsia="Times New Roman"/>
          <w:szCs w:val="26"/>
          <w:lang w:eastAsia="ru-RU"/>
        </w:rPr>
        <w:t>минимизации</w:t>
      </w:r>
      <w:r w:rsidRPr="00593F97">
        <w:rPr>
          <w:rFonts w:eastAsia="Times New Roman"/>
          <w:szCs w:val="26"/>
          <w:lang w:eastAsia="ru-RU"/>
        </w:rPr>
        <w:t xml:space="preserve"> экологически вредных производств и развития высокотехнологичных, наукоемких</w:t>
      </w:r>
      <w:r w:rsidR="0001198E" w:rsidRPr="00593F97">
        <w:rPr>
          <w:rFonts w:eastAsia="Times New Roman"/>
          <w:szCs w:val="26"/>
          <w:lang w:eastAsia="ru-RU"/>
        </w:rPr>
        <w:t>,</w:t>
      </w:r>
      <w:r w:rsidRPr="00593F97">
        <w:rPr>
          <w:rFonts w:eastAsia="Times New Roman"/>
          <w:szCs w:val="26"/>
          <w:lang w:eastAsia="ru-RU"/>
        </w:rPr>
        <w:t xml:space="preserve"> «зеленых» видов деятельности. Город обладает эффективной, демократичной системой управления: при принятии всех решений городская администрация руководствуется правилом «</w:t>
      </w:r>
      <w:r w:rsidR="00823470" w:rsidRPr="00593F97">
        <w:rPr>
          <w:rFonts w:eastAsia="Times New Roman"/>
          <w:szCs w:val="26"/>
          <w:lang w:eastAsia="ru-RU"/>
        </w:rPr>
        <w:t>три</w:t>
      </w:r>
      <w:r w:rsidRPr="00593F97">
        <w:rPr>
          <w:rFonts w:eastAsia="Times New Roman"/>
          <w:szCs w:val="26"/>
          <w:lang w:eastAsia="ru-RU"/>
        </w:rPr>
        <w:t xml:space="preserve"> в одном»: любой поддерживаемый или разрешенный проект должен одновременно оказывать позитивное влияние на экологию, социальную сферу и экономику.</w:t>
      </w:r>
    </w:p>
    <w:p w:rsidR="00C123B9"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3" w:name="_Toc517816290"/>
      <w:bookmarkStart w:id="14" w:name="_Toc517906019"/>
      <w:bookmarkStart w:id="15" w:name="_Toc518485368"/>
      <w:bookmarkStart w:id="16" w:name="_Toc519004996"/>
      <w:bookmarkStart w:id="17" w:name="_Toc520722105"/>
      <w:bookmarkStart w:id="18" w:name="_Toc528916890"/>
      <w:r w:rsidRPr="00593F97">
        <w:rPr>
          <w:rFonts w:asciiTheme="minorHAnsi" w:eastAsia="Times New Roman" w:hAnsiTheme="minorHAnsi"/>
          <w:b/>
          <w:bCs/>
          <w:smallCaps/>
          <w:color w:val="0070C0"/>
          <w:kern w:val="32"/>
          <w:sz w:val="40"/>
          <w:szCs w:val="40"/>
        </w:rPr>
        <w:lastRenderedPageBreak/>
        <w:t xml:space="preserve">2.2. </w:t>
      </w:r>
      <w:r w:rsidR="00C123B9" w:rsidRPr="00593F97">
        <w:rPr>
          <w:rFonts w:asciiTheme="minorHAnsi" w:eastAsia="Times New Roman" w:hAnsiTheme="minorHAnsi"/>
          <w:b/>
          <w:bCs/>
          <w:smallCaps/>
          <w:color w:val="0070C0"/>
          <w:kern w:val="32"/>
          <w:sz w:val="40"/>
          <w:szCs w:val="40"/>
        </w:rPr>
        <w:t>Приоритет</w:t>
      </w:r>
      <w:r w:rsidR="00E03A83" w:rsidRPr="00593F97">
        <w:rPr>
          <w:rFonts w:asciiTheme="minorHAnsi" w:eastAsia="Times New Roman" w:hAnsiTheme="minorHAnsi"/>
          <w:b/>
          <w:bCs/>
          <w:smallCaps/>
          <w:color w:val="0070C0"/>
          <w:kern w:val="32"/>
          <w:sz w:val="40"/>
          <w:szCs w:val="40"/>
        </w:rPr>
        <w:t xml:space="preserve"> «</w:t>
      </w:r>
      <w:r w:rsidR="00C123B9" w:rsidRPr="00593F97">
        <w:rPr>
          <w:rFonts w:asciiTheme="minorHAnsi" w:eastAsia="Times New Roman" w:hAnsiTheme="minorHAnsi"/>
          <w:b/>
          <w:bCs/>
          <w:smallCaps/>
          <w:color w:val="0070C0"/>
          <w:kern w:val="32"/>
          <w:sz w:val="40"/>
          <w:szCs w:val="40"/>
        </w:rPr>
        <w:t>Экогород</w:t>
      </w:r>
      <w:bookmarkEnd w:id="13"/>
      <w:r w:rsidR="00C123B9" w:rsidRPr="00593F97">
        <w:rPr>
          <w:rFonts w:asciiTheme="minorHAnsi" w:eastAsia="Times New Roman" w:hAnsiTheme="minorHAnsi"/>
          <w:b/>
          <w:bCs/>
          <w:smallCaps/>
          <w:color w:val="0070C0"/>
          <w:kern w:val="32"/>
          <w:sz w:val="40"/>
          <w:szCs w:val="40"/>
        </w:rPr>
        <w:t xml:space="preserve"> (Город-парк)</w:t>
      </w:r>
      <w:bookmarkEnd w:id="14"/>
      <w:bookmarkEnd w:id="15"/>
      <w:bookmarkEnd w:id="16"/>
      <w:bookmarkEnd w:id="17"/>
      <w:r w:rsidR="00E03A83" w:rsidRPr="00593F97">
        <w:rPr>
          <w:rFonts w:asciiTheme="minorHAnsi" w:eastAsia="Times New Roman" w:hAnsiTheme="minorHAnsi"/>
          <w:b/>
          <w:bCs/>
          <w:smallCaps/>
          <w:color w:val="0070C0"/>
          <w:kern w:val="32"/>
          <w:sz w:val="40"/>
          <w:szCs w:val="40"/>
        </w:rPr>
        <w:t>»</w:t>
      </w:r>
      <w:bookmarkEnd w:id="18"/>
    </w:p>
    <w:p w:rsidR="00C123B9" w:rsidRPr="00593F97" w:rsidRDefault="00C123B9" w:rsidP="00C123B9">
      <w:pPr>
        <w:keepNext/>
        <w:widowControl w:val="0"/>
        <w:autoSpaceDE w:val="0"/>
        <w:autoSpaceDN w:val="0"/>
        <w:adjustRightInd w:val="0"/>
        <w:ind w:firstLine="720"/>
        <w:rPr>
          <w:b/>
          <w:color w:val="0070C0"/>
          <w:szCs w:val="26"/>
          <w:lang w:eastAsia="ru-RU"/>
        </w:rPr>
      </w:pPr>
      <w:bookmarkStart w:id="19" w:name="_Toc456193408"/>
      <w:bookmarkStart w:id="20" w:name="_Toc467010448"/>
      <w:r w:rsidRPr="00593F97">
        <w:rPr>
          <w:b/>
          <w:color w:val="0070C0"/>
          <w:szCs w:val="26"/>
          <w:lang w:eastAsia="ru-RU"/>
        </w:rPr>
        <w:t xml:space="preserve">Стратегическая цель </w:t>
      </w:r>
    </w:p>
    <w:p w:rsidR="00C123B9" w:rsidRPr="00593F97" w:rsidRDefault="00C123B9" w:rsidP="00C123B9">
      <w:pPr>
        <w:widowControl w:val="0"/>
        <w:autoSpaceDE w:val="0"/>
        <w:autoSpaceDN w:val="0"/>
        <w:adjustRightInd w:val="0"/>
        <w:contextualSpacing/>
        <w:rPr>
          <w:rFonts w:eastAsia="Times New Roman"/>
          <w:szCs w:val="26"/>
          <w:lang w:eastAsia="ru-RU"/>
        </w:rPr>
      </w:pPr>
      <w:r w:rsidRPr="00593F97">
        <w:rPr>
          <w:rFonts w:eastAsia="Times New Roman"/>
          <w:szCs w:val="26"/>
          <w:lang w:eastAsia="ru-RU"/>
        </w:rPr>
        <w:t>Развитие Тольятти по модели устойчивого города, подразумевающей минимизацию потребления ресурсов и генерации отходов, сохранение природных экосистем и биоразнообразия, снижение антропогенной нагрузки, развитие зеленой экономики.</w:t>
      </w:r>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Обоснование стратегической цели</w:t>
      </w:r>
    </w:p>
    <w:p w:rsidR="00C123B9" w:rsidRPr="00593F97" w:rsidRDefault="00C123B9" w:rsidP="00C123B9">
      <w:pPr>
        <w:widowControl w:val="0"/>
        <w:autoSpaceDE w:val="0"/>
        <w:autoSpaceDN w:val="0"/>
        <w:adjustRightInd w:val="0"/>
        <w:contextualSpacing/>
        <w:rPr>
          <w:rFonts w:eastAsia="Times New Roman"/>
          <w:szCs w:val="26"/>
          <w:lang w:eastAsia="ru-RU"/>
        </w:rPr>
      </w:pPr>
      <w:r w:rsidRPr="00593F97">
        <w:rPr>
          <w:rFonts w:eastAsia="Times New Roman"/>
          <w:szCs w:val="26"/>
          <w:lang w:eastAsia="ru-RU"/>
        </w:rPr>
        <w:t>Социально-экономическое развитие Тольятти будет связано с сохранением и приумножением уникального природного капитала через реализацию моде</w:t>
      </w:r>
      <w:bookmarkStart w:id="21" w:name="_GoBack"/>
      <w:bookmarkEnd w:id="21"/>
      <w:r w:rsidRPr="00593F97">
        <w:rPr>
          <w:rFonts w:eastAsia="Times New Roman"/>
          <w:szCs w:val="26"/>
          <w:lang w:eastAsia="ru-RU"/>
        </w:rPr>
        <w:t xml:space="preserve">ли устойчивого эколого-ориентированного развития (сохранение возможностей для будущих поколений), по которой в настоящее время развивается большинство городов развитых стран. </w:t>
      </w:r>
      <w:r w:rsidR="006119AB" w:rsidRPr="00593F97">
        <w:rPr>
          <w:rFonts w:eastAsia="Times New Roman"/>
          <w:szCs w:val="26"/>
          <w:lang w:eastAsia="ru-RU"/>
        </w:rPr>
        <w:t xml:space="preserve">Принципиально изменяется роль природной среды в жизни человека. </w:t>
      </w:r>
      <w:r w:rsidRPr="00593F97">
        <w:rPr>
          <w:rFonts w:eastAsia="Times New Roman"/>
          <w:szCs w:val="26"/>
          <w:lang w:eastAsia="ru-RU"/>
        </w:rPr>
        <w:t xml:space="preserve">Реализация приоритетного направления позволит Тольятти перейти от старопромышленной к эколого-ориентированной модели развития, создать условия, при которых природный капитал будет выступать одним из решающих факторов с точки зрения обеспечения высокого качества жизни, роста ожидаемой продолжительности жизни и способности удерживать молодежь и высококвалифицированные кадры. </w:t>
      </w:r>
    </w:p>
    <w:p w:rsidR="00C123B9" w:rsidRPr="00593F97" w:rsidRDefault="00C123B9" w:rsidP="00C123B9">
      <w:pPr>
        <w:rPr>
          <w:rFonts w:eastAsia="Times New Roman"/>
          <w:szCs w:val="26"/>
          <w:lang w:eastAsia="ru-RU"/>
        </w:rPr>
      </w:pPr>
      <w:r w:rsidRPr="00593F97">
        <w:rPr>
          <w:rFonts w:eastAsia="Times New Roman"/>
          <w:szCs w:val="26"/>
          <w:lang w:eastAsia="ru-RU"/>
        </w:rPr>
        <w:t>В рамках приоритетного направления будут учтены основные приоритеты в области экологии, сформулированные в Указе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C123B9" w:rsidRPr="00593F97" w:rsidRDefault="00C123B9" w:rsidP="00C123B9">
      <w:pPr>
        <w:rPr>
          <w:rFonts w:eastAsia="Times New Roman"/>
          <w:szCs w:val="26"/>
          <w:lang w:eastAsia="ru-RU"/>
        </w:rPr>
      </w:pPr>
      <w:r w:rsidRPr="00593F97">
        <w:rPr>
          <w:rFonts w:eastAsia="Times New Roman"/>
          <w:szCs w:val="26"/>
          <w:lang w:eastAsia="ru-RU"/>
        </w:rPr>
        <w:t>ликвидация всех несанкционированных свалок в границах городов,</w:t>
      </w:r>
    </w:p>
    <w:p w:rsidR="00C123B9" w:rsidRPr="00593F97" w:rsidRDefault="00C123B9" w:rsidP="00C123B9">
      <w:pPr>
        <w:rPr>
          <w:rFonts w:eastAsia="Times New Roman"/>
          <w:szCs w:val="26"/>
          <w:lang w:eastAsia="ru-RU"/>
        </w:rPr>
      </w:pPr>
      <w:r w:rsidRPr="00593F97">
        <w:rPr>
          <w:rFonts w:eastAsia="Times New Roman"/>
          <w:szCs w:val="26"/>
          <w:lang w:eastAsia="ru-RU"/>
        </w:rPr>
        <w:t xml:space="preserve">формирование комплексной системы обращения с твердыми бытовыми отходами (ТБО), </w:t>
      </w:r>
    </w:p>
    <w:p w:rsidR="00C123B9" w:rsidRPr="00593F97" w:rsidRDefault="00C123B9" w:rsidP="00C123B9">
      <w:pPr>
        <w:rPr>
          <w:rFonts w:eastAsia="Times New Roman"/>
          <w:szCs w:val="26"/>
          <w:lang w:eastAsia="ru-RU"/>
        </w:rPr>
      </w:pPr>
      <w:r w:rsidRPr="00593F97">
        <w:rPr>
          <w:rFonts w:eastAsia="Times New Roman"/>
          <w:szCs w:val="26"/>
          <w:lang w:eastAsia="ru-RU"/>
        </w:rPr>
        <w:t xml:space="preserve">кардинальное снижение уровня загрязнения атмосферного воздуха в промышленных городах, </w:t>
      </w:r>
    </w:p>
    <w:p w:rsidR="00C123B9" w:rsidRPr="00593F97" w:rsidRDefault="00C123B9" w:rsidP="00C123B9">
      <w:pPr>
        <w:rPr>
          <w:rFonts w:eastAsia="Times New Roman"/>
          <w:szCs w:val="26"/>
          <w:lang w:eastAsia="ru-RU"/>
        </w:rPr>
      </w:pPr>
      <w:r w:rsidRPr="00593F97">
        <w:rPr>
          <w:rFonts w:eastAsia="Times New Roman"/>
          <w:szCs w:val="26"/>
          <w:lang w:eastAsia="ru-RU"/>
        </w:rPr>
        <w:t xml:space="preserve">повышение качества питьевой воды, </w:t>
      </w:r>
    </w:p>
    <w:p w:rsidR="00C123B9" w:rsidRPr="00593F97" w:rsidRDefault="00C123B9" w:rsidP="00C123B9">
      <w:pPr>
        <w:rPr>
          <w:rFonts w:eastAsia="Times New Roman"/>
          <w:szCs w:val="26"/>
          <w:lang w:eastAsia="ru-RU"/>
        </w:rPr>
      </w:pPr>
      <w:r w:rsidRPr="00593F97">
        <w:rPr>
          <w:rFonts w:eastAsia="Times New Roman"/>
          <w:szCs w:val="26"/>
          <w:lang w:eastAsia="ru-RU"/>
        </w:rPr>
        <w:t>улучшение экологического состояния водных объектов, включая Волгу и др.</w:t>
      </w:r>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Ключевые результаты проведенных опросов:</w:t>
      </w:r>
    </w:p>
    <w:p w:rsidR="00C123B9" w:rsidRPr="00593F97" w:rsidRDefault="00C123B9" w:rsidP="00C123B9">
      <w:pPr>
        <w:keepNext/>
        <w:rPr>
          <w:i/>
        </w:rPr>
      </w:pPr>
    </w:p>
    <w:p w:rsidR="00C123B9" w:rsidRPr="00593F97" w:rsidRDefault="00C123B9" w:rsidP="00C123B9">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592121" cy="216073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832" cy="2162008"/>
                    </a:xfrm>
                    <a:prstGeom prst="rect">
                      <a:avLst/>
                    </a:prstGeom>
                    <a:noFill/>
                    <a:ln>
                      <a:noFill/>
                    </a:ln>
                  </pic:spPr>
                </pic:pic>
              </a:graphicData>
            </a:graphic>
          </wp:inline>
        </w:drawing>
      </w:r>
    </w:p>
    <w:p w:rsidR="00C123B9" w:rsidRPr="00593F97" w:rsidRDefault="00C123B9" w:rsidP="00C123B9">
      <w:pPr>
        <w:spacing w:after="120"/>
        <w:ind w:firstLine="0"/>
        <w:jc w:val="center"/>
        <w:rPr>
          <w:rFonts w:eastAsia="Times New Roman"/>
          <w:b/>
          <w:sz w:val="24"/>
          <w:szCs w:val="24"/>
        </w:rPr>
      </w:pPr>
      <w:r w:rsidRPr="00593F97">
        <w:rPr>
          <w:rFonts w:eastAsia="Times New Roman"/>
          <w:b/>
          <w:sz w:val="24"/>
          <w:szCs w:val="24"/>
        </w:rPr>
        <w:lastRenderedPageBreak/>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19</w:t>
      </w:r>
      <w:r w:rsidR="00DD3EB2" w:rsidRPr="00593F97">
        <w:rPr>
          <w:rFonts w:eastAsia="Times New Roman"/>
          <w:b/>
          <w:sz w:val="24"/>
          <w:szCs w:val="24"/>
        </w:rPr>
        <w:fldChar w:fldCharType="end"/>
      </w:r>
      <w:r w:rsidRPr="00593F97">
        <w:rPr>
          <w:rFonts w:eastAsia="Times New Roman"/>
          <w:b/>
          <w:sz w:val="24"/>
          <w:szCs w:val="24"/>
        </w:rPr>
        <w:t xml:space="preserve"> – Считаете ли Вы, что экологическая проблематика должна быть одной из ключевых в будущей Стратегии развития г. Тольятти?</w:t>
      </w:r>
    </w:p>
    <w:p w:rsidR="00C123B9" w:rsidRPr="00593F97" w:rsidRDefault="00C123B9" w:rsidP="00C123B9">
      <w:pPr>
        <w:spacing w:after="360"/>
        <w:ind w:firstLine="0"/>
        <w:jc w:val="left"/>
        <w:rPr>
          <w:sz w:val="22"/>
        </w:rPr>
      </w:pPr>
      <w:r w:rsidRPr="00593F97">
        <w:rPr>
          <w:sz w:val="22"/>
        </w:rPr>
        <w:t>Источник: составлено авторами</w:t>
      </w:r>
    </w:p>
    <w:p w:rsidR="00C123B9" w:rsidRPr="00593F97" w:rsidRDefault="00C123B9" w:rsidP="00C123B9">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718319" cy="1540380"/>
            <wp:effectExtent l="0" t="0" r="6081"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128" cy="1540318"/>
                    </a:xfrm>
                    <a:prstGeom prst="rect">
                      <a:avLst/>
                    </a:prstGeom>
                    <a:noFill/>
                    <a:ln>
                      <a:noFill/>
                    </a:ln>
                  </pic:spPr>
                </pic:pic>
              </a:graphicData>
            </a:graphic>
          </wp:inline>
        </w:drawing>
      </w:r>
    </w:p>
    <w:p w:rsidR="00C123B9" w:rsidRPr="00593F97" w:rsidRDefault="00C123B9" w:rsidP="00C123B9">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20</w:t>
      </w:r>
      <w:r w:rsidR="00DD3EB2" w:rsidRPr="00593F97">
        <w:rPr>
          <w:rFonts w:eastAsia="Times New Roman"/>
          <w:b/>
          <w:sz w:val="24"/>
          <w:szCs w:val="24"/>
        </w:rPr>
        <w:fldChar w:fldCharType="end"/>
      </w:r>
      <w:r w:rsidRPr="00593F97">
        <w:rPr>
          <w:rFonts w:eastAsia="Times New Roman"/>
          <w:b/>
          <w:sz w:val="24"/>
          <w:szCs w:val="24"/>
        </w:rPr>
        <w:t xml:space="preserve"> – По Вашему мнению, возможно ли экономическое развитие в ущерб экологическому?</w:t>
      </w:r>
    </w:p>
    <w:p w:rsidR="00C123B9" w:rsidRPr="00593F97" w:rsidRDefault="00C123B9" w:rsidP="00C123B9">
      <w:pPr>
        <w:spacing w:after="360"/>
        <w:ind w:firstLine="0"/>
        <w:jc w:val="left"/>
        <w:rPr>
          <w:sz w:val="22"/>
        </w:rPr>
      </w:pPr>
      <w:r w:rsidRPr="00593F97">
        <w:rPr>
          <w:sz w:val="22"/>
        </w:rPr>
        <w:t>Источник: составлено авторами</w:t>
      </w:r>
    </w:p>
    <w:p w:rsidR="00C123B9" w:rsidRPr="00593F97" w:rsidRDefault="00C123B9" w:rsidP="00C123B9">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977937" cy="1802921"/>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025" cy="1805126"/>
                    </a:xfrm>
                    <a:prstGeom prst="rect">
                      <a:avLst/>
                    </a:prstGeom>
                    <a:noFill/>
                    <a:ln>
                      <a:noFill/>
                    </a:ln>
                  </pic:spPr>
                </pic:pic>
              </a:graphicData>
            </a:graphic>
          </wp:inline>
        </w:drawing>
      </w:r>
    </w:p>
    <w:p w:rsidR="00C123B9" w:rsidRPr="00593F97" w:rsidRDefault="00C123B9" w:rsidP="00C123B9">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21</w:t>
      </w:r>
      <w:r w:rsidR="00DD3EB2" w:rsidRPr="00593F97">
        <w:rPr>
          <w:rFonts w:eastAsia="Times New Roman"/>
          <w:b/>
          <w:sz w:val="24"/>
          <w:szCs w:val="24"/>
        </w:rPr>
        <w:fldChar w:fldCharType="end"/>
      </w:r>
      <w:r w:rsidRPr="00593F97">
        <w:rPr>
          <w:rFonts w:eastAsia="Times New Roman"/>
          <w:b/>
          <w:sz w:val="24"/>
          <w:szCs w:val="24"/>
        </w:rPr>
        <w:t xml:space="preserve"> – Охарактеризуйте современное состояние окружающей среды в Тольятти</w:t>
      </w:r>
    </w:p>
    <w:p w:rsidR="00C123B9" w:rsidRPr="00593F97" w:rsidRDefault="00C123B9" w:rsidP="00C123B9">
      <w:pPr>
        <w:spacing w:after="360"/>
        <w:ind w:firstLine="0"/>
        <w:jc w:val="left"/>
        <w:rPr>
          <w:sz w:val="22"/>
        </w:rPr>
      </w:pPr>
      <w:r w:rsidRPr="00593F97">
        <w:rPr>
          <w:sz w:val="22"/>
        </w:rPr>
        <w:t>Источник: составлено авторами</w:t>
      </w:r>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Результаты:</w:t>
      </w:r>
    </w:p>
    <w:p w:rsidR="00C123B9" w:rsidRPr="00593F97" w:rsidRDefault="00C123B9" w:rsidP="00C123B9">
      <w:r w:rsidRPr="00593F97">
        <w:t>выбросы в атмосферу загрязняющих веществ, отходящих от стационар</w:t>
      </w:r>
      <w:r w:rsidR="0018295A" w:rsidRPr="00593F97">
        <w:t>ных источников, сократятся более чем на 30</w:t>
      </w:r>
      <w:r w:rsidRPr="00593F97">
        <w:t>% по сравнению с уровнем 2017 года;</w:t>
      </w:r>
    </w:p>
    <w:p w:rsidR="00C123B9" w:rsidRPr="00593F97" w:rsidRDefault="00C123B9" w:rsidP="00C123B9">
      <w:r w:rsidRPr="00593F97">
        <w:t xml:space="preserve">объем сброса загрязненных сточных вод в поверхностные водные объекты сократится на </w:t>
      </w:r>
      <w:r w:rsidR="0018295A" w:rsidRPr="00593F97">
        <w:t>20</w:t>
      </w:r>
      <w:r w:rsidRPr="00593F97">
        <w:t>% п</w:t>
      </w:r>
      <w:r w:rsidR="0018295A" w:rsidRPr="00593F97">
        <w:t>о сравнению с уровнем 2017 года.</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22" w:name="_Toc517816291"/>
      <w:bookmarkStart w:id="23" w:name="_Toc517906020"/>
      <w:bookmarkStart w:id="24" w:name="_Toc518485369"/>
      <w:bookmarkStart w:id="25" w:name="_Toc519004997"/>
      <w:bookmarkStart w:id="26" w:name="_Toc520722106"/>
      <w:r w:rsidRPr="00593F97">
        <w:rPr>
          <w:rFonts w:eastAsia="ヒラギノ角ゴ Pro W3"/>
          <w:b/>
          <w:color w:val="0070C0"/>
          <w:szCs w:val="26"/>
          <w:lang w:eastAsia="ru-RU"/>
        </w:rPr>
        <w:t>2.2</w:t>
      </w:r>
      <w:r w:rsidR="00DF4798" w:rsidRPr="00593F97">
        <w:rPr>
          <w:rFonts w:eastAsia="ヒラギノ角ゴ Pro W3"/>
          <w:b/>
          <w:color w:val="0070C0"/>
          <w:szCs w:val="26"/>
          <w:lang w:eastAsia="ru-RU"/>
        </w:rPr>
        <w:t xml:space="preserve">.1. </w:t>
      </w:r>
      <w:r w:rsidR="00C123B9" w:rsidRPr="00593F97">
        <w:rPr>
          <w:rFonts w:eastAsia="ヒラギノ角ゴ Pro W3"/>
          <w:b/>
          <w:color w:val="0070C0"/>
          <w:szCs w:val="26"/>
          <w:lang w:eastAsia="ru-RU"/>
        </w:rPr>
        <w:t>Реализация модели экогорода</w:t>
      </w:r>
      <w:bookmarkEnd w:id="22"/>
      <w:r w:rsidR="00C123B9" w:rsidRPr="00593F97">
        <w:rPr>
          <w:rFonts w:eastAsia="ヒラギノ角ゴ Pro W3"/>
          <w:b/>
          <w:color w:val="0070C0"/>
          <w:szCs w:val="26"/>
          <w:lang w:eastAsia="ru-RU"/>
        </w:rPr>
        <w:t xml:space="preserve"> (устойчивый город)</w:t>
      </w:r>
      <w:bookmarkEnd w:id="23"/>
      <w:bookmarkEnd w:id="24"/>
      <w:bookmarkEnd w:id="25"/>
      <w:bookmarkEnd w:id="26"/>
    </w:p>
    <w:p w:rsidR="00C123B9" w:rsidRPr="00593F97" w:rsidRDefault="00E93DF0" w:rsidP="00C123B9">
      <w:pPr>
        <w:ind w:firstLine="720"/>
        <w:contextualSpacing/>
        <w:rPr>
          <w:rFonts w:eastAsia="PMingLiU"/>
          <w:szCs w:val="26"/>
          <w:lang w:eastAsia="ru-RU"/>
        </w:rPr>
      </w:pPr>
      <w:r w:rsidRPr="00593F97">
        <w:rPr>
          <w:b/>
          <w:color w:val="0070C0"/>
          <w:szCs w:val="26"/>
          <w:lang w:eastAsia="ru-RU"/>
        </w:rPr>
        <w:t>Цель</w:t>
      </w:r>
      <w:r w:rsidR="00C123B9" w:rsidRPr="00593F97">
        <w:rPr>
          <w:rFonts w:eastAsia="PMingLiU"/>
          <w:szCs w:val="26"/>
          <w:lang w:eastAsia="ru-RU"/>
        </w:rPr>
        <w:t xml:space="preserve"> - реализация модели экогорода в городском округе Тольятти.</w:t>
      </w:r>
    </w:p>
    <w:p w:rsidR="00C123B9" w:rsidRPr="00593F97" w:rsidRDefault="00DF4798" w:rsidP="00C123B9">
      <w:pPr>
        <w:keepNext/>
        <w:contextualSpacing/>
        <w:rPr>
          <w:b/>
          <w:color w:val="0070C0"/>
          <w:szCs w:val="26"/>
          <w:lang w:eastAsia="ru-RU"/>
        </w:rPr>
      </w:pPr>
      <w:r w:rsidRPr="00593F97">
        <w:rPr>
          <w:b/>
          <w:color w:val="0070C0"/>
          <w:szCs w:val="26"/>
          <w:lang w:eastAsia="ru-RU"/>
        </w:rPr>
        <w:t>Ключевые</w:t>
      </w:r>
      <w:r w:rsidR="00E93DF0" w:rsidRPr="00593F97">
        <w:rPr>
          <w:b/>
          <w:color w:val="0070C0"/>
          <w:szCs w:val="26"/>
          <w:lang w:eastAsia="ru-RU"/>
        </w:rPr>
        <w:t xml:space="preserve"> задачи</w:t>
      </w:r>
      <w:r w:rsidR="00C123B9" w:rsidRPr="00593F97">
        <w:rPr>
          <w:b/>
          <w:color w:val="0070C0"/>
          <w:szCs w:val="26"/>
          <w:lang w:eastAsia="ru-RU"/>
        </w:rPr>
        <w:t>:</w:t>
      </w:r>
    </w:p>
    <w:p w:rsidR="00C123B9" w:rsidRPr="00593F97" w:rsidRDefault="00851E76" w:rsidP="00851E76">
      <w:pPr>
        <w:tabs>
          <w:tab w:val="left" w:pos="1134"/>
        </w:tabs>
        <w:contextualSpacing/>
        <w:rPr>
          <w:szCs w:val="26"/>
        </w:rPr>
      </w:pPr>
      <w:r w:rsidRPr="00593F97">
        <w:rPr>
          <w:szCs w:val="26"/>
        </w:rPr>
        <w:t xml:space="preserve">1) </w:t>
      </w:r>
      <w:r w:rsidR="00C123B9" w:rsidRPr="00593F97">
        <w:rPr>
          <w:szCs w:val="26"/>
        </w:rPr>
        <w:t>декларация перехода к модели «экологически устойчивого развития» в Тольятти, предполагающей минимизацию потребления ресурсов и энергии, а также минимизацию выбросов в окружающую среду, и реализацию современной экологической политики, направленной на сохранение естественных экосистем и природно-антропогенных систем;</w:t>
      </w:r>
    </w:p>
    <w:p w:rsidR="00C123B9" w:rsidRPr="00593F97" w:rsidRDefault="00851E76" w:rsidP="00851E76">
      <w:pPr>
        <w:tabs>
          <w:tab w:val="left" w:pos="1134"/>
        </w:tabs>
        <w:contextualSpacing/>
        <w:rPr>
          <w:szCs w:val="26"/>
        </w:rPr>
      </w:pPr>
      <w:r w:rsidRPr="00593F97">
        <w:rPr>
          <w:szCs w:val="26"/>
        </w:rPr>
        <w:t xml:space="preserve">2) </w:t>
      </w:r>
      <w:r w:rsidR="00C123B9" w:rsidRPr="00593F97">
        <w:rPr>
          <w:szCs w:val="26"/>
        </w:rPr>
        <w:t xml:space="preserve">реализация проекта "Тольяттинская экологическая инициатива" – создание и реализация дорожной карты по развитию зеленого города, с указанием индикаторов и основных задач (ликвидация накопленного экологического ущерба и незаконных свалок, раздельный сбор мусора, посадка </w:t>
      </w:r>
      <w:r w:rsidR="00C123B9" w:rsidRPr="00593F97">
        <w:rPr>
          <w:szCs w:val="26"/>
        </w:rPr>
        <w:lastRenderedPageBreak/>
        <w:t>новых зеленых насаждений, проведение экологических акций и конкурсов, внедрение современных зеленых технологий в промышленности и жилищно-коммунальном хозяйстве и др.);</w:t>
      </w:r>
    </w:p>
    <w:p w:rsidR="00C123B9" w:rsidRPr="00593F97" w:rsidRDefault="00851E76" w:rsidP="00851E76">
      <w:pPr>
        <w:tabs>
          <w:tab w:val="left" w:pos="1134"/>
        </w:tabs>
        <w:contextualSpacing/>
        <w:rPr>
          <w:szCs w:val="26"/>
        </w:rPr>
      </w:pPr>
      <w:r w:rsidRPr="00593F97">
        <w:rPr>
          <w:szCs w:val="26"/>
        </w:rPr>
        <w:t xml:space="preserve">3) </w:t>
      </w:r>
      <w:r w:rsidR="00C123B9" w:rsidRPr="00593F97">
        <w:rPr>
          <w:szCs w:val="26"/>
        </w:rPr>
        <w:t>включение в систему оценки деятельности муниципальных властей экологических индикаторов;</w:t>
      </w:r>
    </w:p>
    <w:p w:rsidR="00C123B9" w:rsidRPr="00593F97" w:rsidRDefault="00851E76" w:rsidP="00851E76">
      <w:pPr>
        <w:tabs>
          <w:tab w:val="left" w:pos="1134"/>
        </w:tabs>
        <w:contextualSpacing/>
        <w:rPr>
          <w:rFonts w:eastAsia="ヒラギノ角ゴ Pro W3"/>
          <w:szCs w:val="26"/>
        </w:rPr>
      </w:pPr>
      <w:r w:rsidRPr="00593F97">
        <w:rPr>
          <w:szCs w:val="26"/>
        </w:rPr>
        <w:t xml:space="preserve">4) </w:t>
      </w:r>
      <w:r w:rsidR="00715948" w:rsidRPr="00593F97">
        <w:rPr>
          <w:szCs w:val="26"/>
        </w:rPr>
        <w:t xml:space="preserve">проработка вопроса об утверждении </w:t>
      </w:r>
      <w:r w:rsidR="00C123B9" w:rsidRPr="00593F97">
        <w:rPr>
          <w:szCs w:val="26"/>
        </w:rPr>
        <w:t>новой редакции Концепции экологической безопасности и устойчивого развития города Тольятти, утвержденной 13.09.1995 года Тольяттинской городской Думой</w:t>
      </w:r>
      <w:r w:rsidR="00C123B9" w:rsidRPr="00593F97">
        <w:rPr>
          <w:rFonts w:eastAsia="ヒラギノ角ゴ Pro W3"/>
          <w:szCs w:val="26"/>
        </w:rPr>
        <w:t>;</w:t>
      </w:r>
    </w:p>
    <w:p w:rsidR="00C123B9" w:rsidRPr="00593F97" w:rsidRDefault="00851E76" w:rsidP="00851E76">
      <w:pPr>
        <w:tabs>
          <w:tab w:val="left" w:pos="1134"/>
        </w:tabs>
        <w:contextualSpacing/>
        <w:rPr>
          <w:rFonts w:eastAsia="ヒラギノ角ゴ Pro W3"/>
          <w:szCs w:val="26"/>
        </w:rPr>
      </w:pPr>
      <w:r w:rsidRPr="00593F97">
        <w:rPr>
          <w:szCs w:val="26"/>
        </w:rPr>
        <w:t xml:space="preserve">5) </w:t>
      </w:r>
      <w:r w:rsidR="00C123B9" w:rsidRPr="00593F97">
        <w:rPr>
          <w:szCs w:val="26"/>
        </w:rPr>
        <w:t>создание и развитие системы общественной экспертизы всех инженерных и инфраструктурных проектов;</w:t>
      </w:r>
    </w:p>
    <w:p w:rsidR="00C123B9" w:rsidRPr="00593F97" w:rsidRDefault="00851E76" w:rsidP="00851E76">
      <w:pPr>
        <w:tabs>
          <w:tab w:val="left" w:pos="1134"/>
        </w:tabs>
        <w:contextualSpacing/>
        <w:rPr>
          <w:szCs w:val="26"/>
        </w:rPr>
      </w:pPr>
      <w:r w:rsidRPr="00593F97">
        <w:rPr>
          <w:szCs w:val="26"/>
        </w:rPr>
        <w:t xml:space="preserve">6) </w:t>
      </w:r>
      <w:r w:rsidR="00C123B9" w:rsidRPr="00593F97">
        <w:rPr>
          <w:szCs w:val="26"/>
        </w:rPr>
        <w:t xml:space="preserve">разработка механизма решения и предупреждения экологических конфликтов, в том числе через развитие институтов прямой демократии, проведение муниципальных референдумов, внедрение процедуры оценки экологического воздействия, публикации публичной экологической экспертизы и </w:t>
      </w:r>
      <w:r w:rsidR="00715948" w:rsidRPr="00593F97">
        <w:rPr>
          <w:szCs w:val="26"/>
        </w:rPr>
        <w:t xml:space="preserve">оценка возможностей </w:t>
      </w:r>
      <w:r w:rsidR="00C123B9" w:rsidRPr="00593F97">
        <w:rPr>
          <w:szCs w:val="26"/>
        </w:rPr>
        <w:t>изменени</w:t>
      </w:r>
      <w:r w:rsidR="00715948" w:rsidRPr="00593F97">
        <w:rPr>
          <w:szCs w:val="26"/>
        </w:rPr>
        <w:t>я</w:t>
      </w:r>
      <w:r w:rsidR="00C123B9" w:rsidRPr="00593F97">
        <w:rPr>
          <w:szCs w:val="26"/>
        </w:rPr>
        <w:t xml:space="preserve"> процедур публичных слушаний;</w:t>
      </w:r>
    </w:p>
    <w:p w:rsidR="00C123B9" w:rsidRPr="00593F97" w:rsidRDefault="00851E76" w:rsidP="00851E76">
      <w:pPr>
        <w:tabs>
          <w:tab w:val="left" w:pos="1134"/>
        </w:tabs>
        <w:contextualSpacing/>
        <w:rPr>
          <w:szCs w:val="26"/>
        </w:rPr>
      </w:pPr>
      <w:r w:rsidRPr="00593F97">
        <w:rPr>
          <w:szCs w:val="26"/>
        </w:rPr>
        <w:t xml:space="preserve">7) </w:t>
      </w:r>
      <w:r w:rsidR="00C123B9" w:rsidRPr="00593F97">
        <w:rPr>
          <w:szCs w:val="26"/>
        </w:rPr>
        <w:t xml:space="preserve">повышение уровня экологической грамотности населения и экологизация поведения жителей области через проведение массовых экологических акций (велопробеги, субботники, экологические фестивали) с широким освещением в СМИ, </w:t>
      </w:r>
      <w:r w:rsidR="00C123B9" w:rsidRPr="00593F97">
        <w:rPr>
          <w:szCs w:val="26"/>
          <w:lang w:eastAsia="ru-RU"/>
        </w:rPr>
        <w:t>активное вовлечение горожан в обсуждение и решение экологических проблем города;</w:t>
      </w:r>
    </w:p>
    <w:p w:rsidR="00C123B9" w:rsidRPr="00593F97" w:rsidRDefault="00851E76" w:rsidP="00851E76">
      <w:pPr>
        <w:tabs>
          <w:tab w:val="left" w:pos="1134"/>
        </w:tabs>
        <w:contextualSpacing/>
        <w:rPr>
          <w:szCs w:val="26"/>
          <w:lang w:eastAsia="ru-RU"/>
        </w:rPr>
      </w:pPr>
      <w:r w:rsidRPr="00593F97">
        <w:rPr>
          <w:szCs w:val="26"/>
        </w:rPr>
        <w:t xml:space="preserve">8) </w:t>
      </w:r>
      <w:r w:rsidR="00C123B9" w:rsidRPr="00593F97">
        <w:rPr>
          <w:szCs w:val="26"/>
        </w:rPr>
        <w:t>рассмотрение вопроса о создании специализированного целевого экологического фонда по расширению площади зеленых насаждений и выкупу особо ценных земель для организации парковых территорий;</w:t>
      </w:r>
    </w:p>
    <w:p w:rsidR="00C123B9" w:rsidRPr="00593F97" w:rsidRDefault="00851E76" w:rsidP="00851E76">
      <w:pPr>
        <w:tabs>
          <w:tab w:val="left" w:pos="1134"/>
        </w:tabs>
        <w:contextualSpacing/>
        <w:rPr>
          <w:szCs w:val="26"/>
        </w:rPr>
      </w:pPr>
      <w:r w:rsidRPr="00593F97">
        <w:rPr>
          <w:szCs w:val="26"/>
        </w:rPr>
        <w:t xml:space="preserve">9) </w:t>
      </w:r>
      <w:r w:rsidR="00C123B9" w:rsidRPr="00593F97">
        <w:rPr>
          <w:szCs w:val="26"/>
        </w:rPr>
        <w:t>снижение визуального, шумового, электромагнитного загрязнения, а также загрязнения снегового покрова через озеленение города, снижение транспортных и промышленных выбросов, внедрение сбалансированных цветовых решений, ликвидацию излишней рекламы;</w:t>
      </w:r>
    </w:p>
    <w:p w:rsidR="00C123B9" w:rsidRPr="00593F97" w:rsidRDefault="00851E76" w:rsidP="00851E76">
      <w:pPr>
        <w:tabs>
          <w:tab w:val="left" w:pos="1134"/>
        </w:tabs>
        <w:contextualSpacing/>
        <w:rPr>
          <w:szCs w:val="26"/>
        </w:rPr>
      </w:pPr>
      <w:r w:rsidRPr="00593F97">
        <w:rPr>
          <w:szCs w:val="26"/>
        </w:rPr>
        <w:t xml:space="preserve">10) </w:t>
      </w:r>
      <w:r w:rsidR="00C123B9" w:rsidRPr="00593F97">
        <w:rPr>
          <w:szCs w:val="26"/>
        </w:rPr>
        <w:t>совершенствование экологического атласа г. Тольятти и разработка онлайн-системы с оперативным обновлением, информирующей жителей о состоянии окружающей среды, в том числе об уровне загрязнения атмосферного воздуха, химического загрязнения почвы, состоянии прибрежных зон отдыха;</w:t>
      </w:r>
    </w:p>
    <w:p w:rsidR="00C123B9" w:rsidRPr="00593F97" w:rsidRDefault="00851E76" w:rsidP="00851E76">
      <w:pPr>
        <w:tabs>
          <w:tab w:val="left" w:pos="1134"/>
        </w:tabs>
        <w:contextualSpacing/>
        <w:rPr>
          <w:szCs w:val="26"/>
        </w:rPr>
      </w:pPr>
      <w:r w:rsidRPr="00593F97">
        <w:rPr>
          <w:szCs w:val="26"/>
        </w:rPr>
        <w:t xml:space="preserve">11) </w:t>
      </w:r>
      <w:r w:rsidR="00C123B9" w:rsidRPr="00593F97">
        <w:rPr>
          <w:szCs w:val="26"/>
        </w:rPr>
        <w:t>внедрение принципов устойчивой архитектуры (применение экологически чистых материалов, создание зеленых общественных пространств).</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27" w:name="_Toc517816292"/>
      <w:bookmarkStart w:id="28" w:name="_Toc518485370"/>
      <w:bookmarkStart w:id="29" w:name="_Toc519004998"/>
      <w:bookmarkStart w:id="30" w:name="_Toc520722107"/>
      <w:bookmarkStart w:id="31" w:name="_Toc517906021"/>
      <w:r w:rsidRPr="00593F97">
        <w:rPr>
          <w:rFonts w:eastAsia="ヒラギノ角ゴ Pro W3"/>
          <w:b/>
          <w:color w:val="0070C0"/>
          <w:szCs w:val="26"/>
          <w:lang w:eastAsia="ru-RU"/>
        </w:rPr>
        <w:t>2.2</w:t>
      </w:r>
      <w:r w:rsidR="00DF4798" w:rsidRPr="00593F97">
        <w:rPr>
          <w:rFonts w:eastAsia="ヒラギノ角ゴ Pro W3"/>
          <w:b/>
          <w:color w:val="0070C0"/>
          <w:szCs w:val="26"/>
          <w:lang w:eastAsia="ru-RU"/>
        </w:rPr>
        <w:t xml:space="preserve">.2. </w:t>
      </w:r>
      <w:r w:rsidR="00C123B9" w:rsidRPr="00593F97">
        <w:rPr>
          <w:rFonts w:eastAsia="ヒラギノ角ゴ Pro W3"/>
          <w:b/>
          <w:color w:val="0070C0"/>
          <w:szCs w:val="26"/>
          <w:lang w:eastAsia="ru-RU"/>
        </w:rPr>
        <w:t>Зелёный каркас города Тольятти</w:t>
      </w:r>
      <w:bookmarkEnd w:id="27"/>
      <w:bookmarkEnd w:id="28"/>
      <w:bookmarkEnd w:id="29"/>
      <w:bookmarkEnd w:id="30"/>
      <w:r w:rsidR="00C123B9" w:rsidRPr="00593F97">
        <w:rPr>
          <w:rFonts w:eastAsia="ヒラギノ角ゴ Pro W3"/>
          <w:b/>
          <w:color w:val="0070C0"/>
          <w:szCs w:val="26"/>
          <w:lang w:eastAsia="ru-RU"/>
        </w:rPr>
        <w:t xml:space="preserve"> </w:t>
      </w:r>
      <w:bookmarkEnd w:id="31"/>
    </w:p>
    <w:p w:rsidR="00C123B9" w:rsidRPr="00593F97" w:rsidRDefault="00E93DF0" w:rsidP="00C123B9">
      <w:pPr>
        <w:contextualSpacing/>
        <w:rPr>
          <w:rFonts w:eastAsia="Times New Roman"/>
          <w:szCs w:val="26"/>
        </w:rPr>
      </w:pPr>
      <w:r w:rsidRPr="00593F97">
        <w:rPr>
          <w:b/>
          <w:color w:val="0070C0"/>
          <w:szCs w:val="26"/>
          <w:lang w:eastAsia="ru-RU"/>
        </w:rPr>
        <w:t>Цель</w:t>
      </w:r>
      <w:r w:rsidR="00C123B9" w:rsidRPr="00593F97">
        <w:rPr>
          <w:b/>
          <w:color w:val="0070C0"/>
          <w:szCs w:val="26"/>
          <w:lang w:eastAsia="ru-RU"/>
        </w:rPr>
        <w:t xml:space="preserve"> –</w:t>
      </w:r>
      <w:r w:rsidR="00C123B9" w:rsidRPr="00593F97">
        <w:rPr>
          <w:rFonts w:eastAsia="Times New Roman"/>
          <w:szCs w:val="26"/>
        </w:rPr>
        <w:t xml:space="preserve"> восстановление и охрана зеленого каркаса города Тольятти, состоящего из городских лесов, лесопарковых территорий и парков.</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единого экологического каркаса города Тольятти на основе существующих площадей зеленых насаждений; </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охрана буферной зоны Средне-Волжского биосферного резервата;</w:t>
      </w:r>
    </w:p>
    <w:p w:rsidR="00C123B9" w:rsidRPr="00593F97" w:rsidRDefault="00885833"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восстановление городских лесов, пострадавших в результате засухи и последствий лесных пожаров</w:t>
      </w:r>
      <w:r w:rsidR="00C123B9" w:rsidRPr="00593F97">
        <w:rPr>
          <w:rFonts w:ascii="Times New Roman" w:hAnsi="Times New Roman"/>
          <w:sz w:val="26"/>
          <w:szCs w:val="26"/>
          <w:lang w:val="ru-RU"/>
        </w:rPr>
        <w:t>;</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новых ООПТ местного значения в соответствии с Генеральным планом городского округа Тольятти общей площадью 1780 га;</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сохранение биологического разнообразия экосистем города, в том числе с учётом изменения климата;</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введение бессрочного моратория на застройку парковых и лесных зон;</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предложений по зонированию лесопарковых зон с выделением и оборудованием зон рекреации и зон покоя;</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инфраструктуры досуга в парковых и лесопарковых зонах городского округа с применением экологически чистых материалов (без использования асфальта, применение натуральных строительных материалов, например, дерева, камня);</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применение современных европейских стандартов озеленения городов для развития парков г. Тольятти (высадка взрослых деревьев, создание газонов, в том числе в композиции с цветами и декоративными кустарниками);</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«троп здоровья» на территории городских лесов городского округа Тольятти;</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рассмотрение вопроса о моратории на расширение автомобильной инфраструктуры в городской черте за счет ликвидации зеленых насаждений;</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санитарно-защитного озеленения вдоль автомобильных дорог и вокруг промышленных предприятий;</w:t>
      </w:r>
    </w:p>
    <w:p w:rsidR="00C123B9" w:rsidRPr="00593F97" w:rsidRDefault="00C123B9" w:rsidP="00B54F0C">
      <w:pPr>
        <w:pStyle w:val="a6"/>
        <w:numPr>
          <w:ilvl w:val="0"/>
          <w:numId w:val="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осуществление ежегодной инвентаризации и ликвидации незаконных строений, которые создают угрозу природным объектам и природным ландшафтам, в том числе строений в городских лесах, лесопарковых зонах, парках и скверах.</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32" w:name="_Toc517816295"/>
      <w:bookmarkStart w:id="33" w:name="_Toc517906024"/>
      <w:bookmarkStart w:id="34" w:name="_Toc518485372"/>
      <w:bookmarkStart w:id="35" w:name="_Toc519005000"/>
      <w:bookmarkStart w:id="36" w:name="_Toc520722108"/>
      <w:r w:rsidRPr="00593F97">
        <w:rPr>
          <w:rFonts w:eastAsia="ヒラギノ角ゴ Pro W3"/>
          <w:b/>
          <w:color w:val="0070C0"/>
          <w:szCs w:val="26"/>
          <w:lang w:eastAsia="ru-RU"/>
        </w:rPr>
        <w:t>2.2</w:t>
      </w:r>
      <w:r w:rsidR="00DF4798" w:rsidRPr="00593F97">
        <w:rPr>
          <w:rFonts w:eastAsia="ヒラギノ角ゴ Pro W3"/>
          <w:b/>
          <w:color w:val="0070C0"/>
          <w:szCs w:val="26"/>
          <w:lang w:eastAsia="ru-RU"/>
        </w:rPr>
        <w:t xml:space="preserve">.3. </w:t>
      </w:r>
      <w:r w:rsidR="00C123B9" w:rsidRPr="00593F97">
        <w:rPr>
          <w:rFonts w:eastAsia="ヒラギノ角ゴ Pro W3"/>
          <w:b/>
          <w:color w:val="0070C0"/>
          <w:szCs w:val="26"/>
          <w:lang w:eastAsia="ru-RU"/>
        </w:rPr>
        <w:t>Большая Волга</w:t>
      </w:r>
      <w:bookmarkEnd w:id="32"/>
      <w:bookmarkEnd w:id="33"/>
      <w:bookmarkEnd w:id="34"/>
      <w:bookmarkEnd w:id="35"/>
      <w:bookmarkEnd w:id="36"/>
    </w:p>
    <w:p w:rsidR="00C123B9" w:rsidRPr="00593F97" w:rsidRDefault="00431233" w:rsidP="00C123B9">
      <w:pPr>
        <w:contextualSpacing/>
        <w:rPr>
          <w:rFonts w:eastAsia="Times New Roman"/>
          <w:szCs w:val="26"/>
        </w:rPr>
      </w:pPr>
      <w:r w:rsidRPr="00593F97">
        <w:rPr>
          <w:b/>
          <w:color w:val="0070C0"/>
          <w:szCs w:val="26"/>
          <w:lang w:eastAsia="ru-RU"/>
        </w:rPr>
        <w:t>Цель</w:t>
      </w:r>
      <w:r w:rsidR="00C123B9" w:rsidRPr="00593F97">
        <w:rPr>
          <w:rFonts w:eastAsia="Times New Roman"/>
          <w:szCs w:val="26"/>
        </w:rPr>
        <w:t xml:space="preserve"> - экологизация Волжского бассейна, развитие инфраструктуры водоснабжения и водоотведения</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работы с предприятиями, направленной на предотвращение сброса неочищенных сточных вод городского округа Тольятти в Куйбышевское и Саратовское водохранилища;</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городских очистных сооружений;</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берегоукрепительных работ в связи с риском подтопления территории города, а также в связи с сейсмичностью вследствие сброса паводковых вод через шандоры ГЭС;</w:t>
      </w:r>
    </w:p>
    <w:p w:rsidR="00813B94" w:rsidRPr="00593F97" w:rsidRDefault="00813B94"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пожарных пирсов на р. Волга и озёрах в черте городского округа Тольятти для забора воды на нужды пожаротушения;</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экологического туризма по Большой Волге;</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полноценной городской набережной с использованием современных технологий благоустройства, организация мест досуга детей и взрослых, инфраструктуры для занятий спортом, в том числе строительство велодорожек, создание тематических игровых площадок для детей;</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благоустройство пляжей и островов, в том числе намытых и полуострова Копылово;</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rsidR="00C123B9" w:rsidRPr="00593F97" w:rsidRDefault="00C123B9"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комплексная реорганизация инфраструктуры водоснабжения в целях повышения качества подаваемой населению воды;</w:t>
      </w:r>
    </w:p>
    <w:p w:rsidR="00C123B9" w:rsidRPr="00593F97" w:rsidRDefault="00715948" w:rsidP="00B54F0C">
      <w:pPr>
        <w:pStyle w:val="a6"/>
        <w:numPr>
          <w:ilvl w:val="0"/>
          <w:numId w:val="1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выход с предложением на федеральный уровень по </w:t>
      </w:r>
      <w:r w:rsidR="00C123B9" w:rsidRPr="00593F97">
        <w:rPr>
          <w:rFonts w:ascii="Times New Roman" w:hAnsi="Times New Roman"/>
          <w:sz w:val="26"/>
          <w:szCs w:val="26"/>
          <w:lang w:val="ru-RU"/>
        </w:rPr>
        <w:t>переход</w:t>
      </w:r>
      <w:r w:rsidRPr="00593F97">
        <w:rPr>
          <w:rFonts w:ascii="Times New Roman" w:hAnsi="Times New Roman"/>
          <w:sz w:val="26"/>
          <w:szCs w:val="26"/>
          <w:lang w:val="ru-RU"/>
        </w:rPr>
        <w:t>у</w:t>
      </w:r>
      <w:r w:rsidR="00C123B9" w:rsidRPr="00593F97">
        <w:rPr>
          <w:rFonts w:ascii="Times New Roman" w:hAnsi="Times New Roman"/>
          <w:sz w:val="26"/>
          <w:szCs w:val="26"/>
          <w:lang w:val="ru-RU"/>
        </w:rPr>
        <w:t xml:space="preserve"> на использование моющих средств не на основе фосфатов.</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37" w:name="_Toc517816297"/>
      <w:bookmarkStart w:id="38" w:name="_Toc517906026"/>
      <w:bookmarkStart w:id="39" w:name="_Toc518485373"/>
      <w:bookmarkStart w:id="40" w:name="_Toc519005001"/>
      <w:bookmarkStart w:id="41" w:name="_Toc520722109"/>
      <w:r w:rsidRPr="00593F97">
        <w:rPr>
          <w:rFonts w:eastAsia="ヒラギノ角ゴ Pro W3"/>
          <w:b/>
          <w:color w:val="0070C0"/>
          <w:szCs w:val="26"/>
          <w:lang w:eastAsia="ru-RU"/>
        </w:rPr>
        <w:t>2.2</w:t>
      </w:r>
      <w:r w:rsidR="00DF4798" w:rsidRPr="00593F97">
        <w:rPr>
          <w:rFonts w:eastAsia="ヒラギノ角ゴ Pro W3"/>
          <w:b/>
          <w:color w:val="0070C0"/>
          <w:szCs w:val="26"/>
          <w:lang w:eastAsia="ru-RU"/>
        </w:rPr>
        <w:t xml:space="preserve">.4. </w:t>
      </w:r>
      <w:r w:rsidR="00C123B9" w:rsidRPr="00593F97">
        <w:rPr>
          <w:rFonts w:eastAsia="ヒラギノ角ゴ Pro W3"/>
          <w:b/>
          <w:color w:val="0070C0"/>
          <w:szCs w:val="26"/>
          <w:lang w:eastAsia="ru-RU"/>
        </w:rPr>
        <w:t>Управление отход</w:t>
      </w:r>
      <w:bookmarkEnd w:id="37"/>
      <w:r w:rsidR="00C123B9" w:rsidRPr="00593F97">
        <w:rPr>
          <w:rFonts w:eastAsia="ヒラギノ角ゴ Pro W3"/>
          <w:b/>
          <w:color w:val="0070C0"/>
          <w:szCs w:val="26"/>
          <w:lang w:eastAsia="ru-RU"/>
        </w:rPr>
        <w:t>ами</w:t>
      </w:r>
      <w:bookmarkEnd w:id="38"/>
      <w:bookmarkEnd w:id="39"/>
      <w:bookmarkEnd w:id="40"/>
      <w:bookmarkEnd w:id="41"/>
    </w:p>
    <w:p w:rsidR="00C123B9" w:rsidRPr="00593F97" w:rsidRDefault="00431233" w:rsidP="00C123B9">
      <w:pPr>
        <w:contextualSpacing/>
        <w:rPr>
          <w:rFonts w:eastAsia="Times New Roman"/>
          <w:szCs w:val="26"/>
        </w:rPr>
      </w:pPr>
      <w:r w:rsidRPr="00593F97">
        <w:rPr>
          <w:b/>
          <w:color w:val="0070C0"/>
          <w:szCs w:val="26"/>
          <w:lang w:eastAsia="ru-RU"/>
        </w:rPr>
        <w:t>Цель</w:t>
      </w:r>
      <w:r w:rsidR="00C123B9" w:rsidRPr="00593F97">
        <w:rPr>
          <w:b/>
          <w:color w:val="0070C0"/>
          <w:szCs w:val="26"/>
          <w:lang w:eastAsia="ru-RU"/>
        </w:rPr>
        <w:t xml:space="preserve"> -</w:t>
      </w:r>
      <w:r w:rsidR="00C123B9" w:rsidRPr="00593F97">
        <w:rPr>
          <w:rFonts w:eastAsia="Times New Roman"/>
          <w:szCs w:val="26"/>
        </w:rPr>
        <w:t xml:space="preserve"> ликвидация и предупреждение потенциального экологического вреда, поэтапный запрет экологически вредных и бионеразлагаемых отходов, организация системы раздельного сбора, переработки и повторного использования отходов.</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ликвидация накопленного экологического ущерба на </w:t>
      </w:r>
      <w:r w:rsidR="00715948" w:rsidRPr="00593F97">
        <w:rPr>
          <w:rFonts w:ascii="Times New Roman" w:hAnsi="Times New Roman"/>
          <w:sz w:val="26"/>
          <w:szCs w:val="26"/>
          <w:lang w:val="ru-RU"/>
        </w:rPr>
        <w:t xml:space="preserve">территории </w:t>
      </w:r>
      <w:r w:rsidR="00295F12" w:rsidRPr="00593F97">
        <w:rPr>
          <w:rFonts w:ascii="Times New Roman" w:hAnsi="Times New Roman"/>
          <w:sz w:val="26"/>
          <w:szCs w:val="26"/>
          <w:lang w:val="ru-RU"/>
        </w:rPr>
        <w:t>б</w:t>
      </w:r>
      <w:r w:rsidR="008760DF" w:rsidRPr="00593F97">
        <w:rPr>
          <w:rFonts w:ascii="Times New Roman" w:hAnsi="Times New Roman"/>
          <w:sz w:val="26"/>
          <w:szCs w:val="26"/>
          <w:lang w:val="ru-RU"/>
        </w:rPr>
        <w:t>ывшего</w:t>
      </w:r>
      <w:r w:rsidR="00295F12" w:rsidRPr="00593F97">
        <w:rPr>
          <w:rFonts w:ascii="Times New Roman" w:hAnsi="Times New Roman"/>
          <w:sz w:val="26"/>
          <w:szCs w:val="26"/>
          <w:lang w:val="ru-RU"/>
        </w:rPr>
        <w:t xml:space="preserve"> </w:t>
      </w:r>
      <w:r w:rsidRPr="00593F97">
        <w:rPr>
          <w:rFonts w:ascii="Times New Roman" w:hAnsi="Times New Roman"/>
          <w:sz w:val="26"/>
          <w:szCs w:val="26"/>
          <w:lang w:val="ru-RU"/>
        </w:rPr>
        <w:t>ОАО «Фосфор»</w:t>
      </w:r>
      <w:r w:rsidR="00715948" w:rsidRPr="00593F97">
        <w:rPr>
          <w:rFonts w:ascii="Times New Roman" w:hAnsi="Times New Roman"/>
          <w:sz w:val="26"/>
          <w:szCs w:val="26"/>
          <w:lang w:val="ru-RU"/>
        </w:rPr>
        <w:t>, ликвидация опасных отходов и остатков некондиционных продуктов бывшего ОАО «Фосфор», рекультивация территории</w:t>
      </w:r>
      <w:r w:rsidRPr="00593F97">
        <w:rPr>
          <w:rFonts w:ascii="Times New Roman" w:hAnsi="Times New Roman"/>
          <w:sz w:val="26"/>
          <w:szCs w:val="26"/>
          <w:lang w:val="ru-RU"/>
        </w:rPr>
        <w:t>;</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ликвидация несанкционированных свалок;</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рекультивация существующих полигонов промышленных и твердых коммунальных отходов всех классов опасности в пределах границ городского округа;</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мусоросортировочной станции;</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сети предприятий по переработке и сортировке твердых коммунальных отходов (стекло, пластик, бумага, металл, пищевые отходы и пр.);</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популяризация раздельного сбора мусора среди населения, </w:t>
      </w:r>
      <w:r w:rsidR="009C3790" w:rsidRPr="00593F97">
        <w:rPr>
          <w:rFonts w:ascii="Times New Roman" w:hAnsi="Times New Roman"/>
          <w:sz w:val="26"/>
          <w:szCs w:val="26"/>
          <w:lang w:val="ru-RU"/>
        </w:rPr>
        <w:t xml:space="preserve">введение системы раздельного сбора мусора в социальных учреждения, включая </w:t>
      </w:r>
      <w:r w:rsidRPr="00593F97">
        <w:rPr>
          <w:rFonts w:ascii="Times New Roman" w:hAnsi="Times New Roman"/>
          <w:sz w:val="26"/>
          <w:szCs w:val="26"/>
          <w:lang w:val="ru-RU"/>
        </w:rPr>
        <w:t>детские сады и школы;</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консультационных мероприятий с торговыми сетями, действующими на территории городского округа Тольятти, с целью перехода на бумажную упаковку и одноразовую посуду, многоразовую упаковку (тканевые сумки, емкости для жидкостей и сыпучих продуктов и пр.)</w:t>
      </w:r>
      <w:r w:rsidR="009C3790" w:rsidRPr="00593F97">
        <w:rPr>
          <w:rFonts w:ascii="Times New Roman" w:hAnsi="Times New Roman"/>
          <w:sz w:val="26"/>
          <w:szCs w:val="26"/>
          <w:lang w:val="ru-RU"/>
        </w:rPr>
        <w:t xml:space="preserve"> </w:t>
      </w:r>
      <w:r w:rsidRPr="00593F97">
        <w:rPr>
          <w:rFonts w:ascii="Times New Roman" w:hAnsi="Times New Roman"/>
          <w:sz w:val="26"/>
          <w:szCs w:val="26"/>
          <w:lang w:val="ru-RU"/>
        </w:rPr>
        <w:t>в целях исключения из обращения пластиковых пакетов и пластиковой одноразовой посуды;</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полный отказ от одноразовой пластиковой посуды на мероприятиях, замена пластика на стеклянные или бумажные аналоги с их последующей переработкой;</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мероприятий, направленных на изменение потребительских привычек и переход к рациональной структуре потребления;</w:t>
      </w:r>
    </w:p>
    <w:p w:rsidR="00C123B9" w:rsidRPr="00593F97" w:rsidRDefault="00C123B9" w:rsidP="00B54F0C">
      <w:pPr>
        <w:pStyle w:val="a6"/>
        <w:numPr>
          <w:ilvl w:val="0"/>
          <w:numId w:val="1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отказ от использования химических реагентов для борьбы</w:t>
      </w:r>
      <w:r w:rsidR="00141016" w:rsidRPr="00593F97">
        <w:rPr>
          <w:rFonts w:ascii="Times New Roman" w:hAnsi="Times New Roman"/>
          <w:sz w:val="26"/>
          <w:szCs w:val="26"/>
          <w:lang w:val="ru-RU"/>
        </w:rPr>
        <w:t xml:space="preserve"> с гололедом, мытья улиц и т.п.;</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42" w:name="_Toc517816294"/>
      <w:bookmarkStart w:id="43" w:name="_Toc517906023"/>
      <w:bookmarkStart w:id="44" w:name="_Toc518485374"/>
      <w:bookmarkStart w:id="45" w:name="_Toc519005002"/>
      <w:bookmarkStart w:id="46" w:name="_Toc520722110"/>
      <w:bookmarkEnd w:id="19"/>
      <w:bookmarkEnd w:id="20"/>
      <w:r w:rsidRPr="00593F97">
        <w:rPr>
          <w:rFonts w:eastAsia="ヒラギノ角ゴ Pro W3"/>
          <w:b/>
          <w:color w:val="0070C0"/>
          <w:szCs w:val="26"/>
          <w:lang w:eastAsia="ru-RU"/>
        </w:rPr>
        <w:t>2.2</w:t>
      </w:r>
      <w:r w:rsidR="00DF4798" w:rsidRPr="00593F97">
        <w:rPr>
          <w:rFonts w:eastAsia="ヒラギノ角ゴ Pro W3"/>
          <w:b/>
          <w:color w:val="0070C0"/>
          <w:szCs w:val="26"/>
          <w:lang w:eastAsia="ru-RU"/>
        </w:rPr>
        <w:t xml:space="preserve">.5. </w:t>
      </w:r>
      <w:r w:rsidR="00C123B9" w:rsidRPr="00593F97">
        <w:rPr>
          <w:rFonts w:eastAsia="ヒラギノ角ゴ Pro W3"/>
          <w:b/>
          <w:color w:val="0070C0"/>
          <w:szCs w:val="26"/>
          <w:lang w:eastAsia="ru-RU"/>
        </w:rPr>
        <w:t>Зеленые технологии</w:t>
      </w:r>
      <w:bookmarkEnd w:id="42"/>
      <w:bookmarkEnd w:id="43"/>
      <w:bookmarkEnd w:id="44"/>
      <w:bookmarkEnd w:id="45"/>
      <w:bookmarkEnd w:id="46"/>
    </w:p>
    <w:p w:rsidR="00C123B9" w:rsidRPr="00593F97" w:rsidRDefault="00431233" w:rsidP="00C123B9">
      <w:pPr>
        <w:contextualSpacing/>
        <w:rPr>
          <w:rFonts w:eastAsia="Times New Roman"/>
          <w:szCs w:val="26"/>
        </w:rPr>
      </w:pPr>
      <w:r w:rsidRPr="00593F97">
        <w:rPr>
          <w:b/>
          <w:color w:val="0070C0"/>
          <w:szCs w:val="26"/>
          <w:lang w:eastAsia="ru-RU"/>
        </w:rPr>
        <w:t>Цель</w:t>
      </w:r>
      <w:r w:rsidR="00C123B9" w:rsidRPr="00593F97">
        <w:rPr>
          <w:rFonts w:eastAsia="Times New Roman"/>
          <w:szCs w:val="26"/>
        </w:rPr>
        <w:t xml:space="preserve"> - создание условий и стимулов для внедрения зеленых технологий (технологий, позволяющих снижать негативное воздействие на окружающую среду) в промышленности и сфере услуг</w:t>
      </w:r>
    </w:p>
    <w:p w:rsidR="00DF4798" w:rsidRPr="00593F97" w:rsidRDefault="00DF4798" w:rsidP="00DF4798">
      <w:pPr>
        <w:keepNext/>
        <w:contextualSpacing/>
        <w:rPr>
          <w:b/>
          <w:color w:val="0070C0"/>
          <w:szCs w:val="26"/>
          <w:lang w:eastAsia="ru-RU"/>
        </w:rPr>
      </w:pPr>
      <w:r w:rsidRPr="00593F97">
        <w:rPr>
          <w:b/>
          <w:color w:val="0070C0"/>
          <w:szCs w:val="26"/>
          <w:lang w:eastAsia="ru-RU"/>
        </w:rPr>
        <w:lastRenderedPageBreak/>
        <w:t>Ключевые задачи:</w:t>
      </w:r>
    </w:p>
    <w:p w:rsidR="00C123B9" w:rsidRPr="00593F97" w:rsidRDefault="00715948"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выход на федеральный и региональный уровни с предложением по </w:t>
      </w:r>
      <w:r w:rsidR="00C123B9" w:rsidRPr="00593F97">
        <w:rPr>
          <w:rFonts w:ascii="Times New Roman" w:hAnsi="Times New Roman"/>
          <w:sz w:val="26"/>
          <w:szCs w:val="26"/>
          <w:lang w:val="ru-RU"/>
        </w:rPr>
        <w:t>повышени</w:t>
      </w:r>
      <w:r w:rsidRPr="00593F97">
        <w:rPr>
          <w:rFonts w:ascii="Times New Roman" w:hAnsi="Times New Roman"/>
          <w:sz w:val="26"/>
          <w:szCs w:val="26"/>
          <w:lang w:val="ru-RU"/>
        </w:rPr>
        <w:t>ю</w:t>
      </w:r>
      <w:r w:rsidR="00C123B9" w:rsidRPr="00593F97">
        <w:rPr>
          <w:rFonts w:ascii="Times New Roman" w:hAnsi="Times New Roman"/>
          <w:sz w:val="26"/>
          <w:szCs w:val="26"/>
          <w:lang w:val="ru-RU"/>
        </w:rPr>
        <w:t xml:space="preserve"> экологических требований к размещению новых производств в пределах городской черты;</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разъяснительных работ с предприятиями в целях снижения объема выбросов в атмосферный воздух, снижения объема сточных вод в промышленности, внедрения современных технологий по очистке и повторному использованию технической воды;</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снижение загрязнения от водного транспорта;</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экологической безопасности промышленных производств, внедрение современных корпоративных принципов экологической ответственности предприятий;</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технологий «зеленой» химии на предприятиях нефтехимического комплекса, переход на такие технологии всех нефтехимических предприятий Тольятти к 2030 году;</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замкнутых производственных циклов;</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введение экспертизы любых проектов, получающих бюджетное финансирование, и нормативно-правовых актов на предмет потенциальной генерации мусора, вплоть до полного запрета, если существуют альтернативные варианты действий (для организации любого нового производства или предприятия сферы услуг прорабатывается его способность генерировать бионеразлагаемый мусор);</w:t>
      </w:r>
    </w:p>
    <w:p w:rsidR="00C123B9" w:rsidRPr="00593F97" w:rsidRDefault="00C123B9" w:rsidP="00B54F0C">
      <w:pPr>
        <w:pStyle w:val="a6"/>
        <w:numPr>
          <w:ilvl w:val="0"/>
          <w:numId w:val="1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введение независимой оценки влияния предприятий на окружающую среду и присвоение званий «зеленое предприятие» предприятиям с наивысшими оценками.</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47" w:name="_Toc518485375"/>
      <w:bookmarkStart w:id="48" w:name="_Toc519005003"/>
      <w:bookmarkStart w:id="49" w:name="_Toc520722111"/>
      <w:r w:rsidRPr="00593F97">
        <w:rPr>
          <w:rFonts w:eastAsia="ヒラギノ角ゴ Pro W3"/>
          <w:b/>
          <w:color w:val="0070C0"/>
          <w:szCs w:val="26"/>
          <w:lang w:eastAsia="ru-RU"/>
        </w:rPr>
        <w:t>2.2</w:t>
      </w:r>
      <w:r w:rsidR="00DF4798" w:rsidRPr="00593F97">
        <w:rPr>
          <w:rFonts w:eastAsia="ヒラギノ角ゴ Pro W3"/>
          <w:b/>
          <w:color w:val="0070C0"/>
          <w:szCs w:val="26"/>
          <w:lang w:eastAsia="ru-RU"/>
        </w:rPr>
        <w:t xml:space="preserve">.6. </w:t>
      </w:r>
      <w:r w:rsidR="00C123B9" w:rsidRPr="00593F97">
        <w:rPr>
          <w:rFonts w:eastAsia="ヒラギノ角ゴ Pro W3"/>
          <w:b/>
          <w:color w:val="0070C0"/>
          <w:szCs w:val="26"/>
          <w:lang w:eastAsia="ru-RU"/>
        </w:rPr>
        <w:t>Устойчивый транспорт</w:t>
      </w:r>
      <w:bookmarkEnd w:id="47"/>
      <w:bookmarkEnd w:id="48"/>
      <w:bookmarkEnd w:id="49"/>
    </w:p>
    <w:p w:rsidR="00C123B9" w:rsidRPr="00593F97" w:rsidRDefault="00431233" w:rsidP="00C123B9">
      <w:pPr>
        <w:rPr>
          <w:rFonts w:eastAsia="Times New Roman"/>
          <w:szCs w:val="26"/>
          <w:lang w:eastAsia="ru-RU"/>
        </w:rPr>
      </w:pPr>
      <w:r w:rsidRPr="00593F97">
        <w:rPr>
          <w:b/>
          <w:color w:val="0070C0"/>
          <w:szCs w:val="26"/>
          <w:lang w:eastAsia="ru-RU"/>
        </w:rPr>
        <w:t>Цель</w:t>
      </w:r>
      <w:r w:rsidR="00C123B9" w:rsidRPr="00593F97">
        <w:rPr>
          <w:b/>
          <w:color w:val="0070C0"/>
          <w:szCs w:val="26"/>
          <w:lang w:eastAsia="ru-RU"/>
        </w:rPr>
        <w:t xml:space="preserve"> -</w:t>
      </w:r>
      <w:r w:rsidR="00C123B9" w:rsidRPr="00593F97">
        <w:rPr>
          <w:rFonts w:eastAsia="Times New Roman"/>
          <w:szCs w:val="26"/>
          <w:lang w:eastAsia="ru-RU"/>
        </w:rPr>
        <w:t xml:space="preserve"> развитие систем устойчивого транспорта (транспорта, снижающего антропогенное воздействие на окружающую среду)</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приоритетное развитие экологически чистых и экологически устойчивых видов транспорта (легкая электричка или трамвай по маршруту Тольятти-Самара, а также прочие системы легкорельсового транспорта);</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оптимизация транспортных потоков в целях снижения выбросов вредных веществ: обеспечение преимущественных прав проезда (введение выделенных полос и обособленных путевых конструкций) для общественного транспорта, как транспорта обладающего большей провозной способностью, прежде всего для зеленого общественного транспорта; </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системы «зеленая волна» для общественного транспорта</w:t>
      </w:r>
      <w:r w:rsidR="009C3790" w:rsidRPr="00593F97">
        <w:rPr>
          <w:rFonts w:ascii="Times New Roman" w:hAnsi="Times New Roman"/>
          <w:sz w:val="26"/>
          <w:szCs w:val="26"/>
          <w:lang w:val="ru-RU"/>
        </w:rPr>
        <w:t xml:space="preserve"> (соответствующая настройка светофоров в городе)</w:t>
      </w:r>
      <w:r w:rsidRPr="00593F97">
        <w:rPr>
          <w:rFonts w:ascii="Times New Roman" w:hAnsi="Times New Roman"/>
          <w:sz w:val="26"/>
          <w:szCs w:val="26"/>
          <w:lang w:val="ru-RU"/>
        </w:rPr>
        <w:t>;</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полноценной </w:t>
      </w:r>
      <w:r w:rsidR="009C3790" w:rsidRPr="00593F97">
        <w:rPr>
          <w:rFonts w:ascii="Times New Roman" w:hAnsi="Times New Roman"/>
          <w:sz w:val="26"/>
          <w:szCs w:val="26"/>
          <w:lang w:val="ru-RU"/>
        </w:rPr>
        <w:t xml:space="preserve">современной </w:t>
      </w:r>
      <w:r w:rsidRPr="00593F97">
        <w:rPr>
          <w:rFonts w:ascii="Times New Roman" w:hAnsi="Times New Roman"/>
          <w:sz w:val="26"/>
          <w:szCs w:val="26"/>
          <w:lang w:val="ru-RU"/>
        </w:rPr>
        <w:t>инфраструктуры для велопоездок;</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стимулов для развития систем аренды автомобилей и каршеринга;</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выход с инициативой о наделении муниципальных образований правом создания целевых фондов зеленого транспорта (возможный пример реализации: дотирование троллейбусного сообщения за счет сборов от вредных выбросов или платных парковок);</w:t>
      </w:r>
    </w:p>
    <w:p w:rsidR="00C123B9" w:rsidRPr="00593F97" w:rsidRDefault="00C123B9" w:rsidP="00B54F0C">
      <w:pPr>
        <w:pStyle w:val="a6"/>
        <w:numPr>
          <w:ilvl w:val="0"/>
          <w:numId w:val="1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сети зарядных станций для электромобилей.</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50" w:name="_Toc517816296"/>
      <w:bookmarkStart w:id="51" w:name="_Toc517906025"/>
      <w:bookmarkStart w:id="52" w:name="_Toc518485376"/>
      <w:bookmarkStart w:id="53" w:name="_Toc519005004"/>
      <w:bookmarkStart w:id="54" w:name="_Toc520722112"/>
      <w:r w:rsidRPr="00593F97">
        <w:rPr>
          <w:rFonts w:eastAsia="ヒラギノ角ゴ Pro W3"/>
          <w:b/>
          <w:color w:val="0070C0"/>
          <w:szCs w:val="26"/>
          <w:lang w:eastAsia="ru-RU"/>
        </w:rPr>
        <w:lastRenderedPageBreak/>
        <w:t>2.2</w:t>
      </w:r>
      <w:r w:rsidR="00DF4798" w:rsidRPr="00593F97">
        <w:rPr>
          <w:rFonts w:eastAsia="ヒラギノ角ゴ Pro W3"/>
          <w:b/>
          <w:color w:val="0070C0"/>
          <w:szCs w:val="26"/>
          <w:lang w:eastAsia="ru-RU"/>
        </w:rPr>
        <w:t xml:space="preserve">.7. </w:t>
      </w:r>
      <w:r w:rsidR="00C123B9" w:rsidRPr="00593F97">
        <w:rPr>
          <w:rFonts w:eastAsia="ヒラギノ角ゴ Pro W3"/>
          <w:b/>
          <w:color w:val="0070C0"/>
          <w:szCs w:val="26"/>
          <w:lang w:eastAsia="ru-RU"/>
        </w:rPr>
        <w:t>Возобновляемые источники энергии</w:t>
      </w:r>
      <w:bookmarkEnd w:id="50"/>
      <w:bookmarkEnd w:id="51"/>
      <w:bookmarkEnd w:id="52"/>
      <w:bookmarkEnd w:id="53"/>
      <w:bookmarkEnd w:id="54"/>
    </w:p>
    <w:p w:rsidR="00C123B9" w:rsidRPr="00593F97" w:rsidRDefault="00431233" w:rsidP="00C123B9">
      <w:pPr>
        <w:contextualSpacing/>
        <w:rPr>
          <w:rFonts w:eastAsia="Times New Roman"/>
          <w:szCs w:val="26"/>
        </w:rPr>
      </w:pPr>
      <w:r w:rsidRPr="00593F97">
        <w:rPr>
          <w:b/>
          <w:color w:val="0070C0"/>
          <w:szCs w:val="26"/>
          <w:lang w:eastAsia="ru-RU"/>
        </w:rPr>
        <w:t>Цель</w:t>
      </w:r>
      <w:r w:rsidR="00C123B9" w:rsidRPr="00593F97">
        <w:rPr>
          <w:rFonts w:eastAsia="Times New Roman"/>
          <w:szCs w:val="26"/>
        </w:rPr>
        <w:t xml:space="preserve"> – развитие возобновляемых источников энергии и повышение энергоэффективности</w:t>
      </w:r>
      <w:r w:rsidR="0098473A" w:rsidRPr="00593F97">
        <w:rPr>
          <w:rFonts w:eastAsia="Times New Roman"/>
          <w:szCs w:val="26"/>
        </w:rPr>
        <w:t>.</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1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пилотного проекта по внедрению тепловых насосов для отопления, в том числе в государственных учреждениях;</w:t>
      </w:r>
    </w:p>
    <w:p w:rsidR="00C123B9" w:rsidRPr="00593F97" w:rsidRDefault="00C123B9" w:rsidP="00B54F0C">
      <w:pPr>
        <w:pStyle w:val="a6"/>
        <w:numPr>
          <w:ilvl w:val="0"/>
          <w:numId w:val="1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стимулирование использования древесных и прочих органических отходов специализированными муниципальными учреждениями для отопления;</w:t>
      </w:r>
    </w:p>
    <w:p w:rsidR="00C123B9" w:rsidRPr="00593F97" w:rsidRDefault="00C123B9" w:rsidP="00B54F0C">
      <w:pPr>
        <w:pStyle w:val="a6"/>
        <w:numPr>
          <w:ilvl w:val="0"/>
          <w:numId w:val="1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технологий хранения электроэнергии (проведение НИОКР, тестирование, демонстрация и внедрение);</w:t>
      </w:r>
    </w:p>
    <w:p w:rsidR="00C123B9" w:rsidRPr="00593F97" w:rsidRDefault="00C123B9" w:rsidP="00B54F0C">
      <w:pPr>
        <w:pStyle w:val="a6"/>
        <w:numPr>
          <w:ilvl w:val="0"/>
          <w:numId w:val="1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применение принципов энергоэффективности в строительстве, в том числе при модернизации и ремонте зданий муниципальных учреждений и организаций;</w:t>
      </w:r>
    </w:p>
    <w:p w:rsidR="00C123B9" w:rsidRPr="00593F97" w:rsidRDefault="00C123B9" w:rsidP="00B54F0C">
      <w:pPr>
        <w:pStyle w:val="a6"/>
        <w:numPr>
          <w:ilvl w:val="0"/>
          <w:numId w:val="1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использование возобновляемых источников энергии в городском пространстве – для освещения пешеходных переходов, пешеходных и велосипедных дорожек в парках, обеспечения работы светофоров и т.д.;</w:t>
      </w:r>
    </w:p>
    <w:p w:rsidR="00C123B9" w:rsidRPr="00593F97" w:rsidRDefault="00C123B9" w:rsidP="00B54F0C">
      <w:pPr>
        <w:pStyle w:val="a6"/>
        <w:numPr>
          <w:ilvl w:val="0"/>
          <w:numId w:val="1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поощрение пассивного или естественного проектирования зданий и сооружений – принципа проектирования, предусматривающего максимально возможное использование естественного освещения, естественной вентиляции и естественного обогрева помещений (световые полки, световые колодцы, зенитные фонари, прозрачные крыши и другое).</w:t>
      </w:r>
    </w:p>
    <w:p w:rsidR="00C123B9"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55" w:name="_Toc518427267"/>
      <w:bookmarkStart w:id="56" w:name="_Toc519005005"/>
      <w:bookmarkStart w:id="57" w:name="_Toc520722113"/>
      <w:bookmarkStart w:id="58" w:name="_Toc528916891"/>
      <w:r w:rsidRPr="00593F97">
        <w:rPr>
          <w:rFonts w:asciiTheme="minorHAnsi" w:eastAsia="Times New Roman" w:hAnsiTheme="minorHAnsi"/>
          <w:b/>
          <w:bCs/>
          <w:smallCaps/>
          <w:color w:val="0070C0"/>
          <w:kern w:val="32"/>
          <w:sz w:val="40"/>
          <w:szCs w:val="40"/>
        </w:rPr>
        <w:lastRenderedPageBreak/>
        <w:t xml:space="preserve">2.3. </w:t>
      </w:r>
      <w:r w:rsidR="00C123B9" w:rsidRPr="00593F97">
        <w:rPr>
          <w:rFonts w:asciiTheme="minorHAnsi" w:eastAsia="Times New Roman" w:hAnsiTheme="minorHAnsi"/>
          <w:b/>
          <w:bCs/>
          <w:smallCaps/>
          <w:color w:val="0070C0"/>
          <w:kern w:val="32"/>
          <w:sz w:val="40"/>
          <w:szCs w:val="40"/>
        </w:rPr>
        <w:t xml:space="preserve">Приоритет </w:t>
      </w:r>
      <w:bookmarkEnd w:id="55"/>
      <w:r w:rsidR="00E03A83" w:rsidRPr="00593F97">
        <w:rPr>
          <w:rFonts w:asciiTheme="minorHAnsi" w:eastAsia="Times New Roman" w:hAnsiTheme="minorHAnsi"/>
          <w:b/>
          <w:bCs/>
          <w:smallCaps/>
          <w:color w:val="0070C0"/>
          <w:kern w:val="32"/>
          <w:sz w:val="40"/>
          <w:szCs w:val="40"/>
        </w:rPr>
        <w:t>«</w:t>
      </w:r>
      <w:r w:rsidR="00C123B9" w:rsidRPr="00593F97">
        <w:rPr>
          <w:rFonts w:asciiTheme="minorHAnsi" w:eastAsia="Times New Roman" w:hAnsiTheme="minorHAnsi"/>
          <w:b/>
          <w:bCs/>
          <w:smallCaps/>
          <w:color w:val="0070C0"/>
          <w:kern w:val="32"/>
          <w:sz w:val="40"/>
          <w:szCs w:val="40"/>
        </w:rPr>
        <w:t>Человеческий потенциал</w:t>
      </w:r>
      <w:bookmarkEnd w:id="56"/>
      <w:bookmarkEnd w:id="57"/>
      <w:r w:rsidR="00E03A83" w:rsidRPr="00593F97">
        <w:rPr>
          <w:rFonts w:asciiTheme="minorHAnsi" w:eastAsia="Times New Roman" w:hAnsiTheme="minorHAnsi"/>
          <w:b/>
          <w:bCs/>
          <w:smallCaps/>
          <w:color w:val="0070C0"/>
          <w:kern w:val="32"/>
          <w:sz w:val="40"/>
          <w:szCs w:val="40"/>
        </w:rPr>
        <w:t>»</w:t>
      </w:r>
      <w:bookmarkEnd w:id="58"/>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 xml:space="preserve">Стратегическая цель </w:t>
      </w:r>
    </w:p>
    <w:p w:rsidR="00C123B9" w:rsidRPr="00593F97" w:rsidRDefault="00C123B9" w:rsidP="00C123B9">
      <w:pPr>
        <w:widowControl w:val="0"/>
        <w:autoSpaceDE w:val="0"/>
        <w:autoSpaceDN w:val="0"/>
        <w:adjustRightInd w:val="0"/>
        <w:ind w:firstLine="720"/>
        <w:contextualSpacing/>
        <w:rPr>
          <w:szCs w:val="26"/>
          <w:lang w:eastAsia="ru-RU"/>
        </w:rPr>
      </w:pPr>
      <w:r w:rsidRPr="00593F97">
        <w:rPr>
          <w:szCs w:val="26"/>
          <w:lang w:eastAsia="ru-RU"/>
        </w:rPr>
        <w:t xml:space="preserve">Развитие человеческого потенциала и формирование условий для всестороннего развития горожанина </w:t>
      </w:r>
      <w:r w:rsidRPr="00593F97">
        <w:rPr>
          <w:szCs w:val="26"/>
          <w:lang w:val="en-US" w:eastAsia="ru-RU"/>
        </w:rPr>
        <w:t>XXI</w:t>
      </w:r>
      <w:r w:rsidRPr="00593F97">
        <w:rPr>
          <w:szCs w:val="26"/>
          <w:lang w:eastAsia="ru-RU"/>
        </w:rPr>
        <w:t xml:space="preserve"> века, обеспечение потребностей в </w:t>
      </w:r>
      <w:r w:rsidR="00813B94" w:rsidRPr="00593F97">
        <w:rPr>
          <w:szCs w:val="26"/>
          <w:lang w:eastAsia="ru-RU"/>
        </w:rPr>
        <w:t xml:space="preserve">области образования, культуры здравоохранения, спорта. Реализация приоритетного направления позволит сформировать </w:t>
      </w:r>
      <w:r w:rsidRPr="00593F97">
        <w:rPr>
          <w:szCs w:val="26"/>
          <w:lang w:eastAsia="ru-RU"/>
        </w:rPr>
        <w:t xml:space="preserve">условия для развития навыков </w:t>
      </w:r>
      <w:r w:rsidRPr="00593F97">
        <w:rPr>
          <w:szCs w:val="26"/>
          <w:lang w:val="en-US" w:eastAsia="ru-RU"/>
        </w:rPr>
        <w:t>XXI</w:t>
      </w:r>
      <w:r w:rsidRPr="00593F97">
        <w:rPr>
          <w:szCs w:val="26"/>
          <w:lang w:eastAsia="ru-RU"/>
        </w:rPr>
        <w:t xml:space="preserve"> века, обеспечить равные возможности для каждого к доступу к качественной социальной инфраструктуре.</w:t>
      </w:r>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Обоснование выделения стратегической цели</w:t>
      </w:r>
    </w:p>
    <w:p w:rsidR="00C123B9" w:rsidRPr="00593F97" w:rsidRDefault="00C123B9" w:rsidP="00C123B9">
      <w:pPr>
        <w:widowControl w:val="0"/>
        <w:autoSpaceDE w:val="0"/>
        <w:autoSpaceDN w:val="0"/>
        <w:adjustRightInd w:val="0"/>
        <w:ind w:firstLine="720"/>
        <w:contextualSpacing/>
        <w:rPr>
          <w:szCs w:val="26"/>
          <w:lang w:eastAsia="ru-RU"/>
        </w:rPr>
      </w:pPr>
      <w:r w:rsidRPr="00593F97">
        <w:rPr>
          <w:szCs w:val="26"/>
          <w:lang w:eastAsia="ru-RU"/>
        </w:rPr>
        <w:t>Всестороннее развитие человеческого потенциала каждого тольяттинца является главной ценностью и основным приоритетом стратегического развития города. В современном мире возможности города в обеспечении человека качественными социальными услугами являются таким же важным фактором</w:t>
      </w:r>
      <w:r w:rsidR="00184DAC" w:rsidRPr="00593F97">
        <w:rPr>
          <w:szCs w:val="26"/>
          <w:lang w:eastAsia="ru-RU"/>
        </w:rPr>
        <w:t>,</w:t>
      </w:r>
      <w:r w:rsidRPr="00593F97">
        <w:rPr>
          <w:szCs w:val="26"/>
          <w:lang w:eastAsia="ru-RU"/>
        </w:rPr>
        <w:t xml:space="preserve"> как и хорошая экология, условия для самореализации, удобство городской среды. </w:t>
      </w:r>
    </w:p>
    <w:p w:rsidR="00C123B9" w:rsidRPr="00593F97" w:rsidRDefault="00C123B9" w:rsidP="00C123B9">
      <w:pPr>
        <w:widowControl w:val="0"/>
        <w:autoSpaceDE w:val="0"/>
        <w:autoSpaceDN w:val="0"/>
        <w:adjustRightInd w:val="0"/>
        <w:ind w:firstLine="720"/>
        <w:contextualSpacing/>
        <w:rPr>
          <w:szCs w:val="26"/>
          <w:lang w:eastAsia="ru-RU"/>
        </w:rPr>
      </w:pPr>
      <w:r w:rsidRPr="00593F97">
        <w:rPr>
          <w:szCs w:val="26"/>
          <w:lang w:eastAsia="ru-RU"/>
        </w:rPr>
        <w:t xml:space="preserve">Необходимо построение целостной системы получения образования на протяжении всей жизни, которая будет сочетаться с развитой современной системой здравоохранения и предупреждения заболеваний, в том числе путем популяризации здорового образа жизни. Раннее развитие детей, доступность дошкольного и дополнительного образования для детей и взрослых, качественное школьное образование, а также учитывающее потребности местного рынка труда образование в учреждениях среднего профессионального образования и вузах, послевузовское образование – основные звенья системы непрерывного образования Тольятти 2030 года. </w:t>
      </w:r>
    </w:p>
    <w:p w:rsidR="00C123B9" w:rsidRPr="00593F97" w:rsidRDefault="00C123B9" w:rsidP="00C123B9">
      <w:pPr>
        <w:widowControl w:val="0"/>
        <w:autoSpaceDE w:val="0"/>
        <w:autoSpaceDN w:val="0"/>
        <w:adjustRightInd w:val="0"/>
        <w:ind w:firstLine="720"/>
        <w:contextualSpacing/>
        <w:rPr>
          <w:szCs w:val="26"/>
          <w:lang w:eastAsia="ru-RU"/>
        </w:rPr>
      </w:pPr>
      <w:r w:rsidRPr="00593F97">
        <w:rPr>
          <w:szCs w:val="26"/>
          <w:lang w:eastAsia="ru-RU"/>
        </w:rPr>
        <w:t>Профилактическое здравоохранение, современная медицинская помощь, в том числе высокотехнологичная,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Справедливая социальная поддержка позволит укрепить социальные связи в обществе независимо от уровня дохода и уровня образования.</w:t>
      </w:r>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Ключевые результаты проведенных опросов:</w:t>
      </w:r>
    </w:p>
    <w:p w:rsidR="00C123B9" w:rsidRPr="00593F97" w:rsidRDefault="00C123B9" w:rsidP="00C123B9">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5005769" cy="91308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719" cy="912707"/>
                    </a:xfrm>
                    <a:prstGeom prst="rect">
                      <a:avLst/>
                    </a:prstGeom>
                    <a:noFill/>
                    <a:ln>
                      <a:noFill/>
                    </a:ln>
                  </pic:spPr>
                </pic:pic>
              </a:graphicData>
            </a:graphic>
          </wp:inline>
        </w:drawing>
      </w:r>
    </w:p>
    <w:p w:rsidR="00C123B9" w:rsidRPr="00593F97" w:rsidRDefault="00C123B9" w:rsidP="00C123B9">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22</w:t>
      </w:r>
      <w:r w:rsidR="00DD3EB2" w:rsidRPr="00593F97">
        <w:rPr>
          <w:rFonts w:eastAsia="Times New Roman"/>
          <w:b/>
          <w:sz w:val="24"/>
          <w:szCs w:val="24"/>
        </w:rPr>
        <w:fldChar w:fldCharType="end"/>
      </w:r>
      <w:r w:rsidRPr="00593F97">
        <w:rPr>
          <w:rFonts w:eastAsia="Times New Roman"/>
          <w:b/>
          <w:sz w:val="24"/>
          <w:szCs w:val="24"/>
        </w:rPr>
        <w:t xml:space="preserve"> – Готовы ли Вы уехать учиться в другой российский город (или отправить учиться Ваших детей) для того, чтобы получить более высокий уровень высшего и среднего образования?</w:t>
      </w:r>
    </w:p>
    <w:p w:rsidR="00C123B9" w:rsidRPr="00593F97" w:rsidRDefault="00C123B9" w:rsidP="00C123B9">
      <w:pPr>
        <w:spacing w:after="360"/>
        <w:ind w:firstLine="0"/>
        <w:jc w:val="left"/>
        <w:rPr>
          <w:sz w:val="22"/>
        </w:rPr>
      </w:pPr>
      <w:r w:rsidRPr="00593F97">
        <w:rPr>
          <w:sz w:val="22"/>
        </w:rPr>
        <w:t>Источник: составлено авторами</w:t>
      </w:r>
    </w:p>
    <w:p w:rsidR="00C123B9" w:rsidRPr="00593F97" w:rsidRDefault="00C123B9" w:rsidP="00C123B9">
      <w:pPr>
        <w:widowControl w:val="0"/>
        <w:pBdr>
          <w:top w:val="nil"/>
          <w:left w:val="nil"/>
          <w:bottom w:val="nil"/>
          <w:right w:val="nil"/>
          <w:between w:val="nil"/>
        </w:pBdr>
        <w:ind w:firstLine="0"/>
        <w:jc w:val="center"/>
        <w:rPr>
          <w:noProof/>
          <w:szCs w:val="26"/>
          <w:lang w:eastAsia="ru-RU"/>
        </w:rPr>
      </w:pPr>
      <w:r w:rsidRPr="00593F97">
        <w:rPr>
          <w:noProof/>
          <w:lang w:eastAsia="ru-RU"/>
        </w:rPr>
        <w:lastRenderedPageBreak/>
        <w:drawing>
          <wp:inline distT="0" distB="0" distL="0" distR="0">
            <wp:extent cx="4553916" cy="11559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7167" cy="1159303"/>
                    </a:xfrm>
                    <a:prstGeom prst="rect">
                      <a:avLst/>
                    </a:prstGeom>
                    <a:noFill/>
                    <a:ln>
                      <a:noFill/>
                    </a:ln>
                  </pic:spPr>
                </pic:pic>
              </a:graphicData>
            </a:graphic>
          </wp:inline>
        </w:drawing>
      </w:r>
    </w:p>
    <w:p w:rsidR="00C123B9" w:rsidRPr="00593F97" w:rsidRDefault="00C123B9" w:rsidP="00C123B9">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23</w:t>
      </w:r>
      <w:r w:rsidR="00DD3EB2" w:rsidRPr="00593F97">
        <w:rPr>
          <w:rFonts w:eastAsia="Times New Roman"/>
          <w:b/>
          <w:sz w:val="24"/>
          <w:szCs w:val="24"/>
        </w:rPr>
        <w:fldChar w:fldCharType="end"/>
      </w:r>
      <w:r w:rsidRPr="00593F97">
        <w:rPr>
          <w:rFonts w:eastAsia="Times New Roman"/>
          <w:b/>
          <w:sz w:val="24"/>
          <w:szCs w:val="24"/>
        </w:rPr>
        <w:t xml:space="preserve"> – Существует ли проблема оттока квалифицированных кадров из Тольятти?</w:t>
      </w:r>
    </w:p>
    <w:p w:rsidR="00C123B9" w:rsidRPr="00593F97" w:rsidRDefault="00C123B9" w:rsidP="00C123B9">
      <w:pPr>
        <w:spacing w:after="360"/>
        <w:ind w:firstLine="0"/>
        <w:jc w:val="left"/>
        <w:rPr>
          <w:sz w:val="22"/>
        </w:rPr>
      </w:pPr>
      <w:r w:rsidRPr="00593F97">
        <w:rPr>
          <w:sz w:val="22"/>
        </w:rPr>
        <w:t>Источник: составлено авторами</w:t>
      </w:r>
    </w:p>
    <w:p w:rsidR="00C123B9" w:rsidRPr="00593F97" w:rsidRDefault="00C123B9" w:rsidP="00C123B9">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787156" cy="126077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3032" cy="1259687"/>
                    </a:xfrm>
                    <a:prstGeom prst="rect">
                      <a:avLst/>
                    </a:prstGeom>
                    <a:noFill/>
                    <a:ln>
                      <a:noFill/>
                    </a:ln>
                  </pic:spPr>
                </pic:pic>
              </a:graphicData>
            </a:graphic>
          </wp:inline>
        </w:drawing>
      </w:r>
    </w:p>
    <w:p w:rsidR="00C123B9" w:rsidRPr="00593F97" w:rsidRDefault="00C123B9" w:rsidP="00C123B9">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24</w:t>
      </w:r>
      <w:r w:rsidR="00DD3EB2" w:rsidRPr="00593F97">
        <w:rPr>
          <w:rFonts w:eastAsia="Times New Roman"/>
          <w:b/>
          <w:sz w:val="24"/>
          <w:szCs w:val="24"/>
        </w:rPr>
        <w:fldChar w:fldCharType="end"/>
      </w:r>
      <w:r w:rsidRPr="00593F97">
        <w:rPr>
          <w:rFonts w:eastAsia="Times New Roman"/>
          <w:b/>
          <w:sz w:val="24"/>
          <w:szCs w:val="24"/>
        </w:rPr>
        <w:t xml:space="preserve"> – Как вы думаете, позволяет ли школьное образование в г. Тольятти дать необходимую базу знаний для получения высшего образования в ведущих вузах России?</w:t>
      </w:r>
    </w:p>
    <w:p w:rsidR="00C123B9" w:rsidRPr="00593F97" w:rsidRDefault="00C123B9" w:rsidP="00C123B9">
      <w:pPr>
        <w:spacing w:after="360"/>
        <w:ind w:firstLine="0"/>
        <w:jc w:val="left"/>
        <w:rPr>
          <w:sz w:val="22"/>
        </w:rPr>
      </w:pPr>
      <w:r w:rsidRPr="00593F97">
        <w:rPr>
          <w:sz w:val="22"/>
        </w:rPr>
        <w:t>Источник: составлено авторами</w:t>
      </w:r>
    </w:p>
    <w:p w:rsidR="00C123B9" w:rsidRPr="00593F97" w:rsidRDefault="00C123B9" w:rsidP="00C123B9">
      <w:pPr>
        <w:keepNext/>
        <w:widowControl w:val="0"/>
        <w:autoSpaceDE w:val="0"/>
        <w:autoSpaceDN w:val="0"/>
        <w:adjustRightInd w:val="0"/>
        <w:ind w:firstLine="720"/>
        <w:rPr>
          <w:b/>
          <w:color w:val="0070C0"/>
          <w:szCs w:val="26"/>
          <w:lang w:eastAsia="ru-RU"/>
        </w:rPr>
      </w:pPr>
      <w:r w:rsidRPr="00593F97">
        <w:rPr>
          <w:b/>
          <w:color w:val="0070C0"/>
          <w:szCs w:val="26"/>
          <w:lang w:eastAsia="ru-RU"/>
        </w:rPr>
        <w:t>Результаты</w:t>
      </w:r>
    </w:p>
    <w:p w:rsidR="00C123B9" w:rsidRPr="00593F97" w:rsidRDefault="00C123B9" w:rsidP="00C123B9">
      <w:r w:rsidRPr="00593F97">
        <w:t>будет достигнута 100% обеспеченность дошкольными образовательными учреждениями детей в возрасте до 7 лет;</w:t>
      </w:r>
    </w:p>
    <w:p w:rsidR="00C123B9" w:rsidRPr="00593F97" w:rsidRDefault="00C123B9" w:rsidP="00C123B9">
      <w:r w:rsidRPr="00593F97">
        <w:t>будет обеспечен охват дополнительным образованием детей в возрасте от 5 до 18 лет на уровне 9</w:t>
      </w:r>
      <w:r w:rsidR="0018295A" w:rsidRPr="00593F97">
        <w:t>4%</w:t>
      </w:r>
      <w:r w:rsidRPr="00593F97">
        <w:t>;</w:t>
      </w:r>
    </w:p>
    <w:p w:rsidR="00C123B9" w:rsidRPr="00593F97" w:rsidRDefault="00C123B9" w:rsidP="00C123B9">
      <w:r w:rsidRPr="00593F97">
        <w:t xml:space="preserve">произойдет существенное перераспределение численности студентов в вузах, филиалах вузов и учреждениях среднего профессионального образования Тольятти в сторону таких отраслей наук, как математика и естественные науки, инженерное дело и технологии </w:t>
      </w:r>
    </w:p>
    <w:p w:rsidR="00E421B7" w:rsidRPr="00593F97" w:rsidRDefault="00E421B7" w:rsidP="00C123B9">
      <w:r w:rsidRPr="00593F97">
        <w:t>удельный вес населения, систематически занимающегося физической культурой и спортом, вырастет до 55% (в 2017 - 35,4%);</w:t>
      </w:r>
    </w:p>
    <w:p w:rsidR="00C123B9" w:rsidRPr="00593F97" w:rsidRDefault="00C123B9" w:rsidP="00C123B9">
      <w:r w:rsidRPr="00593F97">
        <w:t>численность врачей на 10 000 человек населения вырастет на 36,2%</w:t>
      </w:r>
      <w:r w:rsidR="0042599D" w:rsidRPr="00593F97">
        <w:t>.</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59" w:name="_Toc518427268"/>
      <w:bookmarkStart w:id="60" w:name="_Toc519005006"/>
      <w:bookmarkStart w:id="61" w:name="_Toc520722114"/>
      <w:r w:rsidRPr="00593F97">
        <w:rPr>
          <w:rFonts w:eastAsia="ヒラギノ角ゴ Pro W3"/>
          <w:b/>
          <w:color w:val="0070C0"/>
          <w:szCs w:val="26"/>
          <w:lang w:eastAsia="ru-RU"/>
        </w:rPr>
        <w:t>2.3</w:t>
      </w:r>
      <w:r w:rsidR="00DF4798" w:rsidRPr="00593F97">
        <w:rPr>
          <w:rFonts w:eastAsia="ヒラギノ角ゴ Pro W3"/>
          <w:b/>
          <w:color w:val="0070C0"/>
          <w:szCs w:val="26"/>
          <w:lang w:eastAsia="ru-RU"/>
        </w:rPr>
        <w:t xml:space="preserve">.1. </w:t>
      </w:r>
      <w:r w:rsidR="00C123B9" w:rsidRPr="00593F97">
        <w:rPr>
          <w:rFonts w:eastAsia="ヒラギノ角ゴ Pro W3"/>
          <w:b/>
          <w:color w:val="0070C0"/>
          <w:szCs w:val="26"/>
          <w:lang w:eastAsia="ru-RU"/>
        </w:rPr>
        <w:t>Ран</w:t>
      </w:r>
      <w:r w:rsidR="002614FA" w:rsidRPr="00593F97">
        <w:rPr>
          <w:rFonts w:eastAsia="ヒラギノ角ゴ Pro W3"/>
          <w:b/>
          <w:color w:val="0070C0"/>
          <w:szCs w:val="26"/>
          <w:lang w:eastAsia="ru-RU"/>
        </w:rPr>
        <w:t>не</w:t>
      </w:r>
      <w:r w:rsidR="00C123B9" w:rsidRPr="00593F97">
        <w:rPr>
          <w:rFonts w:eastAsia="ヒラギノ角ゴ Pro W3"/>
          <w:b/>
          <w:color w:val="0070C0"/>
          <w:szCs w:val="26"/>
          <w:lang w:eastAsia="ru-RU"/>
        </w:rPr>
        <w:t>е развитие и дошкольное образование</w:t>
      </w:r>
      <w:bookmarkEnd w:id="59"/>
      <w:bookmarkEnd w:id="60"/>
      <w:bookmarkEnd w:id="61"/>
    </w:p>
    <w:p w:rsidR="00C123B9" w:rsidRPr="00593F97" w:rsidRDefault="00431233" w:rsidP="00C123B9">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rPr>
          <w:szCs w:val="26"/>
          <w:lang w:eastAsia="ru-RU"/>
        </w:rPr>
        <w:t xml:space="preserve"> обеспечение 100% доступности дошкольного образования и услуг по раннему развитию детей (в возрасте до 3 лет), повышение качества дошкольного образования.</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муниципальной системы поддержки раннего развития;</w:t>
      </w:r>
    </w:p>
    <w:p w:rsidR="00C123B9" w:rsidRPr="00593F97" w:rsidRDefault="00C123B9"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информационная и консультационная поддержка проектов в области раннего развития детей, обеспечение упрощенного согласования проектов по строительству инфраструктуры, используемой для раннего развития детей;</w:t>
      </w:r>
    </w:p>
    <w:p w:rsidR="00C123B9" w:rsidRPr="00593F97" w:rsidRDefault="00C123B9"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учреждений дошкольного образова</w:t>
      </w:r>
      <w:r w:rsidR="00163A09" w:rsidRPr="00593F97">
        <w:rPr>
          <w:rFonts w:ascii="Times New Roman" w:hAnsi="Times New Roman"/>
          <w:sz w:val="26"/>
          <w:szCs w:val="26"/>
          <w:lang w:val="ru-RU"/>
        </w:rPr>
        <w:t>ния, привлечение регионального,</w:t>
      </w:r>
      <w:r w:rsidRPr="00593F97">
        <w:rPr>
          <w:rFonts w:ascii="Times New Roman" w:hAnsi="Times New Roman"/>
          <w:sz w:val="26"/>
          <w:szCs w:val="26"/>
          <w:lang w:val="ru-RU"/>
        </w:rPr>
        <w:t xml:space="preserve"> федерального </w:t>
      </w:r>
      <w:r w:rsidR="00163A09" w:rsidRPr="00593F97">
        <w:rPr>
          <w:rFonts w:ascii="Times New Roman" w:hAnsi="Times New Roman"/>
          <w:sz w:val="26"/>
          <w:szCs w:val="26"/>
          <w:lang w:val="ru-RU"/>
        </w:rPr>
        <w:t xml:space="preserve">и внебюджетного </w:t>
      </w:r>
      <w:r w:rsidRPr="00593F97">
        <w:rPr>
          <w:rFonts w:ascii="Times New Roman" w:hAnsi="Times New Roman"/>
          <w:sz w:val="26"/>
          <w:szCs w:val="26"/>
          <w:lang w:val="ru-RU"/>
        </w:rPr>
        <w:t>финансирования;</w:t>
      </w:r>
    </w:p>
    <w:p w:rsidR="00C123B9" w:rsidRPr="00593F97" w:rsidRDefault="00885833"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модернизация пищеблоков в дошкольных образовательных учреждениях</w:t>
      </w:r>
      <w:r w:rsidR="00C123B9" w:rsidRPr="00593F97">
        <w:rPr>
          <w:rFonts w:ascii="Times New Roman" w:hAnsi="Times New Roman"/>
          <w:sz w:val="26"/>
          <w:szCs w:val="26"/>
          <w:lang w:val="ru-RU"/>
        </w:rPr>
        <w:t>;</w:t>
      </w:r>
    </w:p>
    <w:p w:rsidR="00C123B9" w:rsidRPr="00593F97" w:rsidRDefault="00851E76"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 xml:space="preserve">создание условий для </w:t>
      </w:r>
      <w:r w:rsidR="00885833" w:rsidRPr="00593F97">
        <w:rPr>
          <w:rFonts w:ascii="Times New Roman" w:hAnsi="Times New Roman"/>
          <w:sz w:val="26"/>
          <w:szCs w:val="26"/>
          <w:lang w:val="ru-RU"/>
        </w:rPr>
        <w:t>развития предпосылок технологического и инженерного мышления дошкольников; раннего выявления и поддержки одарённых детей;</w:t>
      </w:r>
      <w:r w:rsidRPr="00593F97">
        <w:rPr>
          <w:rFonts w:ascii="Times New Roman" w:hAnsi="Times New Roman"/>
          <w:sz w:val="26"/>
          <w:szCs w:val="26"/>
          <w:lang w:val="ru-RU"/>
        </w:rPr>
        <w:t xml:space="preserve"> </w:t>
      </w:r>
      <w:r w:rsidR="00885833" w:rsidRPr="00593F97">
        <w:rPr>
          <w:rFonts w:ascii="Times New Roman" w:hAnsi="Times New Roman"/>
          <w:sz w:val="26"/>
          <w:szCs w:val="26"/>
          <w:lang w:val="ru-RU"/>
        </w:rPr>
        <w:t>для ранней профориентации  дошкольников</w:t>
      </w:r>
      <w:r w:rsidR="00C123B9" w:rsidRPr="00593F97">
        <w:rPr>
          <w:rFonts w:ascii="Times New Roman" w:hAnsi="Times New Roman"/>
          <w:sz w:val="26"/>
          <w:szCs w:val="26"/>
          <w:lang w:val="ru-RU"/>
        </w:rPr>
        <w:t>;</w:t>
      </w:r>
    </w:p>
    <w:p w:rsidR="00C123B9" w:rsidRPr="00593F97" w:rsidRDefault="00EB5D76"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работы консультационных пунктов для родителей</w:t>
      </w:r>
      <w:r w:rsidR="00C123B9" w:rsidRPr="00593F97">
        <w:rPr>
          <w:rFonts w:ascii="Times New Roman" w:hAnsi="Times New Roman"/>
          <w:sz w:val="26"/>
          <w:szCs w:val="26"/>
          <w:lang w:val="ru-RU"/>
        </w:rPr>
        <w:t>;</w:t>
      </w:r>
    </w:p>
    <w:p w:rsidR="00C123B9" w:rsidRPr="00593F97" w:rsidRDefault="00C123B9" w:rsidP="00B54F0C">
      <w:pPr>
        <w:pStyle w:val="a6"/>
        <w:numPr>
          <w:ilvl w:val="0"/>
          <w:numId w:val="1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высококвалифицированного анализа перед созданием образовательных комплексов, объединением отдельных учреждений дошкольного образования.</w:t>
      </w:r>
    </w:p>
    <w:p w:rsidR="00C123B9"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62" w:name="_Toc518427269"/>
      <w:bookmarkStart w:id="63" w:name="_Toc519005007"/>
      <w:bookmarkStart w:id="64" w:name="_Toc520722115"/>
      <w:r w:rsidRPr="00593F97">
        <w:rPr>
          <w:rFonts w:eastAsia="ヒラギノ角ゴ Pro W3"/>
          <w:b/>
          <w:color w:val="0070C0"/>
          <w:szCs w:val="26"/>
          <w:lang w:eastAsia="ru-RU"/>
        </w:rPr>
        <w:t>2.3</w:t>
      </w:r>
      <w:r w:rsidR="00DF4798" w:rsidRPr="00593F97">
        <w:rPr>
          <w:rFonts w:eastAsia="ヒラギノ角ゴ Pro W3"/>
          <w:b/>
          <w:color w:val="0070C0"/>
          <w:szCs w:val="26"/>
          <w:lang w:eastAsia="ru-RU"/>
        </w:rPr>
        <w:t xml:space="preserve">.2. </w:t>
      </w:r>
      <w:r w:rsidR="00C123B9" w:rsidRPr="00593F97">
        <w:rPr>
          <w:rFonts w:eastAsia="ヒラギノ角ゴ Pro W3"/>
          <w:b/>
          <w:color w:val="0070C0"/>
          <w:szCs w:val="26"/>
          <w:lang w:eastAsia="ru-RU"/>
        </w:rPr>
        <w:t>Общее образование</w:t>
      </w:r>
      <w:bookmarkEnd w:id="62"/>
      <w:bookmarkEnd w:id="63"/>
      <w:bookmarkEnd w:id="64"/>
    </w:p>
    <w:p w:rsidR="00C123B9" w:rsidRPr="00593F97" w:rsidRDefault="00431233" w:rsidP="00C123B9">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rPr>
          <w:szCs w:val="26"/>
          <w:lang w:eastAsia="ru-RU"/>
        </w:rPr>
        <w:t xml:space="preserve">обеспечение качественного общего образования, формирование навыков и грамотности </w:t>
      </w:r>
      <w:r w:rsidR="00C123B9" w:rsidRPr="00593F97">
        <w:rPr>
          <w:szCs w:val="26"/>
          <w:lang w:val="en-US" w:eastAsia="ru-RU"/>
        </w:rPr>
        <w:t>XXI</w:t>
      </w:r>
      <w:r w:rsidR="00C123B9" w:rsidRPr="00593F97">
        <w:rPr>
          <w:szCs w:val="26"/>
          <w:lang w:eastAsia="ru-RU"/>
        </w:rPr>
        <w:t xml:space="preserve"> века, создание мотивирующей среды, расширение возможностей для участия школьников в олимпиадах различного уровня.</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AA155D" w:rsidP="00C123B9">
      <w:pPr>
        <w:rPr>
          <w:szCs w:val="26"/>
        </w:rPr>
      </w:pPr>
      <w:r w:rsidRPr="00593F97">
        <w:rPr>
          <w:szCs w:val="26"/>
        </w:rPr>
        <w:t>1)</w:t>
      </w:r>
      <w:r w:rsidR="00C123B9" w:rsidRPr="00593F97">
        <w:rPr>
          <w:szCs w:val="26"/>
        </w:rPr>
        <w:t xml:space="preserve"> Создание условий для повышения качества общего образования:</w:t>
      </w:r>
    </w:p>
    <w:p w:rsidR="00C123B9" w:rsidRPr="00593F97" w:rsidRDefault="00AA155D" w:rsidP="00C123B9">
      <w:pPr>
        <w:rPr>
          <w:szCs w:val="26"/>
        </w:rPr>
      </w:pPr>
      <w:r w:rsidRPr="00593F97">
        <w:rPr>
          <w:szCs w:val="26"/>
        </w:rPr>
        <w:t xml:space="preserve">1.1) </w:t>
      </w:r>
      <w:r w:rsidR="00C123B9" w:rsidRPr="00593F97">
        <w:rPr>
          <w:szCs w:val="26"/>
        </w:rPr>
        <w:t>реализация мероприятий по сохранению общеобразовательных учреждений в муниципальной собственности городского округа Тольятти;</w:t>
      </w:r>
    </w:p>
    <w:p w:rsidR="00C123B9" w:rsidRPr="00593F97" w:rsidRDefault="00AA155D" w:rsidP="00C123B9">
      <w:pPr>
        <w:rPr>
          <w:szCs w:val="26"/>
        </w:rPr>
      </w:pPr>
      <w:r w:rsidRPr="00593F97">
        <w:rPr>
          <w:szCs w:val="26"/>
        </w:rPr>
        <w:t xml:space="preserve">1.2) </w:t>
      </w:r>
      <w:r w:rsidR="00C123B9" w:rsidRPr="00593F97">
        <w:rPr>
          <w:szCs w:val="26"/>
        </w:rPr>
        <w:t>реализация сетевых проектов в школах, сетевое взаимодействие общеобразовательных учреждений;</w:t>
      </w:r>
    </w:p>
    <w:p w:rsidR="00C123B9" w:rsidRPr="00593F97" w:rsidRDefault="00AA155D" w:rsidP="00C123B9">
      <w:pPr>
        <w:rPr>
          <w:szCs w:val="26"/>
        </w:rPr>
      </w:pPr>
      <w:r w:rsidRPr="00593F97">
        <w:rPr>
          <w:szCs w:val="26"/>
        </w:rPr>
        <w:t xml:space="preserve">1.3) </w:t>
      </w:r>
      <w:r w:rsidR="00C123B9" w:rsidRPr="00593F97">
        <w:rPr>
          <w:szCs w:val="26"/>
        </w:rPr>
        <w:t>создание и развитие уникальных брендов школ;</w:t>
      </w:r>
    </w:p>
    <w:p w:rsidR="00C123B9" w:rsidRPr="00593F97" w:rsidRDefault="00AA155D" w:rsidP="00C123B9">
      <w:pPr>
        <w:rPr>
          <w:szCs w:val="26"/>
        </w:rPr>
      </w:pPr>
      <w:r w:rsidRPr="00593F97">
        <w:rPr>
          <w:szCs w:val="26"/>
        </w:rPr>
        <w:t xml:space="preserve">1.4) </w:t>
      </w:r>
      <w:r w:rsidR="00C123B9" w:rsidRPr="00593F97">
        <w:rPr>
          <w:szCs w:val="26"/>
        </w:rPr>
        <w:t>проектирование и строительство новых общеобразовательных учреждений в различных районах города Тольятти, обеспечение доступности общего образования по месту жительства;</w:t>
      </w:r>
    </w:p>
    <w:p w:rsidR="00C123B9" w:rsidRPr="00593F97" w:rsidRDefault="00AA155D" w:rsidP="00C123B9">
      <w:pPr>
        <w:rPr>
          <w:szCs w:val="26"/>
        </w:rPr>
      </w:pPr>
      <w:r w:rsidRPr="00593F97">
        <w:rPr>
          <w:szCs w:val="26"/>
        </w:rPr>
        <w:t xml:space="preserve">1.5) </w:t>
      </w:r>
      <w:r w:rsidR="00C123B9" w:rsidRPr="00593F97">
        <w:rPr>
          <w:szCs w:val="26"/>
        </w:rPr>
        <w:t>обеспечение доступности общего образования для детей с ограниченными возможностями и создание необходимой для этого инфраструктуры (пандусы, лифты и т.д.);</w:t>
      </w:r>
    </w:p>
    <w:p w:rsidR="00C123B9" w:rsidRPr="00593F97" w:rsidRDefault="00AA155D" w:rsidP="00C123B9">
      <w:pPr>
        <w:rPr>
          <w:szCs w:val="26"/>
        </w:rPr>
      </w:pPr>
      <w:r w:rsidRPr="00593F97">
        <w:rPr>
          <w:szCs w:val="26"/>
        </w:rPr>
        <w:t xml:space="preserve">1.6) </w:t>
      </w:r>
      <w:r w:rsidR="00C123B9" w:rsidRPr="00593F97">
        <w:rPr>
          <w:szCs w:val="26"/>
        </w:rPr>
        <w:t>капитальный ремонт отдельных учреждений общего образования, в соответствии со стандартами по безопасности;</w:t>
      </w:r>
    </w:p>
    <w:p w:rsidR="00C123B9" w:rsidRPr="00593F97" w:rsidRDefault="00AA155D" w:rsidP="00C123B9">
      <w:pPr>
        <w:rPr>
          <w:szCs w:val="26"/>
        </w:rPr>
      </w:pPr>
      <w:r w:rsidRPr="00593F97">
        <w:rPr>
          <w:szCs w:val="26"/>
        </w:rPr>
        <w:t xml:space="preserve">1.7) </w:t>
      </w:r>
      <w:r w:rsidR="00C123B9" w:rsidRPr="00593F97">
        <w:rPr>
          <w:szCs w:val="26"/>
        </w:rPr>
        <w:t>проведение высококвалифицированного анализа перед созданием образовательных комплексов, объединением отдельных общеобразовательных учреждений с учетом их специализации;</w:t>
      </w:r>
    </w:p>
    <w:p w:rsidR="00C123B9" w:rsidRPr="00593F97" w:rsidRDefault="00AA155D" w:rsidP="00C123B9">
      <w:pPr>
        <w:rPr>
          <w:szCs w:val="26"/>
        </w:rPr>
      </w:pPr>
      <w:r w:rsidRPr="00593F97">
        <w:rPr>
          <w:szCs w:val="26"/>
        </w:rPr>
        <w:t xml:space="preserve">1.8) </w:t>
      </w:r>
      <w:r w:rsidR="00C123B9" w:rsidRPr="00593F97">
        <w:rPr>
          <w:szCs w:val="26"/>
        </w:rPr>
        <w:t xml:space="preserve">оснащение общеобразовательных учреждений современной техникой, высокоскоростным доступом в </w:t>
      </w:r>
      <w:r w:rsidR="00163A09" w:rsidRPr="00593F97">
        <w:rPr>
          <w:szCs w:val="26"/>
        </w:rPr>
        <w:t>Интернет</w:t>
      </w:r>
      <w:r w:rsidR="00C123B9" w:rsidRPr="00593F97">
        <w:rPr>
          <w:szCs w:val="26"/>
        </w:rPr>
        <w:t>, поддержание фонда учебной литературы в библиотеках;</w:t>
      </w:r>
    </w:p>
    <w:p w:rsidR="00C123B9" w:rsidRPr="00593F97" w:rsidRDefault="00AA155D" w:rsidP="00C123B9">
      <w:pPr>
        <w:rPr>
          <w:szCs w:val="26"/>
        </w:rPr>
      </w:pPr>
      <w:r w:rsidRPr="00593F97">
        <w:rPr>
          <w:szCs w:val="26"/>
        </w:rPr>
        <w:t xml:space="preserve">1.9) </w:t>
      </w:r>
      <w:r w:rsidR="00C123B9" w:rsidRPr="00593F97">
        <w:rPr>
          <w:szCs w:val="26"/>
        </w:rPr>
        <w:t>обеспечение перехода обучения в общеобразовательных учреждениях в одну смену;</w:t>
      </w:r>
    </w:p>
    <w:p w:rsidR="00C123B9" w:rsidRPr="00593F97" w:rsidRDefault="00AA155D" w:rsidP="00C123B9">
      <w:pPr>
        <w:rPr>
          <w:szCs w:val="26"/>
        </w:rPr>
      </w:pPr>
      <w:r w:rsidRPr="00593F97">
        <w:rPr>
          <w:szCs w:val="26"/>
        </w:rPr>
        <w:t xml:space="preserve">1.10) </w:t>
      </w:r>
      <w:r w:rsidR="00C123B9" w:rsidRPr="00593F97">
        <w:rPr>
          <w:szCs w:val="26"/>
        </w:rPr>
        <w:t>обеспечение бесплатного двухразового питания для школьников отдельных категорий;</w:t>
      </w:r>
    </w:p>
    <w:p w:rsidR="00C123B9" w:rsidRPr="00593F97" w:rsidRDefault="00AA155D" w:rsidP="00C123B9">
      <w:pPr>
        <w:rPr>
          <w:szCs w:val="26"/>
        </w:rPr>
      </w:pPr>
      <w:r w:rsidRPr="00593F97">
        <w:rPr>
          <w:szCs w:val="26"/>
        </w:rPr>
        <w:t xml:space="preserve">1.11) </w:t>
      </w:r>
      <w:r w:rsidR="00C123B9" w:rsidRPr="00593F97">
        <w:rPr>
          <w:szCs w:val="26"/>
        </w:rPr>
        <w:t>обеспечение вовлечения социально ориентированных некоммерческих организаций в сферу общего образования;</w:t>
      </w:r>
    </w:p>
    <w:p w:rsidR="00C123B9" w:rsidRPr="00593F97" w:rsidRDefault="00AA155D" w:rsidP="00C123B9">
      <w:pPr>
        <w:rPr>
          <w:szCs w:val="26"/>
        </w:rPr>
      </w:pPr>
      <w:r w:rsidRPr="00593F97">
        <w:rPr>
          <w:szCs w:val="26"/>
        </w:rPr>
        <w:t xml:space="preserve">1.12) </w:t>
      </w:r>
      <w:r w:rsidR="00C123B9" w:rsidRPr="00593F97">
        <w:rPr>
          <w:szCs w:val="26"/>
        </w:rPr>
        <w:t>поощрение соблюдения гендерного баланса в преподавательских составах школ;</w:t>
      </w:r>
    </w:p>
    <w:p w:rsidR="00C123B9" w:rsidRPr="00593F97" w:rsidRDefault="00AA155D" w:rsidP="00C123B9">
      <w:pPr>
        <w:rPr>
          <w:szCs w:val="26"/>
          <w:lang w:eastAsia="ru-RU"/>
        </w:rPr>
      </w:pPr>
      <w:r w:rsidRPr="00593F97">
        <w:rPr>
          <w:szCs w:val="26"/>
          <w:lang w:eastAsia="ru-RU"/>
        </w:rPr>
        <w:t xml:space="preserve">1.13) </w:t>
      </w:r>
      <w:r w:rsidR="00C123B9" w:rsidRPr="00593F97">
        <w:rPr>
          <w:szCs w:val="26"/>
          <w:lang w:eastAsia="ru-RU"/>
        </w:rPr>
        <w:t>обеспечение современными обучающими устройствами детей из малообеспеченных семей;</w:t>
      </w:r>
    </w:p>
    <w:p w:rsidR="00C123B9" w:rsidRPr="00593F97" w:rsidRDefault="00C123B9" w:rsidP="00C123B9">
      <w:pPr>
        <w:rPr>
          <w:szCs w:val="26"/>
        </w:rPr>
      </w:pPr>
      <w:r w:rsidRPr="00593F97">
        <w:rPr>
          <w:szCs w:val="26"/>
        </w:rPr>
        <w:t>2</w:t>
      </w:r>
      <w:r w:rsidR="00AA155D" w:rsidRPr="00593F97">
        <w:rPr>
          <w:szCs w:val="26"/>
        </w:rPr>
        <w:t>)</w:t>
      </w:r>
      <w:r w:rsidRPr="00593F97">
        <w:rPr>
          <w:szCs w:val="26"/>
        </w:rPr>
        <w:t xml:space="preserve"> Развитие талантов каждого:</w:t>
      </w:r>
    </w:p>
    <w:p w:rsidR="00C123B9" w:rsidRPr="00593F97" w:rsidRDefault="00AA155D" w:rsidP="00C123B9">
      <w:pPr>
        <w:rPr>
          <w:szCs w:val="26"/>
        </w:rPr>
      </w:pPr>
      <w:r w:rsidRPr="00593F97">
        <w:rPr>
          <w:szCs w:val="26"/>
        </w:rPr>
        <w:t xml:space="preserve">2.1) </w:t>
      </w:r>
      <w:r w:rsidR="00C123B9" w:rsidRPr="00593F97">
        <w:rPr>
          <w:szCs w:val="26"/>
        </w:rPr>
        <w:t>поддержка одаренных и талантливых детей;</w:t>
      </w:r>
    </w:p>
    <w:p w:rsidR="00C123B9" w:rsidRPr="00593F97" w:rsidRDefault="00AA155D" w:rsidP="00C123B9">
      <w:pPr>
        <w:rPr>
          <w:szCs w:val="26"/>
        </w:rPr>
      </w:pPr>
      <w:r w:rsidRPr="00593F97">
        <w:rPr>
          <w:szCs w:val="26"/>
        </w:rPr>
        <w:t xml:space="preserve">2.2) </w:t>
      </w:r>
      <w:r w:rsidR="00C123B9" w:rsidRPr="00593F97">
        <w:rPr>
          <w:szCs w:val="26"/>
        </w:rPr>
        <w:t>проведение городских конкурсов и олимпиад, ориентированных на развитие творческих способностей, изобретательства;</w:t>
      </w:r>
    </w:p>
    <w:p w:rsidR="00C123B9" w:rsidRPr="00593F97" w:rsidRDefault="00AA155D" w:rsidP="00C123B9">
      <w:pPr>
        <w:rPr>
          <w:sz w:val="36"/>
          <w:szCs w:val="26"/>
        </w:rPr>
      </w:pPr>
      <w:r w:rsidRPr="00593F97">
        <w:rPr>
          <w:sz w:val="24"/>
          <w:szCs w:val="20"/>
        </w:rPr>
        <w:t xml:space="preserve">2.3) </w:t>
      </w:r>
      <w:r w:rsidR="00C123B9" w:rsidRPr="00593F97">
        <w:rPr>
          <w:sz w:val="24"/>
          <w:szCs w:val="20"/>
        </w:rPr>
        <w:t>создание парка организаций профессиональных проб для учащихся 6-11 классов;</w:t>
      </w:r>
    </w:p>
    <w:p w:rsidR="00C123B9" w:rsidRPr="00593F97" w:rsidRDefault="00AA155D" w:rsidP="00C123B9">
      <w:pPr>
        <w:rPr>
          <w:szCs w:val="26"/>
        </w:rPr>
      </w:pPr>
      <w:r w:rsidRPr="00593F97">
        <w:rPr>
          <w:szCs w:val="26"/>
        </w:rPr>
        <w:lastRenderedPageBreak/>
        <w:t xml:space="preserve">2.4) </w:t>
      </w:r>
      <w:r w:rsidR="00C123B9" w:rsidRPr="00593F97">
        <w:rPr>
          <w:szCs w:val="26"/>
        </w:rPr>
        <w:t>разработка и реализация системы мер, направленных на развитие детско-юношеского творчества и научно-технического творчества молодежи, создание центров развития талантов по типу «Сириус»;</w:t>
      </w:r>
    </w:p>
    <w:p w:rsidR="00C123B9" w:rsidRPr="00593F97" w:rsidRDefault="00AA155D" w:rsidP="00C123B9">
      <w:pPr>
        <w:rPr>
          <w:szCs w:val="26"/>
        </w:rPr>
      </w:pPr>
      <w:r w:rsidRPr="00593F97">
        <w:rPr>
          <w:szCs w:val="26"/>
        </w:rPr>
        <w:t xml:space="preserve">2.5) </w:t>
      </w:r>
      <w:r w:rsidR="00C123B9" w:rsidRPr="00593F97">
        <w:rPr>
          <w:szCs w:val="26"/>
        </w:rPr>
        <w:t>внедрение менторства и наставничества в школах;</w:t>
      </w:r>
    </w:p>
    <w:p w:rsidR="00C123B9" w:rsidRPr="00593F97" w:rsidRDefault="00AA155D" w:rsidP="00C123B9">
      <w:pPr>
        <w:rPr>
          <w:szCs w:val="26"/>
        </w:rPr>
      </w:pPr>
      <w:r w:rsidRPr="00593F97">
        <w:rPr>
          <w:szCs w:val="26"/>
        </w:rPr>
        <w:t>3)</w:t>
      </w:r>
      <w:r w:rsidR="00C123B9" w:rsidRPr="00593F97">
        <w:rPr>
          <w:szCs w:val="26"/>
        </w:rPr>
        <w:t xml:space="preserve"> Формирование навыков и компетенций XXI века:</w:t>
      </w:r>
    </w:p>
    <w:p w:rsidR="00C123B9" w:rsidRPr="00593F97" w:rsidRDefault="00AA155D" w:rsidP="00C123B9">
      <w:pPr>
        <w:rPr>
          <w:szCs w:val="26"/>
        </w:rPr>
      </w:pPr>
      <w:r w:rsidRPr="00593F97">
        <w:rPr>
          <w:szCs w:val="26"/>
        </w:rPr>
        <w:t xml:space="preserve">3.1) </w:t>
      </w:r>
      <w:r w:rsidR="00C123B9" w:rsidRPr="00593F97">
        <w:rPr>
          <w:szCs w:val="26"/>
        </w:rPr>
        <w:t>реализация принципов проектного управления в общеобразовательных учреждениях;</w:t>
      </w:r>
    </w:p>
    <w:p w:rsidR="00C123B9" w:rsidRPr="00593F97" w:rsidRDefault="00AA155D" w:rsidP="00C123B9">
      <w:pPr>
        <w:rPr>
          <w:szCs w:val="26"/>
        </w:rPr>
      </w:pPr>
      <w:r w:rsidRPr="00593F97">
        <w:rPr>
          <w:szCs w:val="26"/>
        </w:rPr>
        <w:t xml:space="preserve">3.2) </w:t>
      </w:r>
      <w:r w:rsidR="00C123B9" w:rsidRPr="00593F97">
        <w:rPr>
          <w:szCs w:val="26"/>
        </w:rPr>
        <w:t>развитие современной мотивирующей среды в школе (поэтапное внедрение проектных и игровых методов обучения, поощрение лидерства и командной работы, выстраивание персональных маршрутов профильного образования в старших классах, развитие адаптивного обучения, онлайн-тьюторов, симуляторов и игр);</w:t>
      </w:r>
    </w:p>
    <w:p w:rsidR="00C123B9" w:rsidRPr="00593F97" w:rsidRDefault="00AA155D" w:rsidP="00C123B9">
      <w:pPr>
        <w:rPr>
          <w:szCs w:val="26"/>
        </w:rPr>
      </w:pPr>
      <w:r w:rsidRPr="00593F97">
        <w:rPr>
          <w:szCs w:val="26"/>
        </w:rPr>
        <w:t xml:space="preserve">3.3) </w:t>
      </w:r>
      <w:r w:rsidR="00C123B9" w:rsidRPr="00593F97">
        <w:rPr>
          <w:szCs w:val="26"/>
        </w:rPr>
        <w:t>обеспечение содержания образования потребностям и навыкам XXI века (раскрытие творческого потенциала, развитие коммуникативных навыков и работы в команде, развития способности к самообразованию, внедрение междисциплинарных факультативных курсов, внедрение онлайн форм обучения);</w:t>
      </w:r>
    </w:p>
    <w:p w:rsidR="00C123B9" w:rsidRPr="00593F97" w:rsidRDefault="00AA155D" w:rsidP="00C123B9">
      <w:pPr>
        <w:rPr>
          <w:sz w:val="36"/>
          <w:szCs w:val="26"/>
        </w:rPr>
      </w:pPr>
      <w:r w:rsidRPr="00593F97">
        <w:rPr>
          <w:sz w:val="24"/>
          <w:szCs w:val="20"/>
        </w:rPr>
        <w:t xml:space="preserve">3.4) </w:t>
      </w:r>
      <w:r w:rsidR="00C123B9" w:rsidRPr="00593F97">
        <w:rPr>
          <w:sz w:val="24"/>
          <w:szCs w:val="20"/>
        </w:rPr>
        <w:t>развитие «мягких навыков», таких как светская этика, общекультурные компетенци</w:t>
      </w:r>
      <w:r w:rsidR="00163A09" w:rsidRPr="00593F97">
        <w:rPr>
          <w:sz w:val="24"/>
          <w:szCs w:val="20"/>
        </w:rPr>
        <w:t>и</w:t>
      </w:r>
      <w:r w:rsidR="00C123B9" w:rsidRPr="00593F97">
        <w:rPr>
          <w:sz w:val="24"/>
          <w:szCs w:val="20"/>
        </w:rPr>
        <w:t xml:space="preserve"> и др.</w:t>
      </w:r>
    </w:p>
    <w:p w:rsidR="00C123B9" w:rsidRPr="00593F97" w:rsidRDefault="00AA155D" w:rsidP="00C123B9">
      <w:pPr>
        <w:rPr>
          <w:szCs w:val="26"/>
        </w:rPr>
      </w:pPr>
      <w:r w:rsidRPr="00593F97">
        <w:rPr>
          <w:szCs w:val="26"/>
        </w:rPr>
        <w:t xml:space="preserve">3.5) </w:t>
      </w:r>
      <w:r w:rsidR="00C123B9" w:rsidRPr="00593F97">
        <w:rPr>
          <w:szCs w:val="26"/>
        </w:rPr>
        <w:t>привлечение высококвалифицированных специалистов для работы с одаренными детьми и подготовки обучающихся к олимпиадам, научно-практическим конференциям;</w:t>
      </w:r>
    </w:p>
    <w:p w:rsidR="00C123B9" w:rsidRPr="00593F97" w:rsidRDefault="00AA155D" w:rsidP="00C123B9">
      <w:pPr>
        <w:rPr>
          <w:szCs w:val="26"/>
        </w:rPr>
      </w:pPr>
      <w:r w:rsidRPr="00593F97">
        <w:rPr>
          <w:szCs w:val="26"/>
        </w:rPr>
        <w:t xml:space="preserve">3.6) </w:t>
      </w:r>
      <w:r w:rsidR="00C123B9" w:rsidRPr="00593F97">
        <w:rPr>
          <w:szCs w:val="26"/>
        </w:rPr>
        <w:t>развитие детских общественных движений (кадетские, творческие, экологические, патриотические и пр.), школьного самоуправления.</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65" w:name="_Toc518427270"/>
      <w:bookmarkStart w:id="66" w:name="_Toc519005008"/>
      <w:bookmarkStart w:id="67" w:name="_Toc520722116"/>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.3. </w:t>
      </w:r>
      <w:r w:rsidR="00C123B9" w:rsidRPr="00593F97">
        <w:rPr>
          <w:rFonts w:eastAsia="ヒラギノ角ゴ Pro W3"/>
          <w:b/>
          <w:color w:val="0070C0"/>
          <w:szCs w:val="26"/>
          <w:lang w:eastAsia="ru-RU"/>
        </w:rPr>
        <w:t>Дополнительное образование у детей</w:t>
      </w:r>
      <w:bookmarkEnd w:id="65"/>
      <w:bookmarkEnd w:id="66"/>
      <w:bookmarkEnd w:id="67"/>
    </w:p>
    <w:p w:rsidR="00C123B9" w:rsidRPr="00593F97" w:rsidRDefault="00431233" w:rsidP="00C123B9">
      <w:pPr>
        <w:widowControl w:val="0"/>
        <w:autoSpaceDE w:val="0"/>
        <w:autoSpaceDN w:val="0"/>
        <w:adjustRightInd w:val="0"/>
        <w:ind w:firstLine="720"/>
        <w:contextualSpacing/>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t xml:space="preserve">создание развитой сети дополнительного образования детей по различным направлениям спорта, творчества, учебы, изобретательства.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мероприятий по сохранению учреждений дополнительного образования в муниципальной собственности городского округа Тольятти;</w:t>
      </w:r>
    </w:p>
    <w:p w:rsidR="00C123B9" w:rsidRPr="00593F97" w:rsidRDefault="00C123B9"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сетевых проектов в учреждениях дополнительного образования детей, сетевое взаимодействие учреждений дополнительного образования детей;</w:t>
      </w:r>
    </w:p>
    <w:p w:rsidR="00C123B9" w:rsidRPr="00593F97" w:rsidRDefault="00C123B9"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компенсация расходов по оплате жилого помещения работникам муниципальных образовательных учреждений;</w:t>
      </w:r>
    </w:p>
    <w:p w:rsidR="00C123B9" w:rsidRPr="00593F97" w:rsidRDefault="00C123B9"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реализации сетевого проекта «Техническое творчество. Робототехника», ежегодных мероприятий («Спартакиада по техническому творчеству», профильный заезд «Технополигон», «Академия технического творчества» и пр.);</w:t>
      </w:r>
    </w:p>
    <w:p w:rsidR="00C123B9" w:rsidRPr="00593F97" w:rsidRDefault="00C123B9"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дополнительного образования в сфере общественных отношений, молодежного лидерства и организационной культуры;</w:t>
      </w:r>
    </w:p>
    <w:p w:rsidR="00FA7052" w:rsidRPr="00593F97" w:rsidRDefault="00C123B9"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общеобразовательных учреждений и учреждений дополнительного образования современным спортивным инвентарем</w:t>
      </w:r>
      <w:r w:rsidR="00FA7052" w:rsidRPr="00593F97">
        <w:rPr>
          <w:rFonts w:ascii="Times New Roman" w:hAnsi="Times New Roman"/>
          <w:sz w:val="26"/>
          <w:szCs w:val="26"/>
          <w:lang w:val="ru-RU"/>
        </w:rPr>
        <w:t>;</w:t>
      </w:r>
    </w:p>
    <w:p w:rsidR="00FA7052" w:rsidRPr="00593F97" w:rsidRDefault="00FA7052"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обеспечение общеобразовательных учреждений и учреждений дополнительного образования современными лабораториями робототехники; </w:t>
      </w:r>
    </w:p>
    <w:p w:rsidR="00FA7052" w:rsidRPr="00593F97" w:rsidRDefault="00FA7052"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обеспечение общеобразовательных учреждений и учреждений дополнительного образования лабораториями для проведения занятий по естественно-научному и техническому направления; </w:t>
      </w:r>
    </w:p>
    <w:p w:rsidR="00C123B9" w:rsidRPr="00593F97" w:rsidRDefault="00FA7052" w:rsidP="00B54F0C">
      <w:pPr>
        <w:pStyle w:val="a6"/>
        <w:numPr>
          <w:ilvl w:val="0"/>
          <w:numId w:val="1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оснащенность кабинетов общеобразовательных учреждений и учреждений дополнительного образования современной мебелью и ИКТ оборудованием.</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68" w:name="_Toc518427271"/>
      <w:bookmarkStart w:id="69" w:name="_Toc519005009"/>
      <w:bookmarkStart w:id="70" w:name="_Toc520722117"/>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.4. </w:t>
      </w:r>
      <w:r w:rsidR="00C123B9" w:rsidRPr="00593F97">
        <w:rPr>
          <w:rFonts w:eastAsia="ヒラギノ角ゴ Pro W3"/>
          <w:b/>
          <w:color w:val="0070C0"/>
          <w:szCs w:val="26"/>
          <w:lang w:eastAsia="ru-RU"/>
        </w:rPr>
        <w:t>Технологическое образование</w:t>
      </w:r>
      <w:bookmarkEnd w:id="68"/>
      <w:bookmarkEnd w:id="69"/>
      <w:bookmarkEnd w:id="70"/>
    </w:p>
    <w:p w:rsidR="00C123B9" w:rsidRPr="00593F97" w:rsidRDefault="00AB5380" w:rsidP="00C123B9">
      <w:pPr>
        <w:rPr>
          <w:szCs w:val="26"/>
        </w:rPr>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rPr>
          <w:szCs w:val="26"/>
        </w:rPr>
        <w:t xml:space="preserve"> поддержка передового технологического образования в средней и высшей школе, максимально возможное использование образовательного и научного потенциала Тольятти для формирования и укрепления кадрового потенциала традиционных и новых отраслей, развития технологического предпринимательства.</w:t>
      </w:r>
      <w:r w:rsidR="00C123B9" w:rsidRPr="00593F97">
        <w:t xml:space="preserve">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технологического образования школьников (внедрение технологических практик для школьников, разработка муниципальных дорожных карт по развитию технологического образования);</w:t>
      </w:r>
    </w:p>
    <w:p w:rsidR="00C123B9" w:rsidRPr="00593F97" w:rsidRDefault="00C123B9"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введение программ дуального образования совместно с предприятиями автомобилестроения, химической промышленности и сферы информационно-коммуникационных технологий; </w:t>
      </w:r>
    </w:p>
    <w:p w:rsidR="00C123B9" w:rsidRPr="00593F97" w:rsidRDefault="0081445A"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STE</w:t>
      </w:r>
      <w:r w:rsidR="00C123B9" w:rsidRPr="00593F97">
        <w:rPr>
          <w:rFonts w:ascii="Times New Roman" w:hAnsi="Times New Roman"/>
          <w:sz w:val="26"/>
          <w:szCs w:val="26"/>
          <w:lang w:val="ru-RU"/>
        </w:rPr>
        <w:t>M-образования (наука, технологии, инжиниринг, искусство, математика) на основе междисциплинарного и прикладного подхода;</w:t>
      </w:r>
    </w:p>
    <w:p w:rsidR="00C123B9" w:rsidRPr="00593F97" w:rsidRDefault="00C123B9"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привлечение ключевых промышленных предприятий к разработке программ обучения в вузах и ссузах;</w:t>
      </w:r>
    </w:p>
    <w:p w:rsidR="00C123B9" w:rsidRPr="00593F97" w:rsidRDefault="00C123B9"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сети центров опережающей профессиональной подготовки (ЦОПП) по стандартам WorldSkills для подготовки, переподготовки и повышения квалификации граждан по наиболее востребованным и перспективным профессиям;</w:t>
      </w:r>
    </w:p>
    <w:p w:rsidR="00C123B9" w:rsidRPr="00593F97" w:rsidRDefault="00C123B9"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популяризация современных рабочих специальностей;</w:t>
      </w:r>
    </w:p>
    <w:p w:rsidR="00C123B9" w:rsidRPr="00593F97" w:rsidRDefault="00C123B9" w:rsidP="00B54F0C">
      <w:pPr>
        <w:pStyle w:val="a6"/>
        <w:numPr>
          <w:ilvl w:val="0"/>
          <w:numId w:val="2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введение дополнительных программ подготовки технологических предпринимателей.</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71" w:name="_Toc518427272"/>
      <w:bookmarkStart w:id="72" w:name="_Toc519005010"/>
      <w:bookmarkStart w:id="73" w:name="_Toc520722118"/>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.5. </w:t>
      </w:r>
      <w:r w:rsidR="00C123B9" w:rsidRPr="00593F97">
        <w:rPr>
          <w:rFonts w:eastAsia="ヒラギノ角ゴ Pro W3"/>
          <w:b/>
          <w:color w:val="0070C0"/>
          <w:szCs w:val="26"/>
          <w:lang w:eastAsia="ru-RU"/>
        </w:rPr>
        <w:t>Образование в течение всей жизни</w:t>
      </w:r>
      <w:bookmarkEnd w:id="71"/>
      <w:bookmarkEnd w:id="72"/>
      <w:bookmarkEnd w:id="73"/>
    </w:p>
    <w:p w:rsidR="00C123B9" w:rsidRPr="00593F97" w:rsidRDefault="00AB5380" w:rsidP="00C123B9">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t xml:space="preserve"> формирование единого образовательно-научно-производственного комплекса для непрерывного обучения и занятости человека на протяжении всей жизни.</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2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образовательных траекторий от дошкольного до послевузовского и пожизненного образования, нацеленных на формирование в учащихся критических, надпрофессиональных системных компетенций, необходимых для работы в рамках новых технологических укладов;</w:t>
      </w:r>
    </w:p>
    <w:p w:rsidR="00C123B9" w:rsidRPr="00593F97" w:rsidRDefault="00C123B9" w:rsidP="00B54F0C">
      <w:pPr>
        <w:pStyle w:val="a6"/>
        <w:numPr>
          <w:ilvl w:val="0"/>
          <w:numId w:val="2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реализация системного подхода «школа-колледж-предприятие», стимулирование сотрудничества ведущих предприятий с ссузами в рамках кластерных инициатив; </w:t>
      </w:r>
    </w:p>
    <w:p w:rsidR="00C123B9" w:rsidRPr="00593F97" w:rsidRDefault="00C123B9" w:rsidP="00B54F0C">
      <w:pPr>
        <w:pStyle w:val="a6"/>
        <w:numPr>
          <w:ilvl w:val="0"/>
          <w:numId w:val="2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C123B9" w:rsidRPr="00593F97" w:rsidRDefault="00C123B9" w:rsidP="00B54F0C">
      <w:pPr>
        <w:pStyle w:val="a6"/>
        <w:numPr>
          <w:ilvl w:val="0"/>
          <w:numId w:val="2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массовых онлайн-курсов на базе тольяттинских вузов; </w:t>
      </w:r>
    </w:p>
    <w:p w:rsidR="00C123B9" w:rsidRPr="00593F97" w:rsidRDefault="00C123B9" w:rsidP="00B54F0C">
      <w:pPr>
        <w:pStyle w:val="a6"/>
        <w:numPr>
          <w:ilvl w:val="0"/>
          <w:numId w:val="2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поддержка и пропаганда самообразования, а также использования онлайн-платформ для обучения;</w:t>
      </w:r>
    </w:p>
    <w:p w:rsidR="00C123B9" w:rsidRPr="00593F97" w:rsidRDefault="00C123B9" w:rsidP="00B54F0C">
      <w:pPr>
        <w:pStyle w:val="a6"/>
        <w:numPr>
          <w:ilvl w:val="0"/>
          <w:numId w:val="2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вовлечение в программы развития и обновления компетенций пенсионеров и неработающего населения по основным востребованным профессиям.</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74" w:name="_Toc518427273"/>
      <w:bookmarkStart w:id="75" w:name="_Toc519005011"/>
      <w:bookmarkStart w:id="76" w:name="_Toc520722119"/>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.5. </w:t>
      </w:r>
      <w:r w:rsidR="00C123B9" w:rsidRPr="00593F97">
        <w:rPr>
          <w:rFonts w:eastAsia="ヒラギノ角ゴ Pro W3"/>
          <w:b/>
          <w:color w:val="0070C0"/>
          <w:szCs w:val="26"/>
          <w:lang w:eastAsia="ru-RU"/>
        </w:rPr>
        <w:t>Профилактическое здравоохранение</w:t>
      </w:r>
      <w:bookmarkEnd w:id="74"/>
      <w:bookmarkEnd w:id="75"/>
      <w:bookmarkEnd w:id="76"/>
    </w:p>
    <w:p w:rsidR="00C123B9" w:rsidRPr="00593F97" w:rsidRDefault="00AB5380" w:rsidP="00C123B9">
      <w:pPr>
        <w:keepNext/>
        <w:contextualSpacing/>
        <w:rPr>
          <w:rFonts w:eastAsia="Times New Roman"/>
          <w:szCs w:val="26"/>
        </w:rPr>
      </w:pPr>
      <w:r w:rsidRPr="00593F97">
        <w:rPr>
          <w:b/>
          <w:color w:val="0070C0"/>
          <w:szCs w:val="26"/>
          <w:lang w:eastAsia="ru-RU"/>
        </w:rPr>
        <w:t>Цель</w:t>
      </w:r>
      <w:r w:rsidR="00C123B9" w:rsidRPr="00593F97">
        <w:rPr>
          <w:b/>
          <w:color w:val="0070C0"/>
          <w:szCs w:val="26"/>
          <w:lang w:eastAsia="ru-RU"/>
        </w:rPr>
        <w:t xml:space="preserve"> – </w:t>
      </w:r>
      <w:r w:rsidR="00C123B9" w:rsidRPr="00593F97">
        <w:rPr>
          <w:rFonts w:eastAsia="Times New Roman"/>
          <w:szCs w:val="26"/>
        </w:rPr>
        <w:t xml:space="preserve">популяризация мониторинга состояния здоровья среди населения и профилактики заболеваний, устранение факторов риска развития заболеваний и получения травм. </w:t>
      </w:r>
    </w:p>
    <w:p w:rsidR="00417E2D" w:rsidRPr="00593F97" w:rsidRDefault="00417E2D" w:rsidP="00417E2D">
      <w:pPr>
        <w:keepNext/>
        <w:contextualSpacing/>
        <w:rPr>
          <w:rFonts w:eastAsia="Times New Roman"/>
          <w:szCs w:val="26"/>
        </w:rPr>
      </w:pPr>
      <w:r w:rsidRPr="00593F97">
        <w:rPr>
          <w:rFonts w:eastAsia="Times New Roman"/>
          <w:szCs w:val="26"/>
        </w:rPr>
        <w:t>Отдельные мероприятия относятся к компетенции региональных органов исполнительной власти Самарской области и реализуются путем направления предложений муниципальных органов исполнительной власти городского округа Тольятти в государственные программы Самарской области.</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рынков экологически чистых и фермерских продуктов питания;</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финансовая, инфраструктурная, организационная и информационная поддержка общественных проектов в области профилактики здравоохранения;</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участия жителей Тольятти в ежегодной диспансеризации;</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информационная работа с населением по обеспечению вакцинации детей;</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изыскание возможностей для проведения ежегодных медицинских обследований лиц пожилого возраста и лиц, условия труда которых являются тяжелыми;</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мероприятий по третичной профилактике (реабилитация больных, утративших возможность полноценной жизнедеятельности);</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консультационных центров, оказывающих информационные и консультационные услуги по отказу от потребления алкоголя и табака, проводящих тренинги по ведению здорового образа жизни;</w:t>
      </w:r>
    </w:p>
    <w:p w:rsidR="00C123B9" w:rsidRPr="00593F97" w:rsidRDefault="00C123B9" w:rsidP="00B54F0C">
      <w:pPr>
        <w:pStyle w:val="a6"/>
        <w:numPr>
          <w:ilvl w:val="0"/>
          <w:numId w:val="8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подготовка и повышение квалификации специалистов в сфере здорового образа жизни, физической культуры и спорта.</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77" w:name="_Toc518427274"/>
      <w:bookmarkStart w:id="78" w:name="_Toc519005012"/>
      <w:bookmarkStart w:id="79" w:name="_Toc520722120"/>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.6. </w:t>
      </w:r>
      <w:r w:rsidR="00C123B9" w:rsidRPr="00593F97">
        <w:rPr>
          <w:rFonts w:eastAsia="ヒラギノ角ゴ Pro W3"/>
          <w:b/>
          <w:color w:val="0070C0"/>
          <w:szCs w:val="26"/>
          <w:lang w:eastAsia="ru-RU"/>
        </w:rPr>
        <w:t>Здоровый образ жизни</w:t>
      </w:r>
      <w:bookmarkEnd w:id="77"/>
      <w:bookmarkEnd w:id="78"/>
      <w:bookmarkEnd w:id="79"/>
    </w:p>
    <w:p w:rsidR="00C123B9" w:rsidRPr="00593F97" w:rsidRDefault="00AB5380" w:rsidP="00C123B9">
      <w:pPr>
        <w:keepNext/>
        <w:contextualSpacing/>
        <w:rPr>
          <w:rFonts w:eastAsia="Times New Roman"/>
          <w:szCs w:val="26"/>
        </w:rPr>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rPr>
          <w:rFonts w:eastAsia="Times New Roman"/>
          <w:szCs w:val="26"/>
        </w:rPr>
        <w:t xml:space="preserve"> популяризация здорового образа жизни.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использование инфраструктуры школ и других муниципальных организаций для</w:t>
      </w:r>
      <w:r w:rsidR="004A017C" w:rsidRPr="00593F97">
        <w:rPr>
          <w:rFonts w:ascii="Times New Roman" w:hAnsi="Times New Roman"/>
          <w:sz w:val="26"/>
          <w:szCs w:val="26"/>
          <w:lang w:val="ru-RU"/>
        </w:rPr>
        <w:t xml:space="preserve"> проведения спортивных занятий</w:t>
      </w:r>
      <w:r w:rsidRPr="00593F97">
        <w:rPr>
          <w:rFonts w:ascii="Times New Roman" w:hAnsi="Times New Roman"/>
          <w:sz w:val="26"/>
          <w:szCs w:val="26"/>
          <w:lang w:val="ru-RU"/>
        </w:rPr>
        <w:t>;</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установка уличных тренажеров на территории общественных пространств;</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массовых спортивных мероприятий (йога в парках, велопробеги, марафоны и др.);</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кампаний по популяризации здорового образа жизни и занятий спортом;</w:t>
      </w:r>
    </w:p>
    <w:p w:rsidR="00C123B9" w:rsidRPr="00593F97" w:rsidRDefault="00E22BBD"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мер по борьбе с</w:t>
      </w:r>
      <w:r w:rsidR="00C123B9" w:rsidRPr="00593F97">
        <w:rPr>
          <w:rFonts w:ascii="Times New Roman" w:hAnsi="Times New Roman"/>
          <w:sz w:val="26"/>
          <w:szCs w:val="26"/>
          <w:lang w:val="ru-RU"/>
        </w:rPr>
        <w:t xml:space="preserve"> наркотической, алкогол</w:t>
      </w:r>
      <w:r w:rsidRPr="00593F97">
        <w:rPr>
          <w:rFonts w:ascii="Times New Roman" w:hAnsi="Times New Roman"/>
          <w:sz w:val="26"/>
          <w:szCs w:val="26"/>
          <w:lang w:val="ru-RU"/>
        </w:rPr>
        <w:t>ьной и никотиновой зависимостью</w:t>
      </w:r>
      <w:r w:rsidR="00C123B9" w:rsidRPr="00593F97">
        <w:rPr>
          <w:rFonts w:ascii="Times New Roman" w:hAnsi="Times New Roman"/>
          <w:sz w:val="26"/>
          <w:szCs w:val="26"/>
          <w:lang w:val="ru-RU"/>
        </w:rPr>
        <w:t>;</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развитие центров реабилитации (в том числе, психологической) для граждан, попавших в алкогольную или наркотическую зависимость, предоставление квалифицированной помощи на дому;</w:t>
      </w:r>
    </w:p>
    <w:p w:rsidR="009A11C2" w:rsidRPr="00593F97" w:rsidRDefault="009A11C2"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молодежных клубов и объединений;</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подготовка и повышение квалификации специалистов в сфере здорового образа жизни, физической культуры и спорта;</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для бесплатных занятий массовым спортом в жилых кварталах, парковых и школьных территориях;</w:t>
      </w:r>
    </w:p>
    <w:p w:rsidR="00C123B9" w:rsidRPr="00593F97" w:rsidRDefault="00C123B9" w:rsidP="00B54F0C">
      <w:pPr>
        <w:pStyle w:val="a6"/>
        <w:numPr>
          <w:ilvl w:val="0"/>
          <w:numId w:val="2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популяризация и проведение открытых уроков и лекций о здоровом образе жизни для всех жителей Тольятти.</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80" w:name="_Toc518427275"/>
      <w:bookmarkStart w:id="81" w:name="_Toc519005013"/>
      <w:bookmarkStart w:id="82" w:name="_Toc520722121"/>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.7. </w:t>
      </w:r>
      <w:r w:rsidR="00C123B9" w:rsidRPr="00593F97">
        <w:rPr>
          <w:rFonts w:eastAsia="ヒラギノ角ゴ Pro W3"/>
          <w:b/>
          <w:color w:val="0070C0"/>
          <w:szCs w:val="26"/>
          <w:lang w:eastAsia="ru-RU"/>
        </w:rPr>
        <w:t>Современная медицинская помощь</w:t>
      </w:r>
      <w:bookmarkEnd w:id="80"/>
      <w:bookmarkEnd w:id="81"/>
      <w:bookmarkEnd w:id="82"/>
    </w:p>
    <w:p w:rsidR="00C123B9" w:rsidRPr="00593F97" w:rsidRDefault="00AB5380" w:rsidP="00C123B9">
      <w:pPr>
        <w:keepNext/>
        <w:contextualSpacing/>
        <w:rPr>
          <w:rFonts w:eastAsia="Times New Roman"/>
          <w:szCs w:val="26"/>
        </w:rPr>
      </w:pPr>
      <w:r w:rsidRPr="00593F97">
        <w:rPr>
          <w:b/>
          <w:color w:val="0070C0"/>
          <w:szCs w:val="26"/>
          <w:lang w:eastAsia="ru-RU"/>
        </w:rPr>
        <w:t xml:space="preserve">Цель </w:t>
      </w:r>
      <w:r w:rsidR="00C123B9" w:rsidRPr="00593F97">
        <w:rPr>
          <w:b/>
          <w:color w:val="0070C0"/>
          <w:szCs w:val="26"/>
          <w:lang w:eastAsia="ru-RU"/>
        </w:rPr>
        <w:t xml:space="preserve">- </w:t>
      </w:r>
      <w:r w:rsidR="00C123B9" w:rsidRPr="00593F97">
        <w:rPr>
          <w:rFonts w:eastAsia="Times New Roman"/>
          <w:szCs w:val="26"/>
        </w:rPr>
        <w:t>создание современной системы учреждений здравоохранения, в которых жители Тольятти могут получить качественную медицинскую помощь, в том числе в рамках системы обязательного медицинского страхования.</w:t>
      </w:r>
    </w:p>
    <w:p w:rsidR="00184DAC" w:rsidRPr="00593F97" w:rsidRDefault="008F4102" w:rsidP="00C123B9">
      <w:pPr>
        <w:keepNext/>
        <w:contextualSpacing/>
        <w:rPr>
          <w:rFonts w:eastAsia="Times New Roman"/>
          <w:szCs w:val="26"/>
        </w:rPr>
      </w:pPr>
      <w:r w:rsidRPr="00593F97">
        <w:rPr>
          <w:rFonts w:eastAsia="Times New Roman"/>
          <w:szCs w:val="26"/>
        </w:rPr>
        <w:t>Отдельные мероприятия относятся к компетенции региональных органов исполнительной власти Самарской области и реализуются путем направления предложений муниципальных органов исполнительной власти городского округа Тольятти в государственные программы Самарской области.</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проектирование и строительство новых детских и взрослых поликлиник;</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первичной медико-санитарной помощи, повышение качества медицинских услуг;</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предложений по повышению эффективности работы Общественного совета при министерстве здравоохранения Самарской области;</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проекта «Бережливые поликлиники Тольятти», внедрение информационных дистанционных технологий в системе здравоохранения, обеспечение записи к врачам через интернет, электронная очередь, электронные медицинские карты и пр.;</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телеконсультационной медицинской помощи и виртуальных клиник;</w:t>
      </w:r>
    </w:p>
    <w:p w:rsidR="00C123B9" w:rsidRPr="00593F97" w:rsidRDefault="00BA124D"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привлечение медицинских кадров</w:t>
      </w:r>
      <w:r w:rsidR="00C123B9" w:rsidRPr="00593F97">
        <w:rPr>
          <w:rFonts w:ascii="Times New Roman" w:hAnsi="Times New Roman"/>
          <w:sz w:val="26"/>
          <w:szCs w:val="26"/>
          <w:lang w:val="ru-RU"/>
        </w:rPr>
        <w:t>;</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предложение налоговых льгот для частных медицинских учреждений, предоставляющих услуги высокого качества;</w:t>
      </w:r>
    </w:p>
    <w:p w:rsidR="00C123B9" w:rsidRPr="00593F97" w:rsidRDefault="00C123B9" w:rsidP="00B54F0C">
      <w:pPr>
        <w:pStyle w:val="a6"/>
        <w:numPr>
          <w:ilvl w:val="0"/>
          <w:numId w:val="2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мест для безопасного досуга детей во взрослых и детских поликлиниках, в том числе в ходе ожидания в очередях.</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83" w:name="_Toc518427276"/>
      <w:bookmarkStart w:id="84" w:name="_Toc519005014"/>
      <w:bookmarkStart w:id="85" w:name="_Toc520722122"/>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.8. </w:t>
      </w:r>
      <w:r w:rsidR="00C123B9" w:rsidRPr="00593F97">
        <w:rPr>
          <w:rFonts w:eastAsia="ヒラギノ角ゴ Pro W3"/>
          <w:b/>
          <w:color w:val="0070C0"/>
          <w:szCs w:val="26"/>
          <w:lang w:eastAsia="ru-RU"/>
        </w:rPr>
        <w:t>Тольятти - всероссийский центр спорта</w:t>
      </w:r>
      <w:bookmarkEnd w:id="83"/>
      <w:bookmarkEnd w:id="84"/>
      <w:bookmarkEnd w:id="85"/>
      <w:r w:rsidR="00C123B9" w:rsidRPr="00593F97">
        <w:rPr>
          <w:rFonts w:eastAsia="ヒラギノ角ゴ Pro W3"/>
          <w:b/>
          <w:color w:val="0070C0"/>
          <w:szCs w:val="26"/>
          <w:lang w:eastAsia="ru-RU"/>
        </w:rPr>
        <w:t xml:space="preserve"> </w:t>
      </w:r>
    </w:p>
    <w:p w:rsidR="00C123B9" w:rsidRPr="00593F97" w:rsidRDefault="00AB5380" w:rsidP="00C123B9">
      <w:pPr>
        <w:keepNext/>
        <w:contextualSpacing/>
        <w:rPr>
          <w:rFonts w:eastAsia="Times New Roman"/>
          <w:szCs w:val="26"/>
        </w:rPr>
      </w:pPr>
      <w:r w:rsidRPr="00593F97">
        <w:rPr>
          <w:b/>
          <w:color w:val="0070C0"/>
          <w:szCs w:val="26"/>
          <w:lang w:eastAsia="ru-RU"/>
        </w:rPr>
        <w:t xml:space="preserve">Цель </w:t>
      </w:r>
      <w:r w:rsidR="00C123B9" w:rsidRPr="00593F97">
        <w:rPr>
          <w:b/>
          <w:color w:val="0070C0"/>
          <w:szCs w:val="26"/>
          <w:lang w:eastAsia="ru-RU"/>
        </w:rPr>
        <w:t>-</w:t>
      </w:r>
      <w:r w:rsidR="00C123B9" w:rsidRPr="00593F97">
        <w:rPr>
          <w:rFonts w:eastAsia="Times New Roman"/>
          <w:szCs w:val="26"/>
        </w:rPr>
        <w:t xml:space="preserve"> развитие спортивной инфраструктуры, поддержка талантов, увеличение числа секций, проведение спортивных мероприятий.</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взаимодействия Администрации Тольятти и муниципальных учреждений в сфере физической культуры и спорта с любительскими спортивными объединениями;</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финансовая, консультационная и информационная поддержка спортивных ассоциаций;</w:t>
      </w:r>
    </w:p>
    <w:p w:rsidR="00E421B7" w:rsidRPr="00593F97" w:rsidRDefault="00E421B7"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 xml:space="preserve">капитальный ремонт (реконструкция) спортивного комплекса «Старт», спортивного комплекса «Акробат», спортивного комплекса «Кристалл», дворца спорта «Волгарь», стадиона «Торпедо», универсального спортивного комплекса «Олимп», спортивной базы «Плёс», лыжной базы МБУДО СДЮСШОР № 1 «Лыжные гонки», учебно-тренировочного комплекса МБУДО СДЮСШОР № 4 «Шахматы», здания МБУДО СДЮСШОР № 8 «Союз», помещений МБУС Центр физической культуры и спорта, здания велобазы МУДО СДЮСШОР № 9 «Велотол» (Автозаводский и Центральный районы); </w:t>
      </w:r>
    </w:p>
    <w:p w:rsidR="00C123B9" w:rsidRPr="00593F97" w:rsidRDefault="00E421B7"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проектирование и строительство Дворца единоборств, центра спортивной гимнастики «Немов-Центр», физкультурно-спортивного комплекса для спорта (прыжки на батуте, прыжки на акробатической дорожке, прыжки на двойном минитрампе), физкультурно-спортивных комплексов, легкоатлетического манежа, лыжероллерной трассы в лесной зоне протяжённостью 5 км, крытых скейт-парков (или открытой скейт-площадки) (Автозаводский, Центральный и Комсомольский районы), велороллерной трассы в лесной зоне (протяжённостью 25 км), скалодрома, крытого манежа по футболу, футбольного поля с искусственным травяным покрытием за спортивным комплексом «Кристалл» спортивной площадки для пейнтбола, спортивных сооружений, включенных в Генеральный план городского округа Тольятти на расчетный срок до 2038 года</w:t>
      </w:r>
      <w:r w:rsidR="00C123B9" w:rsidRPr="00593F97">
        <w:rPr>
          <w:rFonts w:ascii="Times New Roman" w:hAnsi="Times New Roman"/>
          <w:sz w:val="26"/>
          <w:szCs w:val="26"/>
          <w:lang w:val="ru-RU"/>
        </w:rPr>
        <w:t>;</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условий для развития секционной и внеклассной работы по физкультуре и спорту в школах;</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 (спортивных школ);</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и проведение официальных физкультурных и спортивных мероприятий городского округа;</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физкультурно-спортивной работы по месту жительства граждан;</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Всероссийского физкультурно-спортивного комплекса «Готов к труду и обороне» (ГТО);</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оказание финансовой, организационной и информационной поддержки НКО, осуществляющих деятельность в сфере физической культуры и спорта;</w:t>
      </w:r>
    </w:p>
    <w:p w:rsidR="00C123B9" w:rsidRPr="00593F97" w:rsidRDefault="00C123B9" w:rsidP="00B54F0C">
      <w:pPr>
        <w:pStyle w:val="a6"/>
        <w:numPr>
          <w:ilvl w:val="0"/>
          <w:numId w:val="2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межведомственных согласований при реализации мероприятий в области физической культуры и спорта.</w:t>
      </w:r>
    </w:p>
    <w:p w:rsidR="00C123B9" w:rsidRPr="00593F97" w:rsidRDefault="00DF4798"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86" w:name="_Toc518427277"/>
      <w:bookmarkStart w:id="87" w:name="_Toc519005015"/>
      <w:bookmarkStart w:id="88" w:name="_Toc520722123"/>
      <w:r w:rsidRPr="00593F97">
        <w:rPr>
          <w:rFonts w:eastAsia="ヒラギノ角ゴ Pro W3"/>
          <w:b/>
          <w:color w:val="0070C0"/>
          <w:szCs w:val="26"/>
          <w:lang w:eastAsia="ru-RU"/>
        </w:rPr>
        <w:t>2</w:t>
      </w:r>
      <w:r w:rsidR="00E66A03" w:rsidRPr="00593F97">
        <w:rPr>
          <w:rFonts w:eastAsia="ヒラギノ角ゴ Pro W3"/>
          <w:b/>
          <w:color w:val="0070C0"/>
          <w:szCs w:val="26"/>
          <w:lang w:eastAsia="ru-RU"/>
        </w:rPr>
        <w:t>.3</w:t>
      </w:r>
      <w:r w:rsidRPr="00593F97">
        <w:rPr>
          <w:rFonts w:eastAsia="ヒラギノ角ゴ Pro W3"/>
          <w:b/>
          <w:color w:val="0070C0"/>
          <w:szCs w:val="26"/>
          <w:lang w:eastAsia="ru-RU"/>
        </w:rPr>
        <w:t xml:space="preserve">.9. </w:t>
      </w:r>
      <w:r w:rsidR="00C123B9" w:rsidRPr="00593F97">
        <w:rPr>
          <w:rFonts w:eastAsia="ヒラギノ角ゴ Pro W3"/>
          <w:b/>
          <w:color w:val="0070C0"/>
          <w:szCs w:val="26"/>
          <w:lang w:eastAsia="ru-RU"/>
        </w:rPr>
        <w:t>Активное долголетие</w:t>
      </w:r>
      <w:bookmarkEnd w:id="86"/>
      <w:bookmarkEnd w:id="87"/>
      <w:bookmarkEnd w:id="88"/>
      <w:r w:rsidR="00C123B9" w:rsidRPr="00593F97">
        <w:rPr>
          <w:rFonts w:eastAsia="ヒラギノ角ゴ Pro W3"/>
          <w:b/>
          <w:color w:val="0070C0"/>
          <w:szCs w:val="26"/>
          <w:lang w:eastAsia="ru-RU"/>
        </w:rPr>
        <w:t xml:space="preserve"> </w:t>
      </w:r>
    </w:p>
    <w:p w:rsidR="00C123B9" w:rsidRPr="00593F97" w:rsidRDefault="00AB5380" w:rsidP="00C123B9">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C123B9" w:rsidRPr="00593F97">
        <w:rPr>
          <w:szCs w:val="26"/>
          <w:lang w:eastAsia="ru-RU"/>
        </w:rPr>
        <w:t>- организация бесплатных спортивных и творческих мероприятий для тольяттинцев старшего возраста.</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2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реализация проекта «Активное долголетие», который предполагает проведение на базе муниципальных учреждений, в том числе общего образования, мероприятий по таким направлениям, как иностранные языки, информационные технологии, пение, танцы, рисование, общефизическая </w:t>
      </w:r>
      <w:r w:rsidRPr="00593F97">
        <w:rPr>
          <w:rFonts w:ascii="Times New Roman" w:hAnsi="Times New Roman"/>
          <w:sz w:val="26"/>
          <w:szCs w:val="26"/>
          <w:lang w:val="ru-RU"/>
        </w:rPr>
        <w:lastRenderedPageBreak/>
        <w:t>подготовка, шахматы и шашки, художественно-прикладное творчество, тренинги по здоровому образу жизни и пр.;</w:t>
      </w:r>
    </w:p>
    <w:p w:rsidR="00C123B9" w:rsidRPr="00593F97" w:rsidRDefault="00C123B9" w:rsidP="00B54F0C">
      <w:pPr>
        <w:pStyle w:val="a6"/>
        <w:numPr>
          <w:ilvl w:val="0"/>
          <w:numId w:val="2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использование инфраструктуры школ и других муниципальных организаций для проведения занятий в рамках проекта «Активное долголетие»;</w:t>
      </w:r>
    </w:p>
    <w:p w:rsidR="00C123B9" w:rsidRPr="00593F97" w:rsidRDefault="00C123B9" w:rsidP="00B54F0C">
      <w:pPr>
        <w:pStyle w:val="a6"/>
        <w:numPr>
          <w:ilvl w:val="0"/>
          <w:numId w:val="2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предоставление тольяттинцем старшего возраста путевок в санаторно-курортные учреждения.</w:t>
      </w:r>
    </w:p>
    <w:p w:rsidR="006119AB" w:rsidRPr="00593F97" w:rsidRDefault="006119AB">
      <w:pPr>
        <w:ind w:firstLine="0"/>
        <w:jc w:val="left"/>
        <w:rPr>
          <w:rFonts w:asciiTheme="minorHAnsi" w:eastAsia="Times New Roman" w:hAnsiTheme="minorHAnsi"/>
          <w:b/>
          <w:bCs/>
          <w:smallCaps/>
          <w:color w:val="0070C0"/>
          <w:kern w:val="32"/>
          <w:sz w:val="40"/>
          <w:szCs w:val="40"/>
        </w:rPr>
      </w:pPr>
      <w:bookmarkStart w:id="89" w:name="_Toc519034740"/>
      <w:bookmarkStart w:id="90" w:name="_Toc411178113"/>
      <w:bookmarkStart w:id="91" w:name="_Toc462521651"/>
      <w:bookmarkStart w:id="92" w:name="_Toc412818506"/>
      <w:bookmarkStart w:id="93" w:name="_Toc464205064"/>
      <w:bookmarkStart w:id="94" w:name="_Toc488263443"/>
      <w:r w:rsidRPr="00593F97">
        <w:rPr>
          <w:rFonts w:asciiTheme="minorHAnsi" w:eastAsia="Times New Roman" w:hAnsiTheme="minorHAnsi"/>
          <w:b/>
          <w:bCs/>
          <w:smallCaps/>
          <w:color w:val="0070C0"/>
          <w:kern w:val="32"/>
          <w:sz w:val="40"/>
          <w:szCs w:val="40"/>
        </w:rPr>
        <w:br w:type="page"/>
      </w:r>
    </w:p>
    <w:p w:rsidR="00224155"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95" w:name="_Toc528916892"/>
      <w:r w:rsidRPr="00593F97">
        <w:rPr>
          <w:rFonts w:asciiTheme="minorHAnsi" w:eastAsia="Times New Roman" w:hAnsiTheme="minorHAnsi"/>
          <w:b/>
          <w:bCs/>
          <w:smallCaps/>
          <w:color w:val="0070C0"/>
          <w:kern w:val="32"/>
          <w:sz w:val="40"/>
          <w:szCs w:val="40"/>
        </w:rPr>
        <w:lastRenderedPageBreak/>
        <w:t xml:space="preserve">2.4. </w:t>
      </w:r>
      <w:r w:rsidR="00224155" w:rsidRPr="00593F97">
        <w:rPr>
          <w:rFonts w:asciiTheme="minorHAnsi" w:eastAsia="Times New Roman" w:hAnsiTheme="minorHAnsi"/>
          <w:b/>
          <w:bCs/>
          <w:smallCaps/>
          <w:color w:val="0070C0"/>
          <w:kern w:val="32"/>
          <w:sz w:val="40"/>
          <w:szCs w:val="40"/>
        </w:rPr>
        <w:t xml:space="preserve">Приоритет </w:t>
      </w:r>
      <w:r w:rsidR="00E03A83" w:rsidRPr="00593F97">
        <w:rPr>
          <w:rFonts w:asciiTheme="minorHAnsi" w:eastAsia="Times New Roman" w:hAnsiTheme="minorHAnsi"/>
          <w:b/>
          <w:bCs/>
          <w:smallCaps/>
          <w:color w:val="0070C0"/>
          <w:kern w:val="32"/>
          <w:sz w:val="40"/>
          <w:szCs w:val="40"/>
        </w:rPr>
        <w:t>«</w:t>
      </w:r>
      <w:r w:rsidR="00224155" w:rsidRPr="00593F97">
        <w:rPr>
          <w:rFonts w:asciiTheme="minorHAnsi" w:eastAsia="Times New Roman" w:hAnsiTheme="minorHAnsi"/>
          <w:b/>
          <w:bCs/>
          <w:smallCaps/>
          <w:color w:val="0070C0"/>
          <w:kern w:val="32"/>
          <w:sz w:val="40"/>
          <w:szCs w:val="40"/>
        </w:rPr>
        <w:t>Городское сообщество и идентичность</w:t>
      </w:r>
      <w:bookmarkEnd w:id="89"/>
      <w:r w:rsidR="00E03A83" w:rsidRPr="00593F97">
        <w:rPr>
          <w:rFonts w:asciiTheme="minorHAnsi" w:eastAsia="Times New Roman" w:hAnsiTheme="minorHAnsi"/>
          <w:b/>
          <w:bCs/>
          <w:smallCaps/>
          <w:color w:val="0070C0"/>
          <w:kern w:val="32"/>
          <w:sz w:val="40"/>
          <w:szCs w:val="40"/>
        </w:rPr>
        <w:t>»</w:t>
      </w:r>
      <w:bookmarkEnd w:id="95"/>
    </w:p>
    <w:bookmarkEnd w:id="90"/>
    <w:bookmarkEnd w:id="91"/>
    <w:bookmarkEnd w:id="92"/>
    <w:bookmarkEnd w:id="93"/>
    <w:bookmarkEnd w:id="94"/>
    <w:p w:rsidR="004411E8" w:rsidRPr="00593F97" w:rsidRDefault="004411E8" w:rsidP="004411E8">
      <w:pPr>
        <w:keepNext/>
        <w:contextualSpacing/>
        <w:rPr>
          <w:b/>
          <w:color w:val="0070C0"/>
          <w:szCs w:val="26"/>
          <w:lang w:eastAsia="ru-RU"/>
        </w:rPr>
      </w:pPr>
      <w:r w:rsidRPr="00593F97">
        <w:rPr>
          <w:b/>
          <w:color w:val="0070C0"/>
          <w:szCs w:val="26"/>
          <w:lang w:eastAsia="ru-RU"/>
        </w:rPr>
        <w:t xml:space="preserve">Стратегическая цель </w:t>
      </w:r>
    </w:p>
    <w:p w:rsidR="004411E8" w:rsidRPr="00593F97" w:rsidRDefault="004411E8" w:rsidP="004411E8">
      <w:pPr>
        <w:rPr>
          <w:szCs w:val="26"/>
        </w:rPr>
      </w:pPr>
      <w:r w:rsidRPr="00593F97">
        <w:rPr>
          <w:szCs w:val="26"/>
        </w:rPr>
        <w:t>Формирование новой городской идентичности Тольятти посредством поиска и конструирования городских смыслов, отвечающих современным потребностям социокультурного развития тольяттинцев.</w:t>
      </w:r>
    </w:p>
    <w:p w:rsidR="004411E8" w:rsidRPr="00593F97" w:rsidRDefault="004411E8" w:rsidP="004411E8">
      <w:pPr>
        <w:keepNext/>
        <w:contextualSpacing/>
        <w:rPr>
          <w:szCs w:val="26"/>
        </w:rPr>
      </w:pPr>
      <w:r w:rsidRPr="00593F97">
        <w:rPr>
          <w:b/>
          <w:color w:val="0070C0"/>
          <w:szCs w:val="26"/>
          <w:lang w:eastAsia="ru-RU"/>
        </w:rPr>
        <w:t>Обоснование выделения стратегической цели</w:t>
      </w:r>
    </w:p>
    <w:p w:rsidR="004411E8" w:rsidRPr="00593F97" w:rsidRDefault="004411E8" w:rsidP="004411E8">
      <w:pPr>
        <w:rPr>
          <w:szCs w:val="26"/>
        </w:rPr>
      </w:pPr>
      <w:r w:rsidRPr="00593F97">
        <w:rPr>
          <w:szCs w:val="26"/>
        </w:rPr>
        <w:t>В условиях конкуренции городов за привлечение и сохранение квалифицированных кадров необходимо создание привлекательного образа города, способного улучшить социальный микроклимат, сформировать условия для реализации творческого потенциала горожан и в конечном итоге сформировать новую структуру общества с весомой долей творческих специалистов.</w:t>
      </w:r>
    </w:p>
    <w:p w:rsidR="004411E8" w:rsidRPr="00593F97" w:rsidRDefault="004411E8" w:rsidP="004411E8">
      <w:pPr>
        <w:rPr>
          <w:szCs w:val="26"/>
        </w:rPr>
      </w:pPr>
      <w:r w:rsidRPr="00593F97">
        <w:rPr>
          <w:szCs w:val="26"/>
        </w:rPr>
        <w:t xml:space="preserve">Тольятти – это город </w:t>
      </w:r>
      <w:r w:rsidR="00035F90" w:rsidRPr="00593F97">
        <w:rPr>
          <w:szCs w:val="26"/>
        </w:rPr>
        <w:t xml:space="preserve">созидателей, </w:t>
      </w:r>
      <w:r w:rsidRPr="00593F97">
        <w:rPr>
          <w:szCs w:val="26"/>
        </w:rPr>
        <w:t>новаторов и первопроходцев</w:t>
      </w:r>
      <w:r w:rsidR="00035F90" w:rsidRPr="00593F97">
        <w:rPr>
          <w:szCs w:val="26"/>
        </w:rPr>
        <w:t>. Но город</w:t>
      </w:r>
      <w:r w:rsidRPr="00593F97">
        <w:rPr>
          <w:szCs w:val="26"/>
        </w:rPr>
        <w:t xml:space="preserve"> является </w:t>
      </w:r>
      <w:r w:rsidR="00035F90" w:rsidRPr="00593F97">
        <w:rPr>
          <w:szCs w:val="26"/>
        </w:rPr>
        <w:t xml:space="preserve">относительно </w:t>
      </w:r>
      <w:r w:rsidRPr="00593F97">
        <w:rPr>
          <w:szCs w:val="26"/>
        </w:rPr>
        <w:t xml:space="preserve">молодым, жителям </w:t>
      </w:r>
      <w:r w:rsidR="00035F90" w:rsidRPr="00593F97">
        <w:rPr>
          <w:szCs w:val="26"/>
        </w:rPr>
        <w:t>зачастую</w:t>
      </w:r>
      <w:r w:rsidRPr="00593F97">
        <w:rPr>
          <w:szCs w:val="26"/>
        </w:rPr>
        <w:t xml:space="preserve"> не хватает ощущения сопричастности к истории, </w:t>
      </w:r>
      <w:r w:rsidR="00035F90" w:rsidRPr="00593F97">
        <w:rPr>
          <w:szCs w:val="26"/>
        </w:rPr>
        <w:t>полностью не сформирована</w:t>
      </w:r>
      <w:r w:rsidRPr="00593F97">
        <w:rPr>
          <w:szCs w:val="26"/>
        </w:rPr>
        <w:t xml:space="preserve"> единая городская идентичность и устойчивые культурные коды города. Сложившийся годами устойчивый бренд Тольятти в России и за рубежом («Город-завод», «Родина </w:t>
      </w:r>
      <w:r w:rsidR="0042599D" w:rsidRPr="00593F97">
        <w:rPr>
          <w:szCs w:val="26"/>
        </w:rPr>
        <w:t>АВТО</w:t>
      </w:r>
      <w:r w:rsidR="00530726" w:rsidRPr="00593F97">
        <w:rPr>
          <w:szCs w:val="26"/>
        </w:rPr>
        <w:t>ВАЗ</w:t>
      </w:r>
      <w:r w:rsidRPr="00593F97">
        <w:rPr>
          <w:szCs w:val="26"/>
        </w:rPr>
        <w:t>») не отвечает современным реалиям, что формирует потребность в отождествл</w:t>
      </w:r>
      <w:r w:rsidR="00035F90" w:rsidRPr="00593F97">
        <w:rPr>
          <w:szCs w:val="26"/>
        </w:rPr>
        <w:t>ении себя с городом по-новому.</w:t>
      </w:r>
    </w:p>
    <w:p w:rsidR="004411E8" w:rsidRPr="00593F97" w:rsidRDefault="004411E8" w:rsidP="004411E8">
      <w:pPr>
        <w:rPr>
          <w:szCs w:val="26"/>
        </w:rPr>
      </w:pPr>
      <w:r w:rsidRPr="00593F97">
        <w:rPr>
          <w:szCs w:val="26"/>
        </w:rPr>
        <w:t>Реализация приоритетного направления направлена на стимулирование становления новой городской идентичности, новое позиционирование Тольятти как центра культуры, туризма, креативных индустрий, центра гражданской инициативы и центра апробации новых подходов к городскому развитию в России. В рамках приоритетного направления будет поощряться развитие гражданского общества в целом, а также различных форм самоорганизации граждан, формирование нового глобального позиционирования Тольятти на основе развития творческих индустрий, культуры и туризма, формирование новых культурных смыслов и городских ценностей. Реализация современной туристической и культурной политики будет происходить при активном участии тольяттинцев, что приведет к формированию консолидированного городского сообщества. Такая политика позволит сформировать новое позиционирование Тольятти как молодого, инициативного города, города реализации смелых идей.</w:t>
      </w:r>
    </w:p>
    <w:p w:rsidR="004411E8" w:rsidRPr="00593F97" w:rsidRDefault="004411E8" w:rsidP="004411E8">
      <w:pPr>
        <w:keepNext/>
        <w:rPr>
          <w:i/>
        </w:rPr>
      </w:pPr>
      <w:r w:rsidRPr="00593F97">
        <w:rPr>
          <w:i/>
        </w:rPr>
        <w:t>Отдельные результаты проведенных опросов:</w:t>
      </w:r>
    </w:p>
    <w:p w:rsidR="004411E8" w:rsidRPr="00593F97" w:rsidRDefault="004411E8" w:rsidP="004411E8">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5124484" cy="1300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729" cy="1305655"/>
                    </a:xfrm>
                    <a:prstGeom prst="rect">
                      <a:avLst/>
                    </a:prstGeom>
                    <a:noFill/>
                    <a:ln>
                      <a:noFill/>
                    </a:ln>
                  </pic:spPr>
                </pic:pic>
              </a:graphicData>
            </a:graphic>
          </wp:inline>
        </w:drawing>
      </w:r>
    </w:p>
    <w:p w:rsidR="004411E8" w:rsidRPr="00593F97" w:rsidRDefault="004411E8" w:rsidP="004411E8">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25</w:t>
      </w:r>
      <w:r w:rsidR="00DD3EB2" w:rsidRPr="00593F97">
        <w:rPr>
          <w:rFonts w:eastAsia="Times New Roman"/>
          <w:b/>
          <w:sz w:val="24"/>
          <w:szCs w:val="24"/>
        </w:rPr>
        <w:fldChar w:fldCharType="end"/>
      </w:r>
      <w:r w:rsidRPr="00593F97">
        <w:rPr>
          <w:rFonts w:eastAsia="Times New Roman"/>
          <w:b/>
          <w:sz w:val="24"/>
          <w:szCs w:val="24"/>
        </w:rPr>
        <w:t xml:space="preserve"> – Выберете наиболее близкое к Вашему мнению утверждение</w:t>
      </w:r>
    </w:p>
    <w:p w:rsidR="004411E8" w:rsidRPr="00593F97" w:rsidRDefault="004411E8" w:rsidP="004411E8">
      <w:pPr>
        <w:spacing w:after="360"/>
        <w:ind w:firstLine="0"/>
        <w:jc w:val="left"/>
        <w:rPr>
          <w:sz w:val="22"/>
        </w:rPr>
      </w:pPr>
      <w:r w:rsidRPr="00593F97">
        <w:rPr>
          <w:sz w:val="22"/>
        </w:rPr>
        <w:t>Источник: составлено авторами</w:t>
      </w:r>
    </w:p>
    <w:p w:rsidR="004411E8" w:rsidRPr="00593F97" w:rsidRDefault="004411E8" w:rsidP="004411E8">
      <w:pPr>
        <w:widowControl w:val="0"/>
        <w:pBdr>
          <w:top w:val="nil"/>
          <w:left w:val="nil"/>
          <w:bottom w:val="nil"/>
          <w:right w:val="nil"/>
          <w:between w:val="nil"/>
        </w:pBdr>
        <w:ind w:firstLine="0"/>
        <w:jc w:val="center"/>
        <w:rPr>
          <w:noProof/>
          <w:szCs w:val="26"/>
          <w:lang w:eastAsia="ru-RU"/>
        </w:rPr>
      </w:pPr>
      <w:r w:rsidRPr="00593F97">
        <w:rPr>
          <w:noProof/>
          <w:lang w:eastAsia="ru-RU"/>
        </w:rPr>
        <w:lastRenderedPageBreak/>
        <w:drawing>
          <wp:inline distT="0" distB="0" distL="0" distR="0">
            <wp:extent cx="5062888" cy="16528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9217" cy="1654938"/>
                    </a:xfrm>
                    <a:prstGeom prst="rect">
                      <a:avLst/>
                    </a:prstGeom>
                    <a:noFill/>
                    <a:ln>
                      <a:noFill/>
                    </a:ln>
                  </pic:spPr>
                </pic:pic>
              </a:graphicData>
            </a:graphic>
          </wp:inline>
        </w:drawing>
      </w:r>
    </w:p>
    <w:p w:rsidR="004411E8" w:rsidRPr="00593F97" w:rsidRDefault="004411E8" w:rsidP="004411E8">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26</w:t>
      </w:r>
      <w:r w:rsidR="00DD3EB2" w:rsidRPr="00593F97">
        <w:rPr>
          <w:rFonts w:eastAsia="Times New Roman"/>
          <w:b/>
          <w:sz w:val="24"/>
          <w:szCs w:val="24"/>
        </w:rPr>
        <w:fldChar w:fldCharType="end"/>
      </w:r>
      <w:r w:rsidRPr="00593F97">
        <w:rPr>
          <w:rFonts w:eastAsia="Times New Roman"/>
          <w:b/>
          <w:sz w:val="24"/>
          <w:szCs w:val="24"/>
        </w:rPr>
        <w:t xml:space="preserve"> – Имеет ли Самара преимущества перед Тольятти?</w:t>
      </w:r>
    </w:p>
    <w:p w:rsidR="004411E8" w:rsidRPr="00593F97" w:rsidRDefault="004411E8" w:rsidP="004411E8">
      <w:pPr>
        <w:spacing w:after="360"/>
        <w:ind w:firstLine="0"/>
        <w:jc w:val="left"/>
        <w:rPr>
          <w:sz w:val="22"/>
        </w:rPr>
      </w:pPr>
      <w:r w:rsidRPr="00593F97">
        <w:rPr>
          <w:sz w:val="22"/>
        </w:rPr>
        <w:t>Источник: составлено авторами</w:t>
      </w:r>
    </w:p>
    <w:p w:rsidR="004411E8" w:rsidRPr="00593F97" w:rsidRDefault="004411E8" w:rsidP="004411E8">
      <w:pPr>
        <w:keepNext/>
        <w:contextualSpacing/>
        <w:rPr>
          <w:b/>
          <w:color w:val="0070C0"/>
          <w:szCs w:val="26"/>
          <w:lang w:eastAsia="ru-RU"/>
        </w:rPr>
      </w:pPr>
      <w:r w:rsidRPr="00593F97">
        <w:rPr>
          <w:b/>
          <w:color w:val="0070C0"/>
          <w:szCs w:val="26"/>
          <w:lang w:eastAsia="ru-RU"/>
        </w:rPr>
        <w:t>Результаты:</w:t>
      </w:r>
    </w:p>
    <w:p w:rsidR="004411E8" w:rsidRPr="00593F97" w:rsidRDefault="004411E8" w:rsidP="004411E8">
      <w:r w:rsidRPr="00593F97">
        <w:t>число мест в коллективных средствах размещения (гостиницах, отелях и пр.) увеличится на 900 мест (рост на 15,5% от текущих значений);</w:t>
      </w:r>
    </w:p>
    <w:p w:rsidR="004411E8" w:rsidRPr="00593F97" w:rsidRDefault="004411E8" w:rsidP="004411E8">
      <w:r w:rsidRPr="00593F97">
        <w:t>объем бюджетных средств, выделяемых на основе конкурсных механизмов некоммерческим организациям Тольятти, вырастет в 2,8 раза в реальном выражении;</w:t>
      </w:r>
    </w:p>
    <w:p w:rsidR="002614FA" w:rsidRPr="00593F97" w:rsidRDefault="002614FA" w:rsidP="002614FA">
      <w:r w:rsidRPr="00593F97">
        <w:t>число социально ориентированных некоммерческих организаций, реализующих городские проекты, составит минимум 20 организаций;</w:t>
      </w:r>
    </w:p>
    <w:p w:rsidR="002614FA" w:rsidRPr="00593F97" w:rsidRDefault="002614FA" w:rsidP="002614FA">
      <w:r w:rsidRPr="00593F97">
        <w:t>количество туристических маршрутов по знаковым местам города составит 9 шт.</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1. </w:t>
      </w:r>
      <w:r w:rsidR="004411E8" w:rsidRPr="00593F97">
        <w:rPr>
          <w:rFonts w:eastAsia="ヒラギノ角ゴ Pro W3"/>
          <w:b/>
          <w:color w:val="0070C0"/>
          <w:szCs w:val="26"/>
          <w:lang w:eastAsia="ru-RU"/>
        </w:rPr>
        <w:t>Проекты местных инициатив</w:t>
      </w:r>
    </w:p>
    <w:p w:rsidR="004411E8" w:rsidRPr="00593F97" w:rsidRDefault="00AB5380" w:rsidP="004411E8">
      <w:pPr>
        <w:widowControl w:val="0"/>
        <w:autoSpaceDE w:val="0"/>
        <w:autoSpaceDN w:val="0"/>
        <w:adjustRightInd w:val="0"/>
        <w:ind w:firstLine="720"/>
        <w:contextualSpacing/>
        <w:rPr>
          <w:color w:val="000000" w:themeColor="text1"/>
          <w:szCs w:val="26"/>
          <w:lang w:eastAsia="ru-RU"/>
        </w:rPr>
      </w:pPr>
      <w:r w:rsidRPr="00593F97">
        <w:rPr>
          <w:b/>
          <w:color w:val="0070C0"/>
          <w:szCs w:val="26"/>
          <w:lang w:eastAsia="ru-RU"/>
        </w:rPr>
        <w:t xml:space="preserve">Цель </w:t>
      </w:r>
      <w:r w:rsidR="004411E8" w:rsidRPr="00593F97">
        <w:rPr>
          <w:color w:val="000000" w:themeColor="text1"/>
          <w:szCs w:val="26"/>
          <w:lang w:eastAsia="ru-RU"/>
        </w:rPr>
        <w:t xml:space="preserve">– реализация потенциала местных инициатив и профессионального сообщества в развитии города, привлечение внебюджетных средств для решения задач городского развития.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4411E8" w:rsidRPr="00593F97" w:rsidRDefault="004411E8" w:rsidP="00B54F0C">
      <w:pPr>
        <w:pStyle w:val="a6"/>
        <w:numPr>
          <w:ilvl w:val="0"/>
          <w:numId w:val="2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запуск городской краудсорсинговой платформы для вовлечения граждан в реализацию ключевых городских задач;</w:t>
      </w:r>
    </w:p>
    <w:p w:rsidR="004411E8" w:rsidRPr="00593F97" w:rsidRDefault="004411E8" w:rsidP="00B54F0C">
      <w:pPr>
        <w:pStyle w:val="a6"/>
        <w:numPr>
          <w:ilvl w:val="0"/>
          <w:numId w:val="2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инструментария «совместного бюджетирования», расширение практики софинансирования органами муниципальной власти инициатив местных жителей (проекты «местных инициатив»);</w:t>
      </w:r>
    </w:p>
    <w:p w:rsidR="004411E8" w:rsidRPr="00593F97" w:rsidRDefault="004411E8" w:rsidP="00B54F0C">
      <w:pPr>
        <w:pStyle w:val="a6"/>
        <w:numPr>
          <w:ilvl w:val="0"/>
          <w:numId w:val="2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открытых городских конкурсов для горожан по созданию проектов по благоустройству пешеходных улиц и зеленых зон;</w:t>
      </w:r>
    </w:p>
    <w:p w:rsidR="004411E8" w:rsidRPr="00593F97" w:rsidRDefault="004411E8" w:rsidP="00B54F0C">
      <w:pPr>
        <w:pStyle w:val="a6"/>
        <w:numPr>
          <w:ilvl w:val="0"/>
          <w:numId w:val="2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стимулирование участия спонсоров в реализации мероприятий по благоустройству;</w:t>
      </w:r>
    </w:p>
    <w:p w:rsidR="004411E8" w:rsidRPr="00593F97" w:rsidRDefault="004411E8" w:rsidP="00B54F0C">
      <w:pPr>
        <w:pStyle w:val="a6"/>
        <w:numPr>
          <w:ilvl w:val="0"/>
          <w:numId w:val="2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механизмов обязательно рассмотрения и учета инициатив жителей после достижения определенных пороговых значений (лучшая практика – «Российская общественная инициатива»).</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.2. </w:t>
      </w:r>
      <w:r w:rsidR="004411E8" w:rsidRPr="00593F97">
        <w:rPr>
          <w:rFonts w:eastAsia="ヒラギノ角ゴ Pro W3"/>
          <w:b/>
          <w:color w:val="0070C0"/>
          <w:szCs w:val="26"/>
          <w:lang w:eastAsia="ru-RU"/>
        </w:rPr>
        <w:t xml:space="preserve">Некоммерческие организации и </w:t>
      </w:r>
      <w:r w:rsidR="002C49B8" w:rsidRPr="00593F97">
        <w:rPr>
          <w:rFonts w:eastAsia="ヒラギノ角ゴ Pro W3"/>
          <w:b/>
          <w:color w:val="0070C0"/>
          <w:szCs w:val="26"/>
          <w:lang w:eastAsia="ru-RU"/>
        </w:rPr>
        <w:t>объединения</w:t>
      </w:r>
      <w:r w:rsidR="002C49B8" w:rsidRPr="00593F97" w:rsidDel="002C49B8">
        <w:rPr>
          <w:rFonts w:eastAsia="ヒラギノ角ゴ Pro W3"/>
          <w:b/>
          <w:color w:val="0070C0"/>
          <w:szCs w:val="26"/>
          <w:lang w:eastAsia="ru-RU"/>
        </w:rPr>
        <w:t xml:space="preserve"> </w:t>
      </w:r>
    </w:p>
    <w:p w:rsidR="004411E8" w:rsidRPr="00593F97" w:rsidRDefault="00AB5380" w:rsidP="004411E8">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4411E8" w:rsidRPr="00593F97">
        <w:rPr>
          <w:szCs w:val="26"/>
        </w:rPr>
        <w:t xml:space="preserve">– </w:t>
      </w:r>
      <w:r w:rsidR="002C49B8" w:rsidRPr="00593F97">
        <w:rPr>
          <w:szCs w:val="26"/>
        </w:rPr>
        <w:t>развитие деятельности и поддержка некоммерческих организаций и объединений, ведущих социально-значимую деятельность, реализация потенциала местных инициатив и профессионального сообщества в развитии города</w:t>
      </w:r>
      <w:r w:rsidR="004411E8" w:rsidRPr="00593F97">
        <w:rPr>
          <w:szCs w:val="26"/>
        </w:rPr>
        <w:t>.</w:t>
      </w:r>
    </w:p>
    <w:p w:rsidR="00DF4798" w:rsidRPr="00593F97" w:rsidRDefault="00DF4798" w:rsidP="00DF4798">
      <w:pPr>
        <w:keepNext/>
        <w:contextualSpacing/>
        <w:rPr>
          <w:b/>
          <w:color w:val="0070C0"/>
          <w:szCs w:val="26"/>
          <w:lang w:eastAsia="ru-RU"/>
        </w:rPr>
      </w:pPr>
      <w:r w:rsidRPr="00593F97">
        <w:rPr>
          <w:b/>
          <w:color w:val="0070C0"/>
          <w:szCs w:val="26"/>
          <w:lang w:eastAsia="ru-RU"/>
        </w:rPr>
        <w:lastRenderedPageBreak/>
        <w:t>Ключевые задачи:</w:t>
      </w:r>
    </w:p>
    <w:p w:rsidR="004411E8" w:rsidRPr="00593F97" w:rsidRDefault="004411E8"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организационная, консультационная и финансовая поддержка волонтерских движений и некоммерческих организаций;</w:t>
      </w:r>
    </w:p>
    <w:p w:rsidR="004411E8" w:rsidRPr="00593F97" w:rsidRDefault="004411E8"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приоритетная поддержка социально ориентированных некоммерческих организаций, предоставление доступа социально ориентированным некоммерческим организациям к бюджетным средствам, выделяемым на предоставление социальных услуг населению;</w:t>
      </w:r>
    </w:p>
    <w:p w:rsidR="004411E8" w:rsidRPr="00593F97" w:rsidRDefault="004411E8"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возобновление деятельности Совета некоммерческих организаций при Администрации Тольятти;</w:t>
      </w:r>
    </w:p>
    <w:p w:rsidR="009A11C2" w:rsidRPr="00593F97" w:rsidRDefault="009A11C2"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приоритетная поддержка социально ориентированных некоммерческих организаций добровольной пожарной охраны  в виде выделения субсидий для  участия в профилактике и (или) тушении пожаров и проведении аварийно-спасательных работ на территории городского округа Тольятти;</w:t>
      </w:r>
    </w:p>
    <w:p w:rsidR="004411E8" w:rsidRPr="00593F97" w:rsidRDefault="004411E8"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движения наставничества в Тольятти;</w:t>
      </w:r>
    </w:p>
    <w:p w:rsidR="004411E8" w:rsidRPr="00593F97" w:rsidRDefault="004411E8"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для развития существующих фондов Тольятти (Городской благотворительный фонд «Фонд Тольятти» и др.);</w:t>
      </w:r>
    </w:p>
    <w:p w:rsidR="004411E8" w:rsidRPr="00593F97" w:rsidRDefault="002C49B8" w:rsidP="00B54F0C">
      <w:pPr>
        <w:pStyle w:val="a6"/>
        <w:numPr>
          <w:ilvl w:val="0"/>
          <w:numId w:val="2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Российского движения школьников, детских и молодежных объединений, в том числе добровольческих (волонтерских), школьного и студенческого самоуправления</w:t>
      </w:r>
      <w:r w:rsidR="004411E8" w:rsidRPr="00593F97">
        <w:rPr>
          <w:rFonts w:ascii="Times New Roman" w:hAnsi="Times New Roman"/>
          <w:sz w:val="26"/>
          <w:szCs w:val="26"/>
          <w:lang w:val="ru-RU"/>
        </w:rPr>
        <w:t>.</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.3. </w:t>
      </w:r>
      <w:r w:rsidR="004411E8" w:rsidRPr="00593F97">
        <w:rPr>
          <w:rFonts w:eastAsia="ヒラギノ角ゴ Pro W3"/>
          <w:b/>
          <w:color w:val="0070C0"/>
          <w:szCs w:val="26"/>
          <w:lang w:eastAsia="ru-RU"/>
        </w:rPr>
        <w:t>Современные форматы туризма (событийный, экологический, промышленный</w:t>
      </w:r>
      <w:r w:rsidR="001B4FA6" w:rsidRPr="00593F97">
        <w:rPr>
          <w:rFonts w:eastAsia="ヒラギノ角ゴ Pro W3"/>
          <w:b/>
          <w:color w:val="0070C0"/>
          <w:szCs w:val="26"/>
          <w:lang w:eastAsia="ru-RU"/>
        </w:rPr>
        <w:t>, деловой, образовательный</w:t>
      </w:r>
      <w:r w:rsidR="004411E8" w:rsidRPr="00593F97">
        <w:rPr>
          <w:rFonts w:eastAsia="ヒラギノ角ゴ Pro W3"/>
          <w:b/>
          <w:color w:val="0070C0"/>
          <w:szCs w:val="26"/>
          <w:lang w:eastAsia="ru-RU"/>
        </w:rPr>
        <w:t>)</w:t>
      </w:r>
    </w:p>
    <w:p w:rsidR="004411E8" w:rsidRPr="00593F97" w:rsidRDefault="00AB5380" w:rsidP="004411E8">
      <w:pPr>
        <w:contextualSpacing/>
        <w:rPr>
          <w:szCs w:val="26"/>
        </w:rPr>
      </w:pPr>
      <w:r w:rsidRPr="00593F97">
        <w:rPr>
          <w:b/>
          <w:color w:val="0070C0"/>
          <w:szCs w:val="26"/>
          <w:lang w:eastAsia="ru-RU"/>
        </w:rPr>
        <w:t xml:space="preserve">Цель </w:t>
      </w:r>
      <w:r w:rsidR="004411E8" w:rsidRPr="00593F97">
        <w:rPr>
          <w:szCs w:val="26"/>
        </w:rPr>
        <w:t xml:space="preserve">– создание условий для развития Тольятти как центра </w:t>
      </w:r>
      <w:r w:rsidR="001B4FA6" w:rsidRPr="00593F97">
        <w:rPr>
          <w:szCs w:val="26"/>
        </w:rPr>
        <w:t xml:space="preserve">всероссийского значения для </w:t>
      </w:r>
      <w:r w:rsidR="004411E8" w:rsidRPr="00593F97">
        <w:rPr>
          <w:szCs w:val="26"/>
        </w:rPr>
        <w:t>событийного, экологического</w:t>
      </w:r>
      <w:r w:rsidR="001B4FA6" w:rsidRPr="00593F97">
        <w:rPr>
          <w:szCs w:val="26"/>
        </w:rPr>
        <w:t xml:space="preserve">, </w:t>
      </w:r>
      <w:r w:rsidR="004411E8" w:rsidRPr="00593F97">
        <w:rPr>
          <w:szCs w:val="26"/>
        </w:rPr>
        <w:t>промышленного</w:t>
      </w:r>
      <w:r w:rsidR="001B4FA6" w:rsidRPr="00593F97">
        <w:rPr>
          <w:szCs w:val="26"/>
        </w:rPr>
        <w:t>, делового и образовательного</w:t>
      </w:r>
      <w:r w:rsidR="004411E8" w:rsidRPr="00593F97">
        <w:rPr>
          <w:szCs w:val="26"/>
        </w:rPr>
        <w:t xml:space="preserve"> туризма.</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единого всероссийского туристического бренда г. Тольятти как центра событийного, экологического и промышленного туризма;</w:t>
      </w:r>
    </w:p>
    <w:p w:rsidR="001B4FA6" w:rsidRPr="00593F97" w:rsidRDefault="001B4FA6"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новой концепции показа городского округа Тольятти туристам на основе ассоциативных представлений «Новая история», «Город-мечта» и «Город романтиков»;</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туров выходного дня;</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единой пешеходной и информационно-навигационной инфраструктуры, развитие транспортной инфраструктуры возле ключевых объектов показа, включая обеспечение доступности общественным транспортом, создание стоянок для экскурсионных автобусов;</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стимулирование проведения в Тольятти массовых мероприятий всероссийского значения, организация всероссийских и международных событийных мероприятий (примеры: чемпионат мира по хоккею, включение в этапы автогонок и др.; проведение олимпиад для школьников, организация этапов чемпионата мира по рабочим профессиям и др.; проведение военно-спортивной игры «Гонка героев» и др.);</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постоянно действующ</w:t>
      </w:r>
      <w:r w:rsidR="00140363" w:rsidRPr="00593F97">
        <w:rPr>
          <w:rFonts w:ascii="Times New Roman" w:hAnsi="Times New Roman"/>
          <w:sz w:val="26"/>
          <w:szCs w:val="26"/>
          <w:lang w:val="ru-RU"/>
        </w:rPr>
        <w:t>их</w:t>
      </w:r>
      <w:r w:rsidRPr="00593F97">
        <w:rPr>
          <w:rFonts w:ascii="Times New Roman" w:hAnsi="Times New Roman"/>
          <w:sz w:val="26"/>
          <w:szCs w:val="26"/>
          <w:lang w:val="ru-RU"/>
        </w:rPr>
        <w:t xml:space="preserve"> фестивальн</w:t>
      </w:r>
      <w:r w:rsidR="00140363" w:rsidRPr="00593F97">
        <w:rPr>
          <w:rFonts w:ascii="Times New Roman" w:hAnsi="Times New Roman"/>
          <w:sz w:val="26"/>
          <w:szCs w:val="26"/>
          <w:lang w:val="ru-RU"/>
        </w:rPr>
        <w:t>ых</w:t>
      </w:r>
      <w:r w:rsidRPr="00593F97">
        <w:rPr>
          <w:rFonts w:ascii="Times New Roman" w:hAnsi="Times New Roman"/>
          <w:sz w:val="26"/>
          <w:szCs w:val="26"/>
          <w:lang w:val="ru-RU"/>
        </w:rPr>
        <w:t xml:space="preserve"> площад</w:t>
      </w:r>
      <w:r w:rsidR="00140363" w:rsidRPr="00593F97">
        <w:rPr>
          <w:rFonts w:ascii="Times New Roman" w:hAnsi="Times New Roman"/>
          <w:sz w:val="26"/>
          <w:szCs w:val="26"/>
          <w:lang w:val="ru-RU"/>
        </w:rPr>
        <w:t>ок</w:t>
      </w:r>
      <w:r w:rsidRPr="00593F97">
        <w:rPr>
          <w:rFonts w:ascii="Times New Roman" w:hAnsi="Times New Roman"/>
          <w:sz w:val="26"/>
          <w:szCs w:val="26"/>
          <w:lang w:val="ru-RU"/>
        </w:rPr>
        <w:t xml:space="preserve"> в г. Тольятти, проработка вопроса об использовании в качестве площадок для проведения фестивалей площадок бывших промышленных зон;</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снижение экологического ущерба при проведении массовых фестивалей (отказ от пластиковой одноразовой посуды и упаковки);</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организация фестиваля экотуризма и включение в его программу спортивных соревнований, велопробегов, круглых столов и мастер-классов с участием представителей экологически и социально ответственных предприятий города;</w:t>
      </w:r>
    </w:p>
    <w:p w:rsidR="004411E8" w:rsidRPr="00593F97" w:rsidRDefault="00140363"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и развитие пеших и велосипедных маршрутов большой и малой протяженности, в том числе экологических, развитие прокатной инфраструктуры и объектов здорового питания вблизи новых маршрутов</w:t>
      </w:r>
      <w:r w:rsidR="004411E8" w:rsidRPr="00593F97">
        <w:rPr>
          <w:rFonts w:ascii="Times New Roman" w:hAnsi="Times New Roman"/>
          <w:sz w:val="26"/>
          <w:szCs w:val="26"/>
          <w:lang w:val="ru-RU"/>
        </w:rPr>
        <w:t>;</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экопоселений, стимулирование экоремесел;</w:t>
      </w:r>
    </w:p>
    <w:p w:rsidR="004411E8" w:rsidRPr="00593F97" w:rsidRDefault="00140363"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инфраструктуры круизного туризма, поддержка в организации водных туристических маршрутов, включая специализированные экскурсии, организация интерактивной встречи туристов круизных теплоходов</w:t>
      </w:r>
      <w:r w:rsidR="004411E8" w:rsidRPr="00593F97">
        <w:rPr>
          <w:rFonts w:ascii="Times New Roman" w:hAnsi="Times New Roman"/>
          <w:sz w:val="26"/>
          <w:szCs w:val="26"/>
          <w:lang w:val="ru-RU"/>
        </w:rPr>
        <w:t xml:space="preserve">; </w:t>
      </w:r>
    </w:p>
    <w:p w:rsidR="004411E8" w:rsidRPr="00593F97" w:rsidRDefault="004411E8"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новых фестивалей и событий, связанных с промышленным профилем города (пример: празднование выхода новой модели автомобиля с тест-драйвами, в партнерстве с компаниями автомобильной промышленности);</w:t>
      </w:r>
    </w:p>
    <w:p w:rsidR="004411E8" w:rsidRPr="00593F97" w:rsidRDefault="00140363" w:rsidP="00B54F0C">
      <w:pPr>
        <w:pStyle w:val="a6"/>
        <w:numPr>
          <w:ilvl w:val="0"/>
          <w:numId w:val="2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об организации мероприятий по посещению крупных промышленных объектов  с туристическими целями</w:t>
      </w:r>
      <w:r w:rsidR="004411E8" w:rsidRPr="00593F97">
        <w:rPr>
          <w:rFonts w:ascii="Times New Roman" w:hAnsi="Times New Roman"/>
          <w:sz w:val="26"/>
          <w:szCs w:val="26"/>
          <w:lang w:val="ru-RU"/>
        </w:rPr>
        <w:t>.</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.4. </w:t>
      </w:r>
      <w:r w:rsidR="004411E8" w:rsidRPr="00593F97">
        <w:rPr>
          <w:rFonts w:eastAsia="ヒラギノ角ゴ Pro W3"/>
          <w:b/>
          <w:color w:val="0070C0"/>
          <w:szCs w:val="26"/>
          <w:lang w:eastAsia="ru-RU"/>
        </w:rPr>
        <w:t>Культурная жизнь города</w:t>
      </w:r>
    </w:p>
    <w:p w:rsidR="004411E8" w:rsidRPr="00593F97" w:rsidRDefault="00AB5380" w:rsidP="004411E8">
      <w:pPr>
        <w:rPr>
          <w:szCs w:val="26"/>
        </w:rPr>
      </w:pPr>
      <w:r w:rsidRPr="00593F97">
        <w:rPr>
          <w:b/>
          <w:color w:val="0070C0"/>
          <w:szCs w:val="26"/>
          <w:lang w:eastAsia="ru-RU"/>
        </w:rPr>
        <w:t xml:space="preserve">Цель </w:t>
      </w:r>
      <w:r w:rsidR="004411E8" w:rsidRPr="00593F97">
        <w:rPr>
          <w:szCs w:val="26"/>
        </w:rPr>
        <w:t>- вовлечение горожан в культурную жизнь города.</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популяризация историко-культурного наследия, обучение детей классическим видам искусства с уклоном в местные традиции и традиции русского народа;</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информирование граждан о культурной жизни города (создание единого информационного ресурса с информацией о культурных мероприятиях городского округа; создание виртуальных групп в сети Интернет, создание календаря городских культурных событий, масштабные рекламные акции и др.);</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информационная, организационная и финансовая поддержка деятельности муниципальных учреждений сферы культуры, модернизация основных фондов;</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кинопоказов на открытых площадках;</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раннего развития, семейного просвещения, инклюзивного образования в сфере культуры;</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самодеятельного народного творчества (творческие коллективы, в том числе национально-культурных автономий, ремесленников и др.);</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межмуниципальных проектов (сотрудничество с соседними территориями, муниципальными образованиями);</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содействие развитию независимых культурных институтов (выставочных центров, галерей, клубов и пр.);</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сети негосударственных учреждений дополнительного художественного и эстетического образования;</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муниципально-частного партнерства в области культуры для снижения зависимости развития культуры от бюджетного финансирования (привлечение частных партнеров к оптимизации сети учреждений путем развития льготной аренды муниципальной собственности; развитие меценатства и спонсорства);</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развитие внестационарных форм культурного обслуживания населения, например, на территории парков, скверов и открытых площадках города;</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системы матричных площадок для проведения культурных мероприятий и развития молодежного творчества;</w:t>
      </w:r>
    </w:p>
    <w:p w:rsidR="004411E8" w:rsidRPr="00593F97" w:rsidRDefault="004411E8" w:rsidP="00B54F0C">
      <w:pPr>
        <w:pStyle w:val="a6"/>
        <w:numPr>
          <w:ilvl w:val="0"/>
          <w:numId w:val="2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популяризации онлайн просвещения в сфере культуры.</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.5. </w:t>
      </w:r>
      <w:r w:rsidR="004411E8" w:rsidRPr="00593F97">
        <w:rPr>
          <w:rFonts w:eastAsia="ヒラギノ角ゴ Pro W3"/>
          <w:b/>
          <w:color w:val="0070C0"/>
          <w:szCs w:val="26"/>
          <w:lang w:eastAsia="ru-RU"/>
        </w:rPr>
        <w:t>Современные форматы культуры</w:t>
      </w:r>
    </w:p>
    <w:p w:rsidR="004411E8" w:rsidRPr="00593F97" w:rsidRDefault="00AB5380" w:rsidP="004411E8">
      <w:pPr>
        <w:widowControl w:val="0"/>
        <w:autoSpaceDE w:val="0"/>
        <w:autoSpaceDN w:val="0"/>
        <w:adjustRightInd w:val="0"/>
        <w:contextualSpacing/>
        <w:rPr>
          <w:szCs w:val="26"/>
        </w:rPr>
      </w:pPr>
      <w:r w:rsidRPr="00593F97">
        <w:rPr>
          <w:b/>
          <w:color w:val="0070C0"/>
          <w:szCs w:val="26"/>
          <w:lang w:eastAsia="ru-RU"/>
        </w:rPr>
        <w:t xml:space="preserve">Цель </w:t>
      </w:r>
      <w:r w:rsidR="004411E8" w:rsidRPr="00593F97">
        <w:rPr>
          <w:szCs w:val="26"/>
        </w:rPr>
        <w:t>– переход к современным форматам организации культурно-досуговой деятельности для разностороннего развития личности.</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10704C" w:rsidRPr="00593F97" w:rsidRDefault="0010704C"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переориентация деятельности библиотек на организацию пространства для проведения досуга с сохранением традиционной составляющей (расширение функций ряда тольяттинских библиотек до общественных пространств, лучшая практика - Библиотека № 19 Ф.М. Достоевского (г. Москва) ГБУ культуры города Москвы «Централизованная библиотечная система ЦАО»); </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апробация новых подходов к развитию библиотек (перепрофилирование в пространство коллективной работы по формату Точки кипения АСИ, пространство для лекций и семинаров по вопросам науки и техники, организация тематических показов обучающих курсов и др.);</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современных форматов театральных постановок (к примеру, интерактивных спектаклей с участием зрителей);</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международного фестиваля-конкурса театральных коллективов, организация гастролей театров и музыкальных исполнителей на площадках города в летнее время;</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ежегодное проведение специализированной ночи театра с перенесением сцены в нетрадиционные места – в ангары заводов, промышленные площадки;</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содействие развитию инклюзивных творческих коллективов;</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временных экспозиций, ориентированных на молодежь,</w:t>
      </w:r>
      <w:r w:rsidRPr="00593F97">
        <w:rPr>
          <w:rFonts w:ascii="Times New Roman" w:hAnsi="Times New Roman"/>
          <w:sz w:val="26"/>
          <w:szCs w:val="26"/>
          <w:lang w:val="ru-RU"/>
        </w:rPr>
        <w:br/>
        <w:t>с привлечением экспозиций передовых российских музеев, в частности, музеев современного искусства (экспозиции Мультимедиа Арт Музея, Музея современного искусства «Гараж», Центра современного искусства ВИНЗАВОД и т.д.);</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на базе существующих городских музеев (например, МБУК «Тольяттинский краеведческий музей») интерактивных музеев с элементами мультимедиа, 3D-технологий, проведение регулярных мультимедийных экспозиций (лучшие практики: Тульский государственный музей оружия, Исторический парк «Россия – моя история»);</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организации отдельной интерактивной выставки/музейного комплекса экспонатов ПАО «АВТОВАЗ»;</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инициативное формирование тематической выставки современного искусства, ориентированной на освещение деятельности автопрома в современном формате (с привлечением ПАО «АВТОВАЗ» и представителей передовых музеев современного искусства);</w:t>
      </w:r>
    </w:p>
    <w:p w:rsidR="004411E8" w:rsidRPr="00593F97" w:rsidRDefault="004411E8" w:rsidP="00B54F0C">
      <w:pPr>
        <w:pStyle w:val="a6"/>
        <w:numPr>
          <w:ilvl w:val="0"/>
          <w:numId w:val="3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всероссийского военно-патриотического парка на базе муниципального автономного учреждения культуры городского округа Тольятти «Парковый комплекс истории техники имени К.Г. Сахарова» (проведение </w:t>
      </w:r>
      <w:r w:rsidRPr="00593F97">
        <w:rPr>
          <w:rFonts w:ascii="Times New Roman" w:hAnsi="Times New Roman"/>
          <w:sz w:val="26"/>
          <w:szCs w:val="26"/>
          <w:lang w:val="ru-RU"/>
        </w:rPr>
        <w:lastRenderedPageBreak/>
        <w:t>фестивалей военно-исторической реконструкции; проведение региональных конкурсов ГТО; продвижение парка в качестве площадки для съемок).</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.6. </w:t>
      </w:r>
      <w:r w:rsidR="004411E8" w:rsidRPr="00593F97">
        <w:rPr>
          <w:rFonts w:eastAsia="ヒラギノ角ゴ Pro W3"/>
          <w:b/>
          <w:color w:val="0070C0"/>
          <w:szCs w:val="26"/>
          <w:lang w:eastAsia="ru-RU"/>
        </w:rPr>
        <w:t>Городские культурные доминанты</w:t>
      </w:r>
    </w:p>
    <w:p w:rsidR="004411E8" w:rsidRPr="00593F97" w:rsidRDefault="00AB5380" w:rsidP="004411E8">
      <w:pPr>
        <w:contextualSpacing/>
        <w:rPr>
          <w:szCs w:val="26"/>
        </w:rPr>
      </w:pPr>
      <w:r w:rsidRPr="00593F97">
        <w:rPr>
          <w:b/>
          <w:color w:val="0070C0"/>
          <w:szCs w:val="26"/>
          <w:lang w:eastAsia="ru-RU"/>
        </w:rPr>
        <w:t>Цель</w:t>
      </w:r>
      <w:r w:rsidR="004411E8" w:rsidRPr="00593F97">
        <w:rPr>
          <w:b/>
          <w:color w:val="365F91" w:themeColor="accent1" w:themeShade="BF"/>
          <w:szCs w:val="26"/>
        </w:rPr>
        <w:t xml:space="preserve"> </w:t>
      </w:r>
      <w:r w:rsidR="004411E8" w:rsidRPr="00593F97">
        <w:rPr>
          <w:szCs w:val="26"/>
        </w:rPr>
        <w:t>- содержание и реставрация памятников истории и культуры, формирование городских культурных доминант.</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10704C" w:rsidRPr="00593F97" w:rsidRDefault="004411E8" w:rsidP="00B54F0C">
      <w:pPr>
        <w:pStyle w:val="a6"/>
        <w:numPr>
          <w:ilvl w:val="0"/>
          <w:numId w:val="3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ремонт существующих зданий, представляющих культурную ценность, и их оснащение в соответствии с современными потребностями </w:t>
      </w:r>
      <w:r w:rsidR="0010704C" w:rsidRPr="00593F97">
        <w:rPr>
          <w:rFonts w:ascii="Times New Roman" w:hAnsi="Times New Roman"/>
          <w:sz w:val="26"/>
          <w:szCs w:val="26"/>
          <w:lang w:val="ru-RU"/>
        </w:rPr>
        <w:t>(здания микрорайона Шлюзовой, входящие в проект «Маленький Петербург», МБУК городского округа Тольятти «ДЦ «Русич», здание МБУИ «Тольяттинский театр кукол», здание МАУ КДЦ «Буревестник» и др.);</w:t>
      </w:r>
    </w:p>
    <w:p w:rsidR="004411E8" w:rsidRPr="00593F97" w:rsidRDefault="004411E8" w:rsidP="00B54F0C">
      <w:pPr>
        <w:pStyle w:val="a6"/>
        <w:numPr>
          <w:ilvl w:val="0"/>
          <w:numId w:val="3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капитального ремонта МАУ «Дворец культуры, искусства и творчества» для обеспечения возможности проведения масштабных выставок в сфере искусства, архитектуры и дизайна;</w:t>
      </w:r>
    </w:p>
    <w:p w:rsidR="004411E8" w:rsidRPr="00593F97" w:rsidRDefault="004411E8" w:rsidP="00B54F0C">
      <w:pPr>
        <w:pStyle w:val="a6"/>
        <w:numPr>
          <w:ilvl w:val="0"/>
          <w:numId w:val="3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ребрендинга учреждений культуры – уход от традиционных названий, формирование и внедрение единой визуальной концепции;</w:t>
      </w:r>
    </w:p>
    <w:p w:rsidR="004411E8" w:rsidRPr="00593F97" w:rsidRDefault="004411E8" w:rsidP="00B54F0C">
      <w:pPr>
        <w:pStyle w:val="a6"/>
        <w:numPr>
          <w:ilvl w:val="0"/>
          <w:numId w:val="3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создании Музейного квартала в Тольятти, формирование на основе Музейного квартала нового ментального и культурного центра города;</w:t>
      </w:r>
    </w:p>
    <w:p w:rsidR="004411E8" w:rsidRPr="00593F97" w:rsidRDefault="004411E8" w:rsidP="00B54F0C">
      <w:pPr>
        <w:pStyle w:val="a6"/>
        <w:numPr>
          <w:ilvl w:val="0"/>
          <w:numId w:val="3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городские конкурсов, направленных на формирование городской корпоративной культуры и самоидентификации, усиление художественной ценности и гуманности городской среды, развитие территорий – визитных карточек города.</w:t>
      </w:r>
    </w:p>
    <w:p w:rsidR="004411E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.7. </w:t>
      </w:r>
      <w:r w:rsidR="004411E8" w:rsidRPr="00593F97">
        <w:rPr>
          <w:rFonts w:eastAsia="ヒラギノ角ゴ Pro W3"/>
          <w:b/>
          <w:color w:val="0070C0"/>
          <w:szCs w:val="26"/>
          <w:lang w:eastAsia="ru-RU"/>
        </w:rPr>
        <w:t xml:space="preserve">Творческие индустрии </w:t>
      </w:r>
    </w:p>
    <w:p w:rsidR="004411E8" w:rsidRPr="00593F97" w:rsidRDefault="00AB5380" w:rsidP="004411E8">
      <w:pPr>
        <w:contextualSpacing/>
      </w:pPr>
      <w:r w:rsidRPr="00593F97">
        <w:rPr>
          <w:b/>
          <w:color w:val="0070C0"/>
          <w:szCs w:val="26"/>
          <w:lang w:eastAsia="ru-RU"/>
        </w:rPr>
        <w:t>Цель</w:t>
      </w:r>
      <w:r w:rsidR="004411E8" w:rsidRPr="00593F97">
        <w:rPr>
          <w:b/>
          <w:color w:val="0070C0"/>
          <w:szCs w:val="26"/>
          <w:lang w:eastAsia="ru-RU"/>
        </w:rPr>
        <w:t xml:space="preserve"> </w:t>
      </w:r>
      <w:r w:rsidR="004411E8" w:rsidRPr="00593F97">
        <w:rPr>
          <w:szCs w:val="26"/>
        </w:rPr>
        <w:t>– создание условий для развития креативных (</w:t>
      </w:r>
      <w:r w:rsidR="004411E8" w:rsidRPr="00593F97">
        <w:t>творческих) индустрий как инструмента формирования креативного класса в г. Тольятти.</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4411E8" w:rsidRPr="00593F97" w:rsidRDefault="004411E8" w:rsidP="00B54F0C">
      <w:pPr>
        <w:pStyle w:val="a6"/>
        <w:numPr>
          <w:ilvl w:val="0"/>
          <w:numId w:val="3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центра поддержки социокультурных проектных инициатив в Тольятти;</w:t>
      </w:r>
    </w:p>
    <w:p w:rsidR="004411E8" w:rsidRPr="00593F97" w:rsidRDefault="004411E8" w:rsidP="00B54F0C">
      <w:pPr>
        <w:pStyle w:val="a6"/>
        <w:numPr>
          <w:ilvl w:val="0"/>
          <w:numId w:val="3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раннее выявление и осуществление консультационной поддержки творческих предпринимателей, в том числе на базе бизнес-инкубатора Тольятти; </w:t>
      </w:r>
    </w:p>
    <w:p w:rsidR="004411E8" w:rsidRPr="00593F97" w:rsidRDefault="004411E8" w:rsidP="00B54F0C">
      <w:pPr>
        <w:pStyle w:val="a6"/>
        <w:numPr>
          <w:ilvl w:val="0"/>
          <w:numId w:val="3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сотрудничества представителей креативной индустрии и Администрации городского округа Тольятти (в области аренды пространства учреждений культуры, предоставления услуг креативных индустрий и т. п.);</w:t>
      </w:r>
    </w:p>
    <w:p w:rsidR="004411E8" w:rsidRPr="00593F97" w:rsidRDefault="004411E8" w:rsidP="00B54F0C">
      <w:pPr>
        <w:pStyle w:val="a6"/>
        <w:numPr>
          <w:ilvl w:val="0"/>
          <w:numId w:val="3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представление творческой продукции креативных и культурных индустрий на площадках муниципальных культурных учреждений;</w:t>
      </w:r>
    </w:p>
    <w:p w:rsidR="004411E8" w:rsidRPr="00593F97" w:rsidRDefault="004411E8" w:rsidP="00B54F0C">
      <w:pPr>
        <w:pStyle w:val="a6"/>
        <w:numPr>
          <w:ilvl w:val="0"/>
          <w:numId w:val="3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муниципальная закупка продукции креативных индустрий;</w:t>
      </w:r>
    </w:p>
    <w:p w:rsidR="004411E8" w:rsidRPr="00593F97" w:rsidRDefault="004411E8" w:rsidP="00B54F0C">
      <w:pPr>
        <w:pStyle w:val="a6"/>
        <w:numPr>
          <w:ilvl w:val="0"/>
          <w:numId w:val="3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выход с инициативой на федеральный уровень (Минкультуры России) с целью расширения финансовой и институциональной поддержки коммерческих форм творческой деятельности (музыкальное продюсирование, звукозапись, книгоиздание и распространение, индустрия моды, дизайна, веб дизайна и т.д.).</w:t>
      </w:r>
    </w:p>
    <w:p w:rsidR="002C49B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lastRenderedPageBreak/>
        <w:t>2.4</w:t>
      </w:r>
      <w:r w:rsidR="00DF4798" w:rsidRPr="00593F97">
        <w:rPr>
          <w:rFonts w:eastAsia="ヒラギノ角ゴ Pro W3"/>
          <w:b/>
          <w:color w:val="0070C0"/>
          <w:szCs w:val="26"/>
          <w:lang w:eastAsia="ru-RU"/>
        </w:rPr>
        <w:t xml:space="preserve">.8. </w:t>
      </w:r>
      <w:r w:rsidR="002C49B8" w:rsidRPr="00593F97">
        <w:rPr>
          <w:rFonts w:eastAsia="ヒラギノ角ゴ Pro W3"/>
          <w:b/>
          <w:color w:val="0070C0"/>
          <w:szCs w:val="26"/>
          <w:lang w:eastAsia="ru-RU"/>
        </w:rPr>
        <w:t xml:space="preserve">Самореализация и интеграция молодежи  </w:t>
      </w:r>
    </w:p>
    <w:p w:rsidR="002C49B8" w:rsidRPr="00593F97" w:rsidRDefault="00AB5380" w:rsidP="007421AE">
      <w:pPr>
        <w:contextualSpacing/>
        <w:rPr>
          <w:szCs w:val="26"/>
        </w:rPr>
      </w:pPr>
      <w:r w:rsidRPr="00593F97">
        <w:rPr>
          <w:b/>
          <w:color w:val="0070C0"/>
          <w:szCs w:val="26"/>
          <w:lang w:eastAsia="ru-RU"/>
        </w:rPr>
        <w:t>Цель</w:t>
      </w:r>
      <w:r w:rsidR="002C49B8" w:rsidRPr="00593F97">
        <w:rPr>
          <w:szCs w:val="26"/>
        </w:rPr>
        <w:t xml:space="preserve"> – создание условий для раскрытия потенциала молодежи</w:t>
      </w:r>
      <w:r w:rsidR="00715948" w:rsidRPr="00593F97">
        <w:rPr>
          <w:szCs w:val="26"/>
        </w:rPr>
        <w:t xml:space="preserve">, </w:t>
      </w:r>
      <w:r w:rsidR="002C49B8" w:rsidRPr="00593F97">
        <w:rPr>
          <w:szCs w:val="26"/>
        </w:rPr>
        <w:t xml:space="preserve">содействие успешной интеграции молодежи в общество и повышению ее роли в жизни города и страны в целом.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муниципальной программы по работе с молодежью</w:t>
      </w:r>
      <w:r w:rsidR="00715948" w:rsidRPr="00593F97">
        <w:rPr>
          <w:rFonts w:ascii="Times New Roman" w:hAnsi="Times New Roman"/>
          <w:sz w:val="26"/>
          <w:szCs w:val="26"/>
          <w:lang w:val="ru-RU"/>
        </w:rPr>
        <w:t>, привлечение молодежи к ее формированию</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ежегодное проведение грантовых конкурсов для молодых людей, а также молодежных и детских общественных объединений;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работы молодежных коллегиальных совещательных структур при администрации города, сети совещательных молодежных структур по месту учебы (на базе образовательных организаций) и по месту работы (на базе предприятий и организаций города);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подготовка, переподготовка и повышение квалификации специалистов по работе с молодежью;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условий для стимулирования специалистов, работающих с детьми и молодежью;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штатной численности муниципального учреждения отрасли молодежная политика, поддерживающего молодежную</w:t>
      </w:r>
      <w:r w:rsidR="0061480B" w:rsidRPr="00593F97">
        <w:rPr>
          <w:rFonts w:ascii="Times New Roman" w:hAnsi="Times New Roman"/>
          <w:sz w:val="26"/>
          <w:szCs w:val="26"/>
          <w:lang w:val="ru-RU"/>
        </w:rPr>
        <w:t xml:space="preserve"> активность по месту жительства</w:t>
      </w:r>
      <w:r w:rsidRPr="00593F97">
        <w:rPr>
          <w:rFonts w:ascii="Times New Roman" w:hAnsi="Times New Roman"/>
          <w:sz w:val="26"/>
          <w:szCs w:val="26"/>
          <w:lang w:val="ru-RU"/>
        </w:rPr>
        <w:t xml:space="preserve"> из расчета 3 штатных единиц сотрудников на каждые 20 тыс. чел. населения территории (в соответствии с Методическими рекомендациями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 утвержденными приказом Федерального агентства по делам молодежи от 13.05.2016 №167);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ведение реестра молодежных и детских общественных объединений и организаций;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проведение мероприятий по работе с молодежью и взаимодействие с молодежными и детскими общественными объединениями; </w:t>
      </w:r>
    </w:p>
    <w:p w:rsidR="002C49B8" w:rsidRPr="00593F97" w:rsidRDefault="002C49B8" w:rsidP="00B54F0C">
      <w:pPr>
        <w:pStyle w:val="a6"/>
        <w:numPr>
          <w:ilvl w:val="0"/>
          <w:numId w:val="3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определ</w:t>
      </w:r>
      <w:r w:rsidR="00715948" w:rsidRPr="00593F97">
        <w:rPr>
          <w:rFonts w:ascii="Times New Roman" w:hAnsi="Times New Roman"/>
          <w:sz w:val="26"/>
          <w:szCs w:val="26"/>
          <w:lang w:val="ru-RU"/>
        </w:rPr>
        <w:t>ение</w:t>
      </w:r>
      <w:r w:rsidRPr="00593F97">
        <w:rPr>
          <w:rFonts w:ascii="Times New Roman" w:hAnsi="Times New Roman"/>
          <w:sz w:val="26"/>
          <w:szCs w:val="26"/>
          <w:lang w:val="ru-RU"/>
        </w:rPr>
        <w:t xml:space="preserve"> приоритетными направлениями молодежной политики: патриотическое воспитание молодежи, развитие добровольчества (волонтерства), работу с детскими и молодежными общественными объединениями.   </w:t>
      </w:r>
    </w:p>
    <w:p w:rsidR="002C49B8"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2.4</w:t>
      </w:r>
      <w:r w:rsidR="00DF4798" w:rsidRPr="00593F97">
        <w:rPr>
          <w:rFonts w:eastAsia="ヒラギノ角ゴ Pro W3"/>
          <w:b/>
          <w:color w:val="0070C0"/>
          <w:szCs w:val="26"/>
          <w:lang w:eastAsia="ru-RU"/>
        </w:rPr>
        <w:t xml:space="preserve">.9. </w:t>
      </w:r>
      <w:r w:rsidR="002C49B8" w:rsidRPr="00593F97">
        <w:rPr>
          <w:rFonts w:eastAsia="ヒラギノ角ゴ Pro W3"/>
          <w:b/>
          <w:color w:val="0070C0"/>
          <w:szCs w:val="26"/>
          <w:lang w:eastAsia="ru-RU"/>
        </w:rPr>
        <w:t xml:space="preserve">Пространства для молодежи </w:t>
      </w:r>
    </w:p>
    <w:p w:rsidR="002C49B8" w:rsidRPr="00593F97" w:rsidRDefault="00AB5380" w:rsidP="007421AE">
      <w:pPr>
        <w:contextualSpacing/>
        <w:rPr>
          <w:szCs w:val="26"/>
        </w:rPr>
      </w:pPr>
      <w:r w:rsidRPr="00593F97">
        <w:rPr>
          <w:b/>
          <w:color w:val="0070C0"/>
          <w:szCs w:val="26"/>
          <w:lang w:eastAsia="ru-RU"/>
        </w:rPr>
        <w:t>Цель</w:t>
      </w:r>
      <w:r w:rsidR="002C49B8" w:rsidRPr="00593F97">
        <w:rPr>
          <w:b/>
          <w:color w:val="0070C0"/>
          <w:szCs w:val="26"/>
          <w:lang w:eastAsia="ru-RU"/>
        </w:rPr>
        <w:t xml:space="preserve"> </w:t>
      </w:r>
      <w:r w:rsidR="002C49B8" w:rsidRPr="00593F97">
        <w:rPr>
          <w:szCs w:val="26"/>
        </w:rPr>
        <w:t xml:space="preserve">– создание на базе учреждения по работе с молодежью инфраструктуры, отвечающей современным потребностям молодежи, необходимой для реализации творческого и профессионального потенциала молодежи в различных сферах деятельности.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на базе учреждения по работе с молодежью пространства для индивидуальной и совместной работы команды молодых людей над какой-либо идеей или проектом</w:t>
      </w:r>
      <w:r w:rsidR="00715948" w:rsidRPr="00593F97">
        <w:rPr>
          <w:rFonts w:ascii="Times New Roman" w:hAnsi="Times New Roman"/>
          <w:sz w:val="26"/>
          <w:szCs w:val="26"/>
          <w:lang w:val="ru-RU"/>
        </w:rPr>
        <w:t>;</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на базе учреждения по работе с молодежью мобильного пространства, позволяющего быстро и с минимальными усилиями переконструировать его в разные форматы: рабочая зона, выставка, тренинг, мини-концерт и т.д.;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 xml:space="preserve">организация работы центров (клубов) молодежной активности по месту жительства на базе учреждения по работе с молодежью из расчета: Центральный район – 2 ед., Комсомольский район – 2 ед., Автозаводский район – 3 ед.;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проведение ремонтных работ в помещениях учреждения по работе с молодежью;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на базе учреждения по работе с молодежью профессиональной/полупрофессиональной студии звуко- и видеозаписи, оснащенной необходимым оборудованием и звукоизолированными стенами;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на базе учреждения по работе с молодежью пространства для творческого, интеллектуального досуга, в том числе концертного зала, оснащенного звуковым и световым оборудованием, необходимым для организации массовых мероприятий;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на базе учреждения по работе с молодежью пространства, оснащенного аудио-, видеооборудованием, мониторами, возможностью онлайн-трансляции мероприятий;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на базе учреждения по работе с молодежью пространства для занятий современными видами спорта;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организация работы бесплатного беспроводного интернета по технологии Wi-Fi; </w:t>
      </w:r>
    </w:p>
    <w:p w:rsidR="002C49B8" w:rsidRPr="00593F97" w:rsidRDefault="002C49B8" w:rsidP="00B54F0C">
      <w:pPr>
        <w:pStyle w:val="a6"/>
        <w:numPr>
          <w:ilvl w:val="0"/>
          <w:numId w:val="3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работы центров (клубов) молодежной активности по месту жительства на базе учреждения по работе с молодежью без перерывов и выходных с графиком работы с 8.00 до 20.00.</w:t>
      </w:r>
    </w:p>
    <w:p w:rsidR="004411E8" w:rsidRPr="00593F97" w:rsidRDefault="004411E8" w:rsidP="00224155"/>
    <w:p w:rsidR="00224155" w:rsidRPr="00593F97" w:rsidRDefault="00224155" w:rsidP="00C123B9">
      <w:pPr>
        <w:widowControl w:val="0"/>
        <w:autoSpaceDE w:val="0"/>
        <w:autoSpaceDN w:val="0"/>
        <w:adjustRightInd w:val="0"/>
        <w:ind w:firstLine="720"/>
        <w:contextualSpacing/>
        <w:rPr>
          <w:szCs w:val="26"/>
          <w:lang w:eastAsia="ru-RU"/>
        </w:rPr>
      </w:pPr>
    </w:p>
    <w:p w:rsidR="002A0141" w:rsidRPr="00593F97" w:rsidRDefault="002A0141" w:rsidP="002A0141">
      <w:pPr>
        <w:widowControl w:val="0"/>
        <w:autoSpaceDE w:val="0"/>
        <w:autoSpaceDN w:val="0"/>
        <w:adjustRightInd w:val="0"/>
        <w:ind w:firstLine="720"/>
        <w:contextualSpacing/>
        <w:rPr>
          <w:szCs w:val="26"/>
          <w:lang w:eastAsia="ru-RU"/>
        </w:rPr>
      </w:pPr>
    </w:p>
    <w:p w:rsidR="00F61C06"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96" w:name="_Toc518504431"/>
      <w:bookmarkStart w:id="97" w:name="_Toc520722136"/>
      <w:bookmarkStart w:id="98" w:name="_Toc528916893"/>
      <w:r w:rsidRPr="00593F97">
        <w:rPr>
          <w:rFonts w:asciiTheme="minorHAnsi" w:eastAsia="Times New Roman" w:hAnsiTheme="minorHAnsi"/>
          <w:b/>
          <w:bCs/>
          <w:smallCaps/>
          <w:color w:val="0070C0"/>
          <w:kern w:val="32"/>
          <w:sz w:val="40"/>
          <w:szCs w:val="40"/>
        </w:rPr>
        <w:lastRenderedPageBreak/>
        <w:t xml:space="preserve">2.5. </w:t>
      </w:r>
      <w:r w:rsidR="00E03A83" w:rsidRPr="00593F97">
        <w:rPr>
          <w:rFonts w:asciiTheme="minorHAnsi" w:eastAsia="Times New Roman" w:hAnsiTheme="minorHAnsi"/>
          <w:b/>
          <w:bCs/>
          <w:smallCaps/>
          <w:color w:val="0070C0"/>
          <w:kern w:val="32"/>
          <w:sz w:val="40"/>
          <w:szCs w:val="40"/>
        </w:rPr>
        <w:t>Приоритет «</w:t>
      </w:r>
      <w:r w:rsidR="00F61C06" w:rsidRPr="00593F97">
        <w:rPr>
          <w:rFonts w:asciiTheme="minorHAnsi" w:eastAsia="Times New Roman" w:hAnsiTheme="minorHAnsi"/>
          <w:b/>
          <w:bCs/>
          <w:smallCaps/>
          <w:color w:val="0070C0"/>
          <w:kern w:val="32"/>
          <w:sz w:val="40"/>
          <w:szCs w:val="40"/>
        </w:rPr>
        <w:t>Возможности для каждого</w:t>
      </w:r>
      <w:bookmarkEnd w:id="96"/>
      <w:bookmarkEnd w:id="97"/>
      <w:r w:rsidR="00E03A83" w:rsidRPr="00593F97">
        <w:rPr>
          <w:rFonts w:asciiTheme="minorHAnsi" w:eastAsia="Times New Roman" w:hAnsiTheme="minorHAnsi"/>
          <w:b/>
          <w:bCs/>
          <w:smallCaps/>
          <w:color w:val="0070C0"/>
          <w:kern w:val="32"/>
          <w:sz w:val="40"/>
          <w:szCs w:val="40"/>
        </w:rPr>
        <w:t>»</w:t>
      </w:r>
      <w:bookmarkEnd w:id="98"/>
    </w:p>
    <w:p w:rsidR="00DF7305" w:rsidRPr="00593F97" w:rsidRDefault="00F61C06" w:rsidP="009569B6">
      <w:pPr>
        <w:keepNext/>
        <w:contextualSpacing/>
        <w:rPr>
          <w:b/>
          <w:color w:val="0070C0"/>
          <w:szCs w:val="26"/>
          <w:lang w:eastAsia="ru-RU"/>
        </w:rPr>
      </w:pPr>
      <w:r w:rsidRPr="00593F97">
        <w:rPr>
          <w:b/>
          <w:color w:val="0070C0"/>
          <w:szCs w:val="26"/>
          <w:lang w:eastAsia="ru-RU"/>
        </w:rPr>
        <w:t>Стратегическая цель</w:t>
      </w:r>
      <w:r w:rsidR="001336F5" w:rsidRPr="00593F97">
        <w:rPr>
          <w:b/>
          <w:color w:val="0070C0"/>
          <w:szCs w:val="26"/>
          <w:lang w:eastAsia="ru-RU"/>
        </w:rPr>
        <w:t xml:space="preserve"> </w:t>
      </w:r>
    </w:p>
    <w:p w:rsidR="009569B6" w:rsidRPr="00593F97" w:rsidRDefault="009569B6" w:rsidP="009569B6">
      <w:pPr>
        <w:widowControl w:val="0"/>
        <w:autoSpaceDE w:val="0"/>
        <w:autoSpaceDN w:val="0"/>
        <w:adjustRightInd w:val="0"/>
        <w:ind w:firstLine="720"/>
        <w:contextualSpacing/>
        <w:rPr>
          <w:szCs w:val="26"/>
          <w:lang w:eastAsia="ru-RU"/>
        </w:rPr>
      </w:pPr>
      <w:r w:rsidRPr="00593F97">
        <w:rPr>
          <w:szCs w:val="26"/>
          <w:lang w:eastAsia="ru-RU"/>
        </w:rPr>
        <w:t xml:space="preserve">Создание условий для самореализации человека, обеспечение </w:t>
      </w:r>
      <w:r w:rsidR="00AD40E7" w:rsidRPr="00593F97">
        <w:rPr>
          <w:szCs w:val="26"/>
          <w:lang w:eastAsia="ru-RU"/>
        </w:rPr>
        <w:t xml:space="preserve">населения </w:t>
      </w:r>
      <w:r w:rsidRPr="00593F97">
        <w:rPr>
          <w:szCs w:val="26"/>
          <w:lang w:eastAsia="ru-RU"/>
        </w:rPr>
        <w:t>современными рабочими местами, развитие массового малого и среднего предпринимательства, участие</w:t>
      </w:r>
      <w:r w:rsidR="00AD40E7" w:rsidRPr="00593F97">
        <w:rPr>
          <w:szCs w:val="26"/>
          <w:lang w:eastAsia="ru-RU"/>
        </w:rPr>
        <w:t xml:space="preserve"> предприятий</w:t>
      </w:r>
      <w:r w:rsidRPr="00593F97">
        <w:rPr>
          <w:szCs w:val="26"/>
          <w:lang w:eastAsia="ru-RU"/>
        </w:rPr>
        <w:t xml:space="preserve"> в региональных промышленных кластерах, современная промышленная политика и привлечение инвестиций, эффективное управление муниципальными предприятиями и организациями. </w:t>
      </w:r>
    </w:p>
    <w:p w:rsidR="009569B6" w:rsidRPr="00593F97" w:rsidRDefault="009569B6" w:rsidP="009569B6">
      <w:pPr>
        <w:keepNext/>
        <w:contextualSpacing/>
        <w:rPr>
          <w:b/>
          <w:color w:val="0070C0"/>
          <w:szCs w:val="26"/>
          <w:lang w:eastAsia="ru-RU"/>
        </w:rPr>
      </w:pPr>
      <w:r w:rsidRPr="00593F97">
        <w:rPr>
          <w:b/>
          <w:color w:val="0070C0"/>
          <w:szCs w:val="26"/>
          <w:lang w:eastAsia="ru-RU"/>
        </w:rPr>
        <w:t>Обоснование выделения стратегической цели</w:t>
      </w:r>
    </w:p>
    <w:p w:rsidR="00E3023A" w:rsidRPr="00593F97" w:rsidRDefault="001345F4" w:rsidP="00F61C06">
      <w:pPr>
        <w:widowControl w:val="0"/>
        <w:autoSpaceDE w:val="0"/>
        <w:autoSpaceDN w:val="0"/>
        <w:adjustRightInd w:val="0"/>
        <w:ind w:firstLine="720"/>
        <w:contextualSpacing/>
        <w:rPr>
          <w:szCs w:val="26"/>
          <w:lang w:eastAsia="ru-RU"/>
        </w:rPr>
      </w:pPr>
      <w:r w:rsidRPr="00593F97">
        <w:rPr>
          <w:szCs w:val="26"/>
          <w:lang w:eastAsia="ru-RU"/>
        </w:rPr>
        <w:t xml:space="preserve">Тольятти является одним из крупнейших промышленных центров </w:t>
      </w:r>
      <w:r w:rsidR="00E3023A" w:rsidRPr="00593F97">
        <w:rPr>
          <w:szCs w:val="26"/>
          <w:lang w:eastAsia="ru-RU"/>
        </w:rPr>
        <w:t>России</w:t>
      </w:r>
      <w:r w:rsidRPr="00593F97">
        <w:rPr>
          <w:szCs w:val="26"/>
          <w:lang w:eastAsia="ru-RU"/>
        </w:rPr>
        <w:t>, в котором сосредоточены стратегические отрасли – автомобилестроение и химическая промышленность. Основные конкуренты продукции тольяттинских предприятий – мировые лидеры автомобилестроения (</w:t>
      </w:r>
      <w:r w:rsidR="00E3023A" w:rsidRPr="00593F97">
        <w:rPr>
          <w:szCs w:val="26"/>
          <w:lang w:eastAsia="ru-RU"/>
        </w:rPr>
        <w:t>локализованные производства европейских, японских и южнокорейский брендов</w:t>
      </w:r>
      <w:r w:rsidRPr="00593F97">
        <w:rPr>
          <w:szCs w:val="26"/>
          <w:lang w:eastAsia="ru-RU"/>
        </w:rPr>
        <w:t>)</w:t>
      </w:r>
      <w:r w:rsidR="00E3023A" w:rsidRPr="00593F97">
        <w:rPr>
          <w:szCs w:val="26"/>
          <w:lang w:eastAsia="ru-RU"/>
        </w:rPr>
        <w:t>,</w:t>
      </w:r>
      <w:r w:rsidRPr="00593F97">
        <w:rPr>
          <w:szCs w:val="26"/>
          <w:lang w:eastAsia="ru-RU"/>
        </w:rPr>
        <w:t xml:space="preserve"> крупнейшие химические предприятия России (Республика Татарстан, Республика Башкортостан, Пермский край и пр.) и мира (Германия, США, Нидерланды, Великобритания). </w:t>
      </w:r>
    </w:p>
    <w:p w:rsidR="00E3023A" w:rsidRPr="00593F97" w:rsidRDefault="001345F4" w:rsidP="00F61C06">
      <w:pPr>
        <w:widowControl w:val="0"/>
        <w:autoSpaceDE w:val="0"/>
        <w:autoSpaceDN w:val="0"/>
        <w:adjustRightInd w:val="0"/>
        <w:ind w:firstLine="720"/>
        <w:contextualSpacing/>
        <w:rPr>
          <w:szCs w:val="26"/>
          <w:lang w:eastAsia="ru-RU"/>
        </w:rPr>
      </w:pPr>
      <w:r w:rsidRPr="00593F97">
        <w:rPr>
          <w:szCs w:val="26"/>
          <w:lang w:eastAsia="ru-RU"/>
        </w:rPr>
        <w:t xml:space="preserve">Несмотря на </w:t>
      </w:r>
      <w:r w:rsidR="00E3023A" w:rsidRPr="00593F97">
        <w:rPr>
          <w:szCs w:val="26"/>
          <w:lang w:eastAsia="ru-RU"/>
        </w:rPr>
        <w:t>произошедшие экономические трансформации, удалось не только сохранить уникальные производства, но и переориентировать их технологические процессы с учетом современных технологических и маркетинговых трендов. Одними из существенных последствий такой политики стали массовые сокращения персонала на ПАО «А</w:t>
      </w:r>
      <w:r w:rsidR="00687D8F" w:rsidRPr="00593F97">
        <w:rPr>
          <w:szCs w:val="26"/>
          <w:lang w:eastAsia="ru-RU"/>
        </w:rPr>
        <w:t>ВТО</w:t>
      </w:r>
      <w:r w:rsidR="00E3023A" w:rsidRPr="00593F97">
        <w:rPr>
          <w:szCs w:val="26"/>
          <w:lang w:eastAsia="ru-RU"/>
        </w:rPr>
        <w:t>ВАЗ», ликвидация части производств, ранее входящих в цепочки добавленной стоимости автомобильного гиганта, и пр.</w:t>
      </w:r>
    </w:p>
    <w:p w:rsidR="00E3023A" w:rsidRPr="00593F97" w:rsidRDefault="00E3023A" w:rsidP="00F61C06">
      <w:pPr>
        <w:widowControl w:val="0"/>
        <w:autoSpaceDE w:val="0"/>
        <w:autoSpaceDN w:val="0"/>
        <w:adjustRightInd w:val="0"/>
        <w:ind w:firstLine="720"/>
        <w:contextualSpacing/>
        <w:rPr>
          <w:szCs w:val="26"/>
          <w:lang w:eastAsia="ru-RU"/>
        </w:rPr>
      </w:pPr>
      <w:r w:rsidRPr="00593F97">
        <w:rPr>
          <w:szCs w:val="26"/>
          <w:lang w:eastAsia="ru-RU"/>
        </w:rPr>
        <w:t xml:space="preserve">Постепенная и целенаправленная диверсификация </w:t>
      </w:r>
      <w:r w:rsidR="005032B0" w:rsidRPr="00593F97">
        <w:rPr>
          <w:szCs w:val="26"/>
          <w:lang w:eastAsia="ru-RU"/>
        </w:rPr>
        <w:t>экономики Тольятти – необходимая</w:t>
      </w:r>
      <w:r w:rsidRPr="00593F97">
        <w:rPr>
          <w:szCs w:val="26"/>
          <w:lang w:eastAsia="ru-RU"/>
        </w:rPr>
        <w:t xml:space="preserve"> мера, которая позволит обеспечить построение новых отраслей промышленности, создать массовые рабочие места, включиться в тренды современной промышленной политики, реализуемой на федеральном уровне. </w:t>
      </w:r>
    </w:p>
    <w:p w:rsidR="00EF49EC" w:rsidRPr="00593F97" w:rsidRDefault="00B206E6" w:rsidP="00F61C06">
      <w:pPr>
        <w:widowControl w:val="0"/>
        <w:autoSpaceDE w:val="0"/>
        <w:autoSpaceDN w:val="0"/>
        <w:adjustRightInd w:val="0"/>
        <w:ind w:firstLine="720"/>
        <w:contextualSpacing/>
        <w:rPr>
          <w:szCs w:val="26"/>
          <w:lang w:eastAsia="ru-RU"/>
        </w:rPr>
      </w:pPr>
      <w:r w:rsidRPr="00593F97">
        <w:rPr>
          <w:szCs w:val="26"/>
          <w:lang w:eastAsia="ru-RU"/>
        </w:rPr>
        <w:t>Рынок труда Тольятти в 2030 году будет формироваться не только крупными промышленными компаниями, а малыми и средними компаниями – и инновационно-технологическими, и работающими на традиционных рынках. Важную роль займет эффективно управляемый муниципальный сектор экономики (общ</w:t>
      </w:r>
      <w:r w:rsidR="002619BA" w:rsidRPr="00593F97">
        <w:rPr>
          <w:szCs w:val="26"/>
          <w:lang w:eastAsia="ru-RU"/>
        </w:rPr>
        <w:t>ественный транспорт, социальная сфера</w:t>
      </w:r>
      <w:r w:rsidRPr="00593F97">
        <w:rPr>
          <w:szCs w:val="26"/>
          <w:lang w:eastAsia="ru-RU"/>
        </w:rPr>
        <w:t xml:space="preserve"> и пр.). Получит дальнейшее развитие пищевая промышленность, а кластерная политика в сочетании с инвестиционной, инновационной и экспортной инфраструктурой позволят создать пояс малых технологических предприятий. В тоже время удобная и комфортная городская среда станет драйвером для развития малых предприятий в сфере торговли и общественного питания, предоставления качественных городских услуг.</w:t>
      </w:r>
    </w:p>
    <w:p w:rsidR="00EF49EC" w:rsidRPr="00593F97" w:rsidRDefault="009569B6" w:rsidP="009569B6">
      <w:pPr>
        <w:keepNext/>
        <w:pageBreakBefore/>
        <w:contextualSpacing/>
        <w:rPr>
          <w:b/>
          <w:color w:val="0070C0"/>
          <w:szCs w:val="26"/>
          <w:lang w:eastAsia="ru-RU"/>
        </w:rPr>
      </w:pPr>
      <w:r w:rsidRPr="00593F97">
        <w:rPr>
          <w:b/>
          <w:color w:val="0070C0"/>
          <w:szCs w:val="26"/>
          <w:lang w:eastAsia="ru-RU"/>
        </w:rPr>
        <w:lastRenderedPageBreak/>
        <w:t>Ключевые результаты проведенных опросов</w:t>
      </w:r>
    </w:p>
    <w:p w:rsidR="0089353D" w:rsidRPr="00593F97" w:rsidRDefault="0089353D" w:rsidP="0089353D">
      <w:pPr>
        <w:widowControl w:val="0"/>
        <w:pBdr>
          <w:top w:val="nil"/>
          <w:left w:val="nil"/>
          <w:bottom w:val="nil"/>
          <w:right w:val="nil"/>
          <w:between w:val="nil"/>
        </w:pBdr>
        <w:ind w:firstLine="0"/>
        <w:jc w:val="center"/>
        <w:rPr>
          <w:noProof/>
          <w:szCs w:val="26"/>
          <w:lang w:eastAsia="ru-RU"/>
        </w:rPr>
      </w:pPr>
    </w:p>
    <w:p w:rsidR="0089353D" w:rsidRPr="00593F97" w:rsidRDefault="00DF7305" w:rsidP="0089353D">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880209" cy="890178"/>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3041" cy="890695"/>
                    </a:xfrm>
                    <a:prstGeom prst="rect">
                      <a:avLst/>
                    </a:prstGeom>
                    <a:noFill/>
                    <a:ln>
                      <a:noFill/>
                    </a:ln>
                  </pic:spPr>
                </pic:pic>
              </a:graphicData>
            </a:graphic>
          </wp:inline>
        </w:drawing>
      </w:r>
    </w:p>
    <w:p w:rsidR="0089353D" w:rsidRPr="00593F97" w:rsidRDefault="0089353D" w:rsidP="0089353D">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27</w:t>
      </w:r>
      <w:r w:rsidR="00DD3EB2" w:rsidRPr="00593F97">
        <w:rPr>
          <w:rFonts w:eastAsia="Times New Roman"/>
          <w:b/>
          <w:sz w:val="24"/>
          <w:szCs w:val="24"/>
        </w:rPr>
        <w:fldChar w:fldCharType="end"/>
      </w:r>
      <w:r w:rsidRPr="00593F97">
        <w:rPr>
          <w:rFonts w:eastAsia="Times New Roman"/>
          <w:b/>
          <w:sz w:val="24"/>
          <w:szCs w:val="24"/>
        </w:rPr>
        <w:t xml:space="preserve"> – Если бы у Вас были все возможности, то Вы бы открыли свое дело?</w:t>
      </w:r>
    </w:p>
    <w:p w:rsidR="0089353D" w:rsidRPr="00593F97" w:rsidRDefault="0089353D" w:rsidP="0089353D">
      <w:pPr>
        <w:spacing w:after="360"/>
        <w:ind w:firstLine="0"/>
        <w:jc w:val="left"/>
        <w:rPr>
          <w:sz w:val="22"/>
        </w:rPr>
      </w:pPr>
      <w:r w:rsidRPr="00593F97">
        <w:rPr>
          <w:sz w:val="22"/>
        </w:rPr>
        <w:t>Источник: составлено авторами</w:t>
      </w:r>
    </w:p>
    <w:p w:rsidR="00C167E7" w:rsidRPr="00593F97" w:rsidRDefault="00DF7305" w:rsidP="00C167E7">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753610" cy="1551901"/>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6391" cy="1556074"/>
                    </a:xfrm>
                    <a:prstGeom prst="rect">
                      <a:avLst/>
                    </a:prstGeom>
                    <a:noFill/>
                    <a:ln>
                      <a:noFill/>
                    </a:ln>
                  </pic:spPr>
                </pic:pic>
              </a:graphicData>
            </a:graphic>
          </wp:inline>
        </w:drawing>
      </w:r>
    </w:p>
    <w:p w:rsidR="00C167E7" w:rsidRPr="00593F97" w:rsidRDefault="00C167E7" w:rsidP="00C167E7">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28</w:t>
      </w:r>
      <w:r w:rsidR="00DD3EB2" w:rsidRPr="00593F97">
        <w:rPr>
          <w:rFonts w:eastAsia="Times New Roman"/>
          <w:b/>
          <w:sz w:val="24"/>
          <w:szCs w:val="24"/>
        </w:rPr>
        <w:fldChar w:fldCharType="end"/>
      </w:r>
      <w:r w:rsidRPr="00593F97">
        <w:rPr>
          <w:rFonts w:eastAsia="Times New Roman"/>
          <w:b/>
          <w:sz w:val="24"/>
          <w:szCs w:val="24"/>
        </w:rPr>
        <w:t xml:space="preserve"> – Какой тип предприятий будет определять развитие тольяттинской экономики в 2030 г.?</w:t>
      </w:r>
    </w:p>
    <w:p w:rsidR="00C167E7" w:rsidRPr="00593F97" w:rsidRDefault="00C167E7" w:rsidP="00C167E7">
      <w:pPr>
        <w:spacing w:after="360"/>
        <w:ind w:firstLine="0"/>
        <w:jc w:val="left"/>
        <w:rPr>
          <w:sz w:val="22"/>
        </w:rPr>
      </w:pPr>
      <w:r w:rsidRPr="00593F97">
        <w:rPr>
          <w:sz w:val="22"/>
        </w:rPr>
        <w:t>Источник: составлено авторами</w:t>
      </w:r>
    </w:p>
    <w:p w:rsidR="00B206E6" w:rsidRPr="00593F97" w:rsidRDefault="00DF7305" w:rsidP="00B206E6">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838968" cy="105547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4661" cy="1056718"/>
                    </a:xfrm>
                    <a:prstGeom prst="rect">
                      <a:avLst/>
                    </a:prstGeom>
                    <a:noFill/>
                    <a:ln>
                      <a:noFill/>
                    </a:ln>
                  </pic:spPr>
                </pic:pic>
              </a:graphicData>
            </a:graphic>
          </wp:inline>
        </w:drawing>
      </w:r>
    </w:p>
    <w:p w:rsidR="00B206E6" w:rsidRPr="00593F97" w:rsidRDefault="00B206E6" w:rsidP="00B206E6">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29</w:t>
      </w:r>
      <w:r w:rsidR="00DD3EB2" w:rsidRPr="00593F97">
        <w:rPr>
          <w:rFonts w:eastAsia="Times New Roman"/>
          <w:b/>
          <w:sz w:val="24"/>
          <w:szCs w:val="24"/>
        </w:rPr>
        <w:fldChar w:fldCharType="end"/>
      </w:r>
      <w:r w:rsidRPr="00593F97">
        <w:rPr>
          <w:rFonts w:eastAsia="Times New Roman"/>
          <w:b/>
          <w:sz w:val="24"/>
          <w:szCs w:val="24"/>
        </w:rPr>
        <w:t xml:space="preserve"> – Как Вы считаете, перспективно ли создание в Тольятти промышленных кластеров?</w:t>
      </w:r>
    </w:p>
    <w:p w:rsidR="00B206E6" w:rsidRPr="00593F97" w:rsidRDefault="00B206E6" w:rsidP="00B206E6">
      <w:pPr>
        <w:spacing w:after="360"/>
        <w:ind w:firstLine="0"/>
        <w:jc w:val="left"/>
        <w:rPr>
          <w:sz w:val="22"/>
        </w:rPr>
      </w:pPr>
      <w:r w:rsidRPr="00593F97">
        <w:rPr>
          <w:sz w:val="22"/>
        </w:rPr>
        <w:t>Источник: составлено авторами</w:t>
      </w:r>
    </w:p>
    <w:p w:rsidR="00C123B9" w:rsidRPr="00593F97" w:rsidRDefault="00C123B9" w:rsidP="00C123B9">
      <w:pPr>
        <w:keepNext/>
        <w:contextualSpacing/>
        <w:rPr>
          <w:b/>
          <w:color w:val="0070C0"/>
          <w:szCs w:val="26"/>
          <w:lang w:eastAsia="ru-RU"/>
        </w:rPr>
      </w:pPr>
      <w:r w:rsidRPr="00593F97">
        <w:rPr>
          <w:b/>
          <w:color w:val="0070C0"/>
          <w:szCs w:val="26"/>
          <w:lang w:eastAsia="ru-RU"/>
        </w:rPr>
        <w:t>Результаты:</w:t>
      </w:r>
    </w:p>
    <w:p w:rsidR="00C123B9" w:rsidRPr="00593F97" w:rsidRDefault="00C123B9" w:rsidP="00C123B9">
      <w:r w:rsidRPr="00593F97">
        <w:t xml:space="preserve">индекс производства в </w:t>
      </w:r>
      <w:r w:rsidR="0042599D" w:rsidRPr="00593F97">
        <w:t xml:space="preserve">обрабатывающей </w:t>
      </w:r>
      <w:r w:rsidRPr="00593F97">
        <w:t>промышленности к 2025 году – 10</w:t>
      </w:r>
      <w:r w:rsidR="0042599D" w:rsidRPr="00593F97">
        <w:t>6</w:t>
      </w:r>
      <w:r w:rsidRPr="00593F97">
        <w:t>,0%, к 2030 году – 10</w:t>
      </w:r>
      <w:r w:rsidR="0042599D" w:rsidRPr="00593F97">
        <w:t>5</w:t>
      </w:r>
      <w:r w:rsidRPr="00593F97">
        <w:t>,0%;</w:t>
      </w:r>
    </w:p>
    <w:p w:rsidR="00C123B9" w:rsidRPr="00593F97" w:rsidRDefault="00C123B9" w:rsidP="00C123B9">
      <w:r w:rsidRPr="00593F97">
        <w:t>реальная среднемесячная начисленная заработная плата работников организаций, не относящихся к субъектам малого предпринимательства, будет ежегодно расти не менее чем на 4,0%;</w:t>
      </w:r>
    </w:p>
    <w:p w:rsidR="00C123B9" w:rsidRPr="00593F97" w:rsidRDefault="00C123B9" w:rsidP="00C123B9">
      <w:r w:rsidRPr="00593F97">
        <w:t>количество субъектов малого и среднего предпринимательства увеличится на 30%;</w:t>
      </w:r>
    </w:p>
    <w:p w:rsidR="00C123B9" w:rsidRPr="00593F97" w:rsidRDefault="00C123B9" w:rsidP="00C123B9">
      <w:r w:rsidRPr="00593F97">
        <w:t xml:space="preserve">количество торговых мест на розничных рынках, включая сельскохозяйственные, вырастет до </w:t>
      </w:r>
      <w:r w:rsidR="0042599D" w:rsidRPr="00593F97">
        <w:t xml:space="preserve">2050 </w:t>
      </w:r>
      <w:r w:rsidR="001B4FA6" w:rsidRPr="00593F97">
        <w:t xml:space="preserve">шт., т.е. примерно на </w:t>
      </w:r>
      <w:r w:rsidR="0042599D" w:rsidRPr="00593F97">
        <w:t>9,</w:t>
      </w:r>
      <w:r w:rsidR="001B4FA6" w:rsidRPr="00593F97">
        <w:t>6</w:t>
      </w:r>
      <w:r w:rsidRPr="00593F97">
        <w:t>%</w:t>
      </w:r>
      <w:r w:rsidR="0042599D" w:rsidRPr="00593F97">
        <w:t>.</w:t>
      </w:r>
    </w:p>
    <w:p w:rsidR="00F61C06"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99" w:name="_Toc518504432"/>
      <w:bookmarkStart w:id="100" w:name="_Toc520722137"/>
      <w:r w:rsidRPr="00593F97">
        <w:rPr>
          <w:rFonts w:eastAsia="ヒラギノ角ゴ Pro W3"/>
          <w:b/>
          <w:color w:val="0070C0"/>
          <w:szCs w:val="26"/>
          <w:lang w:eastAsia="ru-RU"/>
        </w:rPr>
        <w:t>2.5.</w:t>
      </w:r>
      <w:r w:rsidR="00DF4798" w:rsidRPr="00593F97">
        <w:rPr>
          <w:rFonts w:eastAsia="ヒラギノ角ゴ Pro W3"/>
          <w:b/>
          <w:color w:val="0070C0"/>
          <w:szCs w:val="26"/>
          <w:lang w:eastAsia="ru-RU"/>
        </w:rPr>
        <w:t xml:space="preserve">1. </w:t>
      </w:r>
      <w:r w:rsidR="00F61C06" w:rsidRPr="00593F97">
        <w:rPr>
          <w:rFonts w:eastAsia="ヒラギノ角ゴ Pro W3"/>
          <w:b/>
          <w:color w:val="0070C0"/>
          <w:szCs w:val="26"/>
          <w:lang w:eastAsia="ru-RU"/>
        </w:rPr>
        <w:t>Массовое предпри</w:t>
      </w:r>
      <w:r w:rsidR="008051B6" w:rsidRPr="00593F97">
        <w:rPr>
          <w:rFonts w:eastAsia="ヒラギノ角ゴ Pro W3"/>
          <w:b/>
          <w:color w:val="0070C0"/>
          <w:szCs w:val="26"/>
          <w:lang w:eastAsia="ru-RU"/>
        </w:rPr>
        <w:t>нимательство</w:t>
      </w:r>
      <w:bookmarkEnd w:id="99"/>
      <w:bookmarkEnd w:id="100"/>
      <w:r w:rsidR="00E75DAC" w:rsidRPr="00593F97">
        <w:rPr>
          <w:rFonts w:eastAsia="ヒラギノ角ゴ Pro W3"/>
          <w:b/>
          <w:color w:val="0070C0"/>
          <w:szCs w:val="26"/>
          <w:lang w:eastAsia="ru-RU"/>
        </w:rPr>
        <w:t xml:space="preserve"> в непроизводственной сфере</w:t>
      </w:r>
    </w:p>
    <w:p w:rsidR="00F61C06" w:rsidRPr="00593F97" w:rsidRDefault="00AB5380" w:rsidP="00F61C06">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F61C06" w:rsidRPr="00593F97">
        <w:rPr>
          <w:b/>
          <w:color w:val="0070C0"/>
          <w:szCs w:val="26"/>
          <w:lang w:eastAsia="ru-RU"/>
        </w:rPr>
        <w:t xml:space="preserve">– </w:t>
      </w:r>
      <w:r w:rsidR="00C123B9" w:rsidRPr="00593F97">
        <w:rPr>
          <w:szCs w:val="26"/>
          <w:lang w:eastAsia="ru-RU"/>
        </w:rPr>
        <w:t xml:space="preserve">развитие массового малого </w:t>
      </w:r>
      <w:r w:rsidR="00F61C06" w:rsidRPr="00593F97">
        <w:rPr>
          <w:szCs w:val="26"/>
          <w:lang w:eastAsia="ru-RU"/>
        </w:rPr>
        <w:t xml:space="preserve">предпринимательства, создание </w:t>
      </w:r>
      <w:r w:rsidR="008051B6" w:rsidRPr="00593F97">
        <w:rPr>
          <w:szCs w:val="26"/>
          <w:lang w:eastAsia="ru-RU"/>
        </w:rPr>
        <w:t>рабочих мест в непроизводственном секторе</w:t>
      </w:r>
      <w:r w:rsidR="00F61C06" w:rsidRPr="00593F97">
        <w:rPr>
          <w:szCs w:val="26"/>
          <w:lang w:eastAsia="ru-RU"/>
        </w:rPr>
        <w:t xml:space="preserve"> экономики. </w:t>
      </w:r>
    </w:p>
    <w:p w:rsidR="00DF4798" w:rsidRPr="00593F97" w:rsidRDefault="00DF4798" w:rsidP="00DF4798">
      <w:pPr>
        <w:keepNext/>
        <w:contextualSpacing/>
        <w:rPr>
          <w:b/>
          <w:color w:val="0070C0"/>
          <w:szCs w:val="26"/>
          <w:lang w:eastAsia="ru-RU"/>
        </w:rPr>
      </w:pPr>
      <w:r w:rsidRPr="00593F97">
        <w:rPr>
          <w:b/>
          <w:color w:val="0070C0"/>
          <w:szCs w:val="26"/>
          <w:lang w:eastAsia="ru-RU"/>
        </w:rPr>
        <w:lastRenderedPageBreak/>
        <w:t>Ключевые задачи:</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дальнейшее снижение административных барьеров для развития массового предпринимательства, включая внедрение целевой модели АСИ;</w:t>
      </w:r>
    </w:p>
    <w:p w:rsidR="00C123B9" w:rsidRPr="00593F97" w:rsidRDefault="00AD5930"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развитие </w:t>
      </w:r>
      <w:r w:rsidR="00C123B9" w:rsidRPr="00593F97">
        <w:rPr>
          <w:rFonts w:ascii="Times New Roman" w:hAnsi="Times New Roman"/>
          <w:sz w:val="26"/>
          <w:szCs w:val="26"/>
          <w:lang w:val="ru-RU"/>
        </w:rPr>
        <w:t>МФЦ для бизнеса, проведение информационной и консультационной работы по организации своего дела, получению льгот и субсидий;</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популяризация предпринимательства, создание тематических просветительских программ по опыту создания успешных бизнес-проектов в местных СМИ (пример – передача Бизнес-кейс на радио Коммерсант ФМ), популяризация в социальных сетях;</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карты предпринимательства с траекториями поддержки массового предпринимательства (дополнительная функция бизнес-инкубатора);</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тренингов по участию предпринимателей в федеральных, региональных и городских конкурсах на предоставление финансирования, получения льготного кредитования и пр.;</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нового бренда Тольятти как благополучного города для занятия предпринимательской деятельностью, свободного, где выгодно и удобно вести бизнес, в том числе участие в федеральных конкурсах предпринимателей, реклама ТОСЭР и т.д.;</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спектра организаций, совместно реализующих с Корпорацией МСП обучающие программы «Азбука предпринимателя» и «Школа предпринимательства» в г. Тольятти;</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реализации программы «Ты-предприниматель» в Тольятти;</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совместных молодежных проектов Агентства экономического развития Тольятти, Тольяттинского государственного университета, научно-исследовательских институтов и школ: учебно-тренировочные фирмы, школа начинающего предпринимателя, проект «Наставничество», деловые имитационные игры, экономические викторины и форсайты;</w:t>
      </w:r>
    </w:p>
    <w:p w:rsidR="0010704C"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нестационарных торговых объектов: выделение на местности и оборудование площадок, ключевые площадки – зоны в рамках транспортно-пересадочных узлов, площа</w:t>
      </w:r>
      <w:r w:rsidR="0010704C" w:rsidRPr="00593F97">
        <w:rPr>
          <w:rFonts w:ascii="Times New Roman" w:hAnsi="Times New Roman"/>
          <w:sz w:val="26"/>
          <w:szCs w:val="26"/>
          <w:lang w:val="ru-RU"/>
        </w:rPr>
        <w:t>дки, оформленные в едином стиле (за  исключением установок данных объектов в противопожарных разрывах между зданиями и сооружениями);</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социального и возрастного предпринимательства;</w:t>
      </w:r>
    </w:p>
    <w:p w:rsidR="00C123B9" w:rsidRPr="00593F97" w:rsidRDefault="00C123B9" w:rsidP="00B54F0C">
      <w:pPr>
        <w:pStyle w:val="a6"/>
        <w:numPr>
          <w:ilvl w:val="0"/>
          <w:numId w:val="3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мероприятия по легализации (информирование о преимуществах легальной работы, о мерах поддержки, развитие патентной системы, предоставление имущественной поддержки и т.д.).</w:t>
      </w:r>
    </w:p>
    <w:p w:rsidR="00D809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01" w:name="_Toc520722138"/>
      <w:r w:rsidRPr="00593F97">
        <w:rPr>
          <w:rFonts w:eastAsia="ヒラギノ角ゴ Pro W3"/>
          <w:b/>
          <w:color w:val="0070C0"/>
          <w:szCs w:val="26"/>
          <w:lang w:eastAsia="ru-RU"/>
        </w:rPr>
        <w:t>2.5</w:t>
      </w:r>
      <w:r w:rsidR="00DF4798" w:rsidRPr="00593F97">
        <w:rPr>
          <w:rFonts w:eastAsia="ヒラギノ角ゴ Pro W3"/>
          <w:b/>
          <w:color w:val="0070C0"/>
          <w:szCs w:val="26"/>
          <w:lang w:eastAsia="ru-RU"/>
        </w:rPr>
        <w:t xml:space="preserve">.2. </w:t>
      </w:r>
      <w:r w:rsidR="00D80902" w:rsidRPr="00593F97">
        <w:rPr>
          <w:rFonts w:eastAsia="ヒラギノ角ゴ Pro W3"/>
          <w:b/>
          <w:color w:val="0070C0"/>
          <w:szCs w:val="26"/>
          <w:lang w:eastAsia="ru-RU"/>
        </w:rPr>
        <w:t>Инвестиционная политика</w:t>
      </w:r>
      <w:bookmarkEnd w:id="101"/>
    </w:p>
    <w:p w:rsidR="00D80902" w:rsidRPr="00593F97" w:rsidRDefault="00AB5380" w:rsidP="00D80902">
      <w:pPr>
        <w:widowControl w:val="0"/>
        <w:autoSpaceDE w:val="0"/>
        <w:autoSpaceDN w:val="0"/>
        <w:adjustRightInd w:val="0"/>
        <w:ind w:firstLine="720"/>
        <w:contextualSpacing/>
        <w:rPr>
          <w:szCs w:val="26"/>
          <w:lang w:eastAsia="ru-RU"/>
        </w:rPr>
      </w:pPr>
      <w:r w:rsidRPr="00593F97">
        <w:rPr>
          <w:b/>
          <w:color w:val="0070C0"/>
          <w:szCs w:val="26"/>
          <w:lang w:eastAsia="ru-RU"/>
        </w:rPr>
        <w:t>Цель</w:t>
      </w:r>
      <w:r w:rsidRPr="00593F97">
        <w:rPr>
          <w:szCs w:val="26"/>
          <w:lang w:eastAsia="ru-RU"/>
        </w:rPr>
        <w:t xml:space="preserve"> </w:t>
      </w:r>
      <w:r w:rsidR="00D80902" w:rsidRPr="00593F97">
        <w:rPr>
          <w:szCs w:val="26"/>
          <w:lang w:eastAsia="ru-RU"/>
        </w:rPr>
        <w:t xml:space="preserve">- создание единой интегрированной системы поддержки инвестиционной деятельности, обеспечение потребностей инвесторов в современной промышленной инфраструктуре.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36427D" w:rsidRPr="00593F97" w:rsidRDefault="00AA155D" w:rsidP="00AA155D">
      <w:pPr>
        <w:pStyle w:val="a6"/>
        <w:tabs>
          <w:tab w:val="left" w:pos="1134"/>
        </w:tabs>
        <w:ind w:left="0" w:firstLine="709"/>
        <w:jc w:val="both"/>
        <w:rPr>
          <w:rFonts w:ascii="Times New Roman" w:hAnsi="Times New Roman"/>
          <w:sz w:val="26"/>
          <w:szCs w:val="26"/>
          <w:lang w:val="ru-RU"/>
        </w:rPr>
      </w:pPr>
      <w:bookmarkStart w:id="102" w:name="_Toc518504433"/>
      <w:r w:rsidRPr="00593F97">
        <w:rPr>
          <w:rFonts w:ascii="Times New Roman" w:hAnsi="Times New Roman"/>
          <w:sz w:val="26"/>
          <w:szCs w:val="26"/>
          <w:lang w:val="ru-RU"/>
        </w:rPr>
        <w:t>1)</w:t>
      </w:r>
      <w:r w:rsidR="00B40B8E" w:rsidRPr="00593F97">
        <w:rPr>
          <w:rFonts w:ascii="Times New Roman" w:hAnsi="Times New Roman"/>
          <w:sz w:val="26"/>
          <w:szCs w:val="26"/>
          <w:lang w:val="ru-RU"/>
        </w:rPr>
        <w:t xml:space="preserve"> </w:t>
      </w:r>
      <w:r w:rsidR="00FD52D7" w:rsidRPr="00593F97">
        <w:rPr>
          <w:rFonts w:ascii="Times New Roman" w:hAnsi="Times New Roman"/>
          <w:sz w:val="26"/>
          <w:szCs w:val="26"/>
          <w:lang w:val="ru-RU"/>
        </w:rPr>
        <w:t>Продвижение города в качестве территории для инвестиций:</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1.1) </w:t>
      </w:r>
      <w:r w:rsidR="00542BB1" w:rsidRPr="00593F97">
        <w:rPr>
          <w:rFonts w:ascii="Times New Roman" w:hAnsi="Times New Roman"/>
          <w:sz w:val="26"/>
          <w:szCs w:val="26"/>
          <w:lang w:val="ru-RU"/>
        </w:rPr>
        <w:t xml:space="preserve">определение перспективных территорий и </w:t>
      </w:r>
      <w:r w:rsidR="006604BB" w:rsidRPr="00593F97">
        <w:rPr>
          <w:rFonts w:ascii="Times New Roman" w:hAnsi="Times New Roman"/>
          <w:sz w:val="26"/>
          <w:szCs w:val="26"/>
          <w:lang w:val="ru-RU"/>
        </w:rPr>
        <w:t>объектов для реализации инвестиционных проектов в формате муниципально-частного партнерства</w:t>
      </w:r>
      <w:r w:rsidR="00C123B9" w:rsidRPr="00593F97">
        <w:rPr>
          <w:rFonts w:ascii="Times New Roman" w:hAnsi="Times New Roman"/>
          <w:sz w:val="26"/>
          <w:szCs w:val="26"/>
          <w:lang w:val="ru-RU"/>
        </w:rPr>
        <w:t>;</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lastRenderedPageBreak/>
        <w:t xml:space="preserve">1.2) </w:t>
      </w:r>
      <w:r w:rsidR="00C123B9" w:rsidRPr="00593F97">
        <w:rPr>
          <w:rFonts w:ascii="Times New Roman" w:hAnsi="Times New Roman"/>
          <w:sz w:val="26"/>
          <w:szCs w:val="26"/>
          <w:lang w:val="ru-RU"/>
        </w:rPr>
        <w:t>выявление потребностей и перспективных ниш крупных предприятий;</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1.3) </w:t>
      </w:r>
      <w:r w:rsidR="00C123B9" w:rsidRPr="00593F97">
        <w:rPr>
          <w:rFonts w:ascii="Times New Roman" w:hAnsi="Times New Roman"/>
          <w:sz w:val="26"/>
          <w:szCs w:val="26"/>
          <w:lang w:val="ru-RU"/>
        </w:rPr>
        <w:t xml:space="preserve">создание и ежеквартальное обновление </w:t>
      </w:r>
      <w:r w:rsidR="00E16AD1" w:rsidRPr="00593F97">
        <w:rPr>
          <w:rFonts w:ascii="Times New Roman" w:hAnsi="Times New Roman"/>
          <w:sz w:val="26"/>
          <w:szCs w:val="26"/>
          <w:lang w:val="ru-RU"/>
        </w:rPr>
        <w:t xml:space="preserve">городского </w:t>
      </w:r>
      <w:r w:rsidR="00C123B9" w:rsidRPr="00593F97">
        <w:rPr>
          <w:rFonts w:ascii="Times New Roman" w:hAnsi="Times New Roman"/>
          <w:sz w:val="26"/>
          <w:szCs w:val="26"/>
          <w:lang w:val="ru-RU"/>
        </w:rPr>
        <w:t>каталога</w:t>
      </w:r>
      <w:r w:rsidR="00D27788" w:rsidRPr="00593F97">
        <w:rPr>
          <w:rFonts w:ascii="Times New Roman" w:hAnsi="Times New Roman"/>
          <w:sz w:val="26"/>
          <w:szCs w:val="26"/>
          <w:lang w:val="ru-RU"/>
        </w:rPr>
        <w:t xml:space="preserve"> «Сделано в Тольятти» </w:t>
      </w:r>
      <w:r w:rsidR="00C123B9" w:rsidRPr="00593F97">
        <w:rPr>
          <w:rFonts w:ascii="Times New Roman" w:hAnsi="Times New Roman"/>
          <w:sz w:val="26"/>
          <w:szCs w:val="26"/>
          <w:lang w:val="ru-RU"/>
        </w:rPr>
        <w:t>по разным отраслям;</w:t>
      </w:r>
    </w:p>
    <w:p w:rsidR="0036427D"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1.4) </w:t>
      </w:r>
      <w:r w:rsidR="000D32AA" w:rsidRPr="00593F97">
        <w:rPr>
          <w:rFonts w:ascii="Times New Roman" w:hAnsi="Times New Roman"/>
          <w:sz w:val="26"/>
          <w:szCs w:val="26"/>
          <w:lang w:val="ru-RU"/>
        </w:rPr>
        <w:t>формирование единого инвестиционного бренда Тольятти, отражающего основные особенности развития города с учетом специфики целевых рынков, использование элементов бренда на</w:t>
      </w:r>
      <w:r w:rsidR="00542BB1" w:rsidRPr="00593F97">
        <w:rPr>
          <w:rFonts w:ascii="Times New Roman" w:hAnsi="Times New Roman"/>
          <w:sz w:val="26"/>
          <w:szCs w:val="26"/>
          <w:lang w:val="ru-RU"/>
        </w:rPr>
        <w:t xml:space="preserve"> всех маркетинговых материалах;</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1.5) </w:t>
      </w:r>
      <w:r w:rsidR="00C123B9" w:rsidRPr="00593F97">
        <w:rPr>
          <w:rFonts w:ascii="Times New Roman" w:hAnsi="Times New Roman"/>
          <w:sz w:val="26"/>
          <w:szCs w:val="26"/>
          <w:lang w:val="ru-RU"/>
        </w:rPr>
        <w:t>содействие уч</w:t>
      </w:r>
      <w:r w:rsidR="004772F5" w:rsidRPr="00593F97">
        <w:rPr>
          <w:rFonts w:ascii="Times New Roman" w:hAnsi="Times New Roman"/>
          <w:sz w:val="26"/>
          <w:szCs w:val="26"/>
          <w:lang w:val="ru-RU"/>
        </w:rPr>
        <w:t>астию компаний в выставочно-ярма</w:t>
      </w:r>
      <w:r w:rsidR="00C123B9" w:rsidRPr="00593F97">
        <w:rPr>
          <w:rFonts w:ascii="Times New Roman" w:hAnsi="Times New Roman"/>
          <w:sz w:val="26"/>
          <w:szCs w:val="26"/>
          <w:lang w:val="ru-RU"/>
        </w:rPr>
        <w:t>рочной деятельности в Российской Федерации и за рубежом.</w:t>
      </w:r>
    </w:p>
    <w:p w:rsidR="00AA155D" w:rsidRPr="00593F97" w:rsidRDefault="00AA155D" w:rsidP="00AA155D">
      <w:pPr>
        <w:pStyle w:val="a6"/>
        <w:tabs>
          <w:tab w:val="left" w:pos="1134"/>
        </w:tabs>
        <w:ind w:left="0" w:firstLine="709"/>
        <w:jc w:val="both"/>
        <w:rPr>
          <w:rFonts w:ascii="Times New Roman" w:hAnsi="Times New Roman"/>
          <w:sz w:val="26"/>
          <w:szCs w:val="26"/>
          <w:lang w:val="ru-RU"/>
        </w:rPr>
      </w:pPr>
    </w:p>
    <w:p w:rsidR="0036427D" w:rsidRPr="00593F97" w:rsidRDefault="0036427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2.</w:t>
      </w:r>
      <w:r w:rsidR="00106363" w:rsidRPr="00593F97">
        <w:rPr>
          <w:rFonts w:ascii="Times New Roman" w:hAnsi="Times New Roman"/>
          <w:sz w:val="26"/>
          <w:szCs w:val="26"/>
          <w:lang w:val="ru-RU"/>
        </w:rPr>
        <w:t xml:space="preserve"> </w:t>
      </w:r>
      <w:r w:rsidR="002775CB" w:rsidRPr="00593F97">
        <w:rPr>
          <w:rFonts w:ascii="Times New Roman" w:hAnsi="Times New Roman"/>
          <w:sz w:val="26"/>
          <w:szCs w:val="26"/>
          <w:lang w:val="ru-RU"/>
        </w:rPr>
        <w:t>И</w:t>
      </w:r>
      <w:r w:rsidRPr="00593F97">
        <w:rPr>
          <w:rFonts w:ascii="Times New Roman" w:hAnsi="Times New Roman"/>
          <w:sz w:val="26"/>
          <w:szCs w:val="26"/>
          <w:lang w:val="ru-RU"/>
        </w:rPr>
        <w:t>нфраструктур</w:t>
      </w:r>
      <w:r w:rsidR="002775CB" w:rsidRPr="00593F97">
        <w:rPr>
          <w:rFonts w:ascii="Times New Roman" w:hAnsi="Times New Roman"/>
          <w:sz w:val="26"/>
          <w:szCs w:val="26"/>
          <w:lang w:val="ru-RU"/>
        </w:rPr>
        <w:t>ное обеспечение инвестиционной деятельности</w:t>
      </w:r>
      <w:r w:rsidRPr="00593F97">
        <w:rPr>
          <w:rFonts w:ascii="Times New Roman" w:hAnsi="Times New Roman"/>
          <w:sz w:val="26"/>
          <w:szCs w:val="26"/>
          <w:lang w:val="ru-RU"/>
        </w:rPr>
        <w:t>:</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2.1) </w:t>
      </w:r>
      <w:r w:rsidR="00C123B9" w:rsidRPr="00593F97">
        <w:rPr>
          <w:rFonts w:ascii="Times New Roman" w:hAnsi="Times New Roman"/>
          <w:sz w:val="26"/>
          <w:szCs w:val="26"/>
          <w:lang w:val="ru-RU"/>
        </w:rPr>
        <w:t xml:space="preserve">привлечение промышленных девелоперов (частные промышленные парки, промышленные объекты в формате light industrial) к реализации проектов в Тольятти; </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2.2) </w:t>
      </w:r>
      <w:r w:rsidR="00491E0F" w:rsidRPr="00593F97">
        <w:rPr>
          <w:rFonts w:ascii="Times New Roman" w:hAnsi="Times New Roman"/>
          <w:sz w:val="26"/>
          <w:szCs w:val="26"/>
          <w:lang w:val="ru-RU"/>
        </w:rPr>
        <w:t>развитие производственной интеграции крупных промышленных предприятий</w:t>
      </w:r>
      <w:r w:rsidR="00C123B9" w:rsidRPr="00593F97">
        <w:rPr>
          <w:rFonts w:ascii="Times New Roman" w:hAnsi="Times New Roman"/>
          <w:sz w:val="26"/>
          <w:szCs w:val="26"/>
          <w:lang w:val="ru-RU"/>
        </w:rPr>
        <w:t xml:space="preserve"> </w:t>
      </w:r>
      <w:r w:rsidR="00491E0F" w:rsidRPr="00593F97">
        <w:rPr>
          <w:rFonts w:ascii="Times New Roman" w:hAnsi="Times New Roman"/>
          <w:sz w:val="26"/>
          <w:szCs w:val="26"/>
          <w:lang w:val="ru-RU"/>
        </w:rPr>
        <w:t>с субъектами малого и среднего предпринимательства</w:t>
      </w:r>
      <w:r w:rsidR="00C123B9" w:rsidRPr="00593F97">
        <w:rPr>
          <w:rFonts w:ascii="Times New Roman" w:hAnsi="Times New Roman"/>
          <w:sz w:val="26"/>
          <w:szCs w:val="26"/>
          <w:lang w:val="ru-RU"/>
        </w:rPr>
        <w:t>;</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2.3) </w:t>
      </w:r>
      <w:r w:rsidR="00C123B9" w:rsidRPr="00593F97">
        <w:rPr>
          <w:rFonts w:ascii="Times New Roman" w:hAnsi="Times New Roman"/>
          <w:sz w:val="26"/>
          <w:szCs w:val="26"/>
          <w:lang w:val="ru-RU"/>
        </w:rPr>
        <w:t xml:space="preserve">поддержка развития частных индустриальных парков; </w:t>
      </w:r>
    </w:p>
    <w:p w:rsidR="00C123B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2.4) </w:t>
      </w:r>
      <w:r w:rsidR="00C123B9" w:rsidRPr="00593F97">
        <w:rPr>
          <w:rFonts w:ascii="Times New Roman" w:hAnsi="Times New Roman"/>
          <w:sz w:val="26"/>
          <w:szCs w:val="26"/>
          <w:lang w:val="ru-RU"/>
        </w:rPr>
        <w:t>создание системы информирования инвесторов об инвестиционных преимуществах Тольятти, включение информации по инвестиционным преимуществам Тольятти в повестку Минпромторга России, ПАО «А</w:t>
      </w:r>
      <w:r w:rsidR="00687D8F" w:rsidRPr="00593F97">
        <w:rPr>
          <w:rFonts w:ascii="Times New Roman" w:hAnsi="Times New Roman"/>
          <w:sz w:val="26"/>
          <w:szCs w:val="26"/>
          <w:lang w:val="ru-RU"/>
        </w:rPr>
        <w:t>ВТОВАЗ</w:t>
      </w:r>
      <w:r w:rsidR="00C123B9" w:rsidRPr="00593F97">
        <w:rPr>
          <w:rFonts w:ascii="Times New Roman" w:hAnsi="Times New Roman"/>
          <w:sz w:val="26"/>
          <w:szCs w:val="26"/>
          <w:lang w:val="ru-RU"/>
        </w:rPr>
        <w:t>» и иных крупных компаний на отраслевых и межотраслевых совещаниях, мероприятиях различного формата в России и за рубежом на регулярной основе;</w:t>
      </w:r>
    </w:p>
    <w:p w:rsidR="00106363"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2.5) </w:t>
      </w:r>
      <w:r w:rsidR="00C123B9" w:rsidRPr="00593F97">
        <w:rPr>
          <w:rFonts w:ascii="Times New Roman" w:hAnsi="Times New Roman"/>
          <w:sz w:val="26"/>
          <w:szCs w:val="26"/>
          <w:lang w:val="ru-RU"/>
        </w:rPr>
        <w:t>дал</w:t>
      </w:r>
      <w:r w:rsidR="00E16AD1" w:rsidRPr="00593F97">
        <w:rPr>
          <w:rFonts w:ascii="Times New Roman" w:hAnsi="Times New Roman"/>
          <w:sz w:val="26"/>
          <w:szCs w:val="26"/>
          <w:lang w:val="ru-RU"/>
        </w:rPr>
        <w:t>ьнейшие развитие территории опережающего социально-экономического развития (ТОСЭР) «Тольятти</w:t>
      </w:r>
      <w:r w:rsidR="008A2E89" w:rsidRPr="00593F97">
        <w:rPr>
          <w:rFonts w:ascii="Times New Roman" w:hAnsi="Times New Roman"/>
          <w:sz w:val="26"/>
          <w:szCs w:val="26"/>
          <w:lang w:val="ru-RU"/>
        </w:rPr>
        <w:t>»;</w:t>
      </w:r>
    </w:p>
    <w:p w:rsidR="00D96718"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2.6) </w:t>
      </w:r>
      <w:r w:rsidR="00D96718" w:rsidRPr="00593F97">
        <w:rPr>
          <w:rFonts w:ascii="Times New Roman" w:hAnsi="Times New Roman"/>
          <w:sz w:val="26"/>
          <w:szCs w:val="26"/>
          <w:lang w:val="ru-RU"/>
        </w:rPr>
        <w:t>содействие развитию Особой экономической зоны промышленно-производственного типа «Тольятти»</w:t>
      </w:r>
      <w:r w:rsidR="008A2E89" w:rsidRPr="00593F97">
        <w:rPr>
          <w:rFonts w:ascii="Times New Roman" w:hAnsi="Times New Roman"/>
          <w:sz w:val="26"/>
          <w:szCs w:val="26"/>
          <w:lang w:val="ru-RU"/>
        </w:rPr>
        <w:t>;</w:t>
      </w:r>
    </w:p>
    <w:p w:rsidR="008A2E8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2.7) </w:t>
      </w:r>
      <w:r w:rsidR="00897351" w:rsidRPr="00593F97">
        <w:rPr>
          <w:rFonts w:ascii="Times New Roman" w:hAnsi="Times New Roman"/>
          <w:sz w:val="26"/>
          <w:szCs w:val="26"/>
          <w:lang w:val="ru-RU"/>
        </w:rPr>
        <w:t>вовлечение в хозяйственный оборот временно неиспользуемых промышленных площадок.</w:t>
      </w:r>
    </w:p>
    <w:p w:rsidR="00AA155D" w:rsidRPr="00593F97" w:rsidRDefault="00AA155D" w:rsidP="00AA155D">
      <w:pPr>
        <w:pStyle w:val="a6"/>
        <w:tabs>
          <w:tab w:val="left" w:pos="1134"/>
        </w:tabs>
        <w:ind w:left="0" w:firstLine="709"/>
        <w:jc w:val="both"/>
        <w:rPr>
          <w:rFonts w:ascii="Times New Roman" w:hAnsi="Times New Roman"/>
          <w:sz w:val="26"/>
          <w:szCs w:val="26"/>
          <w:lang w:val="ru-RU"/>
        </w:rPr>
      </w:pPr>
    </w:p>
    <w:p w:rsidR="00106363"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3)</w:t>
      </w:r>
      <w:r w:rsidR="00106363" w:rsidRPr="00593F97">
        <w:rPr>
          <w:rFonts w:ascii="Times New Roman" w:hAnsi="Times New Roman"/>
          <w:sz w:val="26"/>
          <w:szCs w:val="26"/>
          <w:lang w:val="ru-RU"/>
        </w:rPr>
        <w:t xml:space="preserve"> Информационная и консультационная поддержка инвесторов:</w:t>
      </w:r>
    </w:p>
    <w:p w:rsidR="00106363"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 xml:space="preserve">3.1) </w:t>
      </w:r>
      <w:r w:rsidR="00106363" w:rsidRPr="00593F97">
        <w:rPr>
          <w:rFonts w:ascii="Times New Roman" w:hAnsi="Times New Roman"/>
          <w:sz w:val="26"/>
          <w:szCs w:val="26"/>
          <w:lang w:val="ru-RU"/>
        </w:rPr>
        <w:t>развитие Инвестиционного портала</w:t>
      </w:r>
      <w:r w:rsidR="0083565A" w:rsidRPr="00593F97">
        <w:rPr>
          <w:rFonts w:ascii="Times New Roman" w:hAnsi="Times New Roman"/>
          <w:sz w:val="26"/>
          <w:szCs w:val="26"/>
          <w:lang w:val="ru-RU"/>
        </w:rPr>
        <w:t xml:space="preserve"> г.</w:t>
      </w:r>
      <w:r w:rsidR="00106363" w:rsidRPr="00593F97">
        <w:rPr>
          <w:rFonts w:ascii="Times New Roman" w:hAnsi="Times New Roman"/>
          <w:sz w:val="26"/>
          <w:szCs w:val="26"/>
          <w:lang w:val="ru-RU"/>
        </w:rPr>
        <w:t xml:space="preserve"> Толья</w:t>
      </w:r>
      <w:r w:rsidR="0083565A" w:rsidRPr="00593F97">
        <w:rPr>
          <w:rFonts w:ascii="Times New Roman" w:hAnsi="Times New Roman"/>
          <w:sz w:val="26"/>
          <w:szCs w:val="26"/>
          <w:lang w:val="ru-RU"/>
        </w:rPr>
        <w:t>тти</w:t>
      </w:r>
      <w:r w:rsidR="00504BF9" w:rsidRPr="00593F97">
        <w:rPr>
          <w:rFonts w:ascii="Times New Roman" w:hAnsi="Times New Roman"/>
          <w:sz w:val="26"/>
          <w:szCs w:val="26"/>
          <w:lang w:val="ru-RU"/>
        </w:rPr>
        <w:t xml:space="preserve"> в сети Интернет</w:t>
      </w:r>
      <w:r w:rsidR="0083565A" w:rsidRPr="00593F97">
        <w:rPr>
          <w:rFonts w:ascii="Times New Roman" w:hAnsi="Times New Roman"/>
          <w:sz w:val="26"/>
          <w:szCs w:val="26"/>
          <w:lang w:val="ru-RU"/>
        </w:rPr>
        <w:t xml:space="preserve"> (обновление, онлайн-</w:t>
      </w:r>
      <w:r w:rsidR="00106363" w:rsidRPr="00593F97">
        <w:rPr>
          <w:rFonts w:ascii="Times New Roman" w:hAnsi="Times New Roman"/>
          <w:sz w:val="26"/>
          <w:szCs w:val="26"/>
          <w:lang w:val="ru-RU"/>
        </w:rPr>
        <w:t>сервисы);</w:t>
      </w:r>
    </w:p>
    <w:p w:rsidR="00AB7D99"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3.</w:t>
      </w:r>
      <w:r w:rsidR="00AB7D99" w:rsidRPr="00593F97">
        <w:rPr>
          <w:rFonts w:ascii="Times New Roman" w:hAnsi="Times New Roman"/>
          <w:sz w:val="26"/>
          <w:szCs w:val="26"/>
          <w:lang w:val="ru-RU"/>
        </w:rPr>
        <w:t>2) регулярное проведение в город</w:t>
      </w:r>
      <w:r w:rsidR="00504BF9" w:rsidRPr="00593F97">
        <w:rPr>
          <w:rFonts w:ascii="Times New Roman" w:hAnsi="Times New Roman"/>
          <w:sz w:val="26"/>
          <w:szCs w:val="26"/>
          <w:lang w:val="ru-RU"/>
        </w:rPr>
        <w:t>ском округе</w:t>
      </w:r>
      <w:r w:rsidR="00AB7D99" w:rsidRPr="00593F97">
        <w:rPr>
          <w:rFonts w:ascii="Times New Roman" w:hAnsi="Times New Roman"/>
          <w:sz w:val="26"/>
          <w:szCs w:val="26"/>
          <w:lang w:val="ru-RU"/>
        </w:rPr>
        <w:t xml:space="preserve"> деловых мероприятий общероссийско</w:t>
      </w:r>
      <w:r w:rsidR="00504BF9" w:rsidRPr="00593F97">
        <w:rPr>
          <w:rFonts w:ascii="Times New Roman" w:hAnsi="Times New Roman"/>
          <w:sz w:val="26"/>
          <w:szCs w:val="26"/>
          <w:lang w:val="ru-RU"/>
        </w:rPr>
        <w:t>го и международного уровней.</w:t>
      </w:r>
    </w:p>
    <w:p w:rsidR="00106363" w:rsidRPr="00593F97" w:rsidRDefault="00AA155D" w:rsidP="00AA155D">
      <w:pPr>
        <w:pStyle w:val="a6"/>
        <w:tabs>
          <w:tab w:val="left" w:pos="1134"/>
        </w:tabs>
        <w:ind w:left="0" w:firstLine="709"/>
        <w:jc w:val="both"/>
        <w:rPr>
          <w:rFonts w:ascii="Times New Roman" w:hAnsi="Times New Roman"/>
          <w:sz w:val="26"/>
          <w:szCs w:val="26"/>
          <w:lang w:val="ru-RU"/>
        </w:rPr>
      </w:pPr>
      <w:r w:rsidRPr="00593F97">
        <w:rPr>
          <w:rFonts w:ascii="Times New Roman" w:hAnsi="Times New Roman"/>
          <w:sz w:val="26"/>
          <w:szCs w:val="26"/>
          <w:lang w:val="ru-RU"/>
        </w:rPr>
        <w:t>3.</w:t>
      </w:r>
      <w:r w:rsidR="00504BF9" w:rsidRPr="00593F97">
        <w:rPr>
          <w:rFonts w:ascii="Times New Roman" w:hAnsi="Times New Roman"/>
          <w:sz w:val="26"/>
          <w:szCs w:val="26"/>
          <w:lang w:val="ru-RU"/>
        </w:rPr>
        <w:t>3</w:t>
      </w:r>
      <w:r w:rsidR="00106363" w:rsidRPr="00593F97">
        <w:rPr>
          <w:rFonts w:ascii="Times New Roman" w:hAnsi="Times New Roman"/>
          <w:sz w:val="26"/>
          <w:szCs w:val="26"/>
          <w:lang w:val="ru-RU"/>
        </w:rPr>
        <w:t xml:space="preserve">) </w:t>
      </w:r>
      <w:r w:rsidR="00504BF9" w:rsidRPr="00593F97">
        <w:rPr>
          <w:rFonts w:ascii="Times New Roman" w:hAnsi="Times New Roman"/>
          <w:sz w:val="26"/>
          <w:szCs w:val="26"/>
          <w:lang w:val="ru-RU"/>
        </w:rPr>
        <w:t>к</w:t>
      </w:r>
      <w:r w:rsidR="002775CB" w:rsidRPr="00593F97">
        <w:rPr>
          <w:rFonts w:ascii="Times New Roman" w:hAnsi="Times New Roman"/>
          <w:sz w:val="26"/>
          <w:szCs w:val="26"/>
          <w:lang w:val="ru-RU"/>
        </w:rPr>
        <w:t xml:space="preserve">ураторство инвестиционных проектов со стороны органов местного самоуправления и институтов </w:t>
      </w:r>
      <w:r w:rsidR="00620B46" w:rsidRPr="00593F97">
        <w:rPr>
          <w:rFonts w:ascii="Times New Roman" w:hAnsi="Times New Roman"/>
          <w:sz w:val="26"/>
          <w:szCs w:val="26"/>
          <w:lang w:val="ru-RU"/>
        </w:rPr>
        <w:t>развития городского округа.</w:t>
      </w:r>
    </w:p>
    <w:p w:rsidR="00106363" w:rsidRPr="00593F97" w:rsidRDefault="00106363" w:rsidP="00106363">
      <w:pPr>
        <w:pStyle w:val="a6"/>
        <w:tabs>
          <w:tab w:val="left" w:pos="1134"/>
        </w:tabs>
        <w:ind w:left="709"/>
        <w:jc w:val="both"/>
        <w:rPr>
          <w:szCs w:val="26"/>
          <w:lang w:val="ru-RU"/>
        </w:rPr>
      </w:pPr>
    </w:p>
    <w:p w:rsidR="00F61C06"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03" w:name="_Toc520722139"/>
      <w:r w:rsidRPr="00593F97">
        <w:rPr>
          <w:rFonts w:eastAsia="ヒラギノ角ゴ Pro W3"/>
          <w:b/>
          <w:color w:val="0070C0"/>
          <w:szCs w:val="26"/>
          <w:lang w:eastAsia="ru-RU"/>
        </w:rPr>
        <w:t>2.5</w:t>
      </w:r>
      <w:r w:rsidR="00DF4798" w:rsidRPr="00593F97">
        <w:rPr>
          <w:rFonts w:eastAsia="ヒラギノ角ゴ Pro W3"/>
          <w:b/>
          <w:color w:val="0070C0"/>
          <w:szCs w:val="26"/>
          <w:lang w:eastAsia="ru-RU"/>
        </w:rPr>
        <w:t xml:space="preserve">.3. </w:t>
      </w:r>
      <w:r w:rsidR="00F61C06" w:rsidRPr="00593F97">
        <w:rPr>
          <w:rFonts w:eastAsia="ヒラギノ角ゴ Pro W3"/>
          <w:b/>
          <w:color w:val="0070C0"/>
          <w:szCs w:val="26"/>
          <w:lang w:eastAsia="ru-RU"/>
        </w:rPr>
        <w:t>Промышленн</w:t>
      </w:r>
      <w:bookmarkEnd w:id="102"/>
      <w:bookmarkEnd w:id="103"/>
      <w:r w:rsidR="005C2121" w:rsidRPr="00593F97">
        <w:rPr>
          <w:rFonts w:eastAsia="ヒラギノ角ゴ Pro W3"/>
          <w:b/>
          <w:color w:val="0070C0"/>
          <w:szCs w:val="26"/>
          <w:lang w:eastAsia="ru-RU"/>
        </w:rPr>
        <w:t>ое развитие</w:t>
      </w:r>
    </w:p>
    <w:p w:rsidR="00D80902" w:rsidRPr="00593F97" w:rsidRDefault="00E66A03" w:rsidP="00851E76">
      <w:pPr>
        <w:keepNext/>
        <w:widowControl w:val="0"/>
        <w:autoSpaceDE w:val="0"/>
        <w:autoSpaceDN w:val="0"/>
        <w:adjustRightInd w:val="0"/>
        <w:spacing w:before="480" w:after="120"/>
        <w:ind w:left="720" w:firstLine="0"/>
        <w:jc w:val="left"/>
        <w:outlineLvl w:val="3"/>
        <w:rPr>
          <w:rFonts w:eastAsia="ヒラギノ角ゴ Pro W3"/>
          <w:b/>
          <w:color w:val="0070C0"/>
          <w:szCs w:val="26"/>
          <w:lang w:eastAsia="ru-RU"/>
        </w:rPr>
      </w:pPr>
      <w:bookmarkStart w:id="104" w:name="_Toc518485097"/>
      <w:bookmarkStart w:id="105" w:name="_Toc520722140"/>
      <w:r w:rsidRPr="00593F97">
        <w:rPr>
          <w:rFonts w:eastAsia="ヒラギノ角ゴ Pro W3"/>
          <w:b/>
          <w:color w:val="0070C0"/>
          <w:szCs w:val="26"/>
          <w:lang w:eastAsia="ru-RU"/>
        </w:rPr>
        <w:t>2.5</w:t>
      </w:r>
      <w:r w:rsidR="008923B1" w:rsidRPr="00593F97">
        <w:rPr>
          <w:rFonts w:eastAsia="ヒラギノ角ゴ Pro W3"/>
          <w:b/>
          <w:color w:val="0070C0"/>
          <w:szCs w:val="26"/>
          <w:lang w:eastAsia="ru-RU"/>
        </w:rPr>
        <w:t>.3.1</w:t>
      </w:r>
      <w:r w:rsidR="00DF4798" w:rsidRPr="00593F97">
        <w:rPr>
          <w:rFonts w:eastAsia="ヒラギノ角ゴ Pro W3"/>
          <w:b/>
          <w:color w:val="0070C0"/>
          <w:szCs w:val="26"/>
          <w:lang w:eastAsia="ru-RU"/>
        </w:rPr>
        <w:t xml:space="preserve">. </w:t>
      </w:r>
      <w:r w:rsidR="00D80902" w:rsidRPr="00593F97">
        <w:rPr>
          <w:rFonts w:eastAsia="ヒラギノ角ゴ Pro W3"/>
          <w:b/>
          <w:color w:val="0070C0"/>
          <w:szCs w:val="26"/>
          <w:lang w:eastAsia="ru-RU"/>
        </w:rPr>
        <w:t>Автомобилестроительный кластер</w:t>
      </w:r>
      <w:bookmarkEnd w:id="104"/>
      <w:bookmarkEnd w:id="105"/>
    </w:p>
    <w:p w:rsidR="00D80902" w:rsidRPr="00593F97" w:rsidRDefault="00AB5380" w:rsidP="002C0774">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D80902" w:rsidRPr="00593F97">
        <w:rPr>
          <w:b/>
          <w:color w:val="0070C0"/>
          <w:szCs w:val="26"/>
          <w:lang w:eastAsia="ru-RU"/>
        </w:rPr>
        <w:t xml:space="preserve">– </w:t>
      </w:r>
      <w:r w:rsidR="00D80902" w:rsidRPr="00593F97">
        <w:rPr>
          <w:szCs w:val="26"/>
        </w:rPr>
        <w:t xml:space="preserve">диверсификация номенклатуры производимой продукции для сохранения текущих и освоения новых рынков, содействие процессам кластеризации и экспорта в отрасли. </w:t>
      </w:r>
    </w:p>
    <w:p w:rsidR="00DF4798" w:rsidRPr="00593F97" w:rsidRDefault="00DF4798" w:rsidP="002C0774">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bookmarkStart w:id="106" w:name="_Toc518504435"/>
      <w:r w:rsidRPr="00593F97">
        <w:rPr>
          <w:rFonts w:ascii="Times New Roman" w:hAnsi="Times New Roman"/>
          <w:sz w:val="26"/>
          <w:szCs w:val="26"/>
          <w:lang w:val="ru-RU"/>
        </w:rPr>
        <w:t xml:space="preserve">реализация Распоряжения Правительства РФ от 28.04.2018 № 831-р «Об утверждении Стратегии развития автомобильной промышленности </w:t>
      </w:r>
      <w:r w:rsidRPr="00593F97">
        <w:rPr>
          <w:rFonts w:ascii="Times New Roman" w:hAnsi="Times New Roman"/>
          <w:sz w:val="26"/>
          <w:szCs w:val="26"/>
          <w:lang w:val="ru-RU"/>
        </w:rPr>
        <w:lastRenderedPageBreak/>
        <w:t>Российской Федерации на период до 2025 года» на территории городского округа Тольятти;</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усиление интеграции автомобилестроительных предприятий г. Тольятти в региональный автомобилестроительный кластер, создание которого предусмотрено Стратегией социально-экономического развития Самарской области до 2030 года;</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участие в поддержке инициатив по сохранению и расширению поддержки отрасли производства автотранспортных средств (увеличение объема субсидий российским кредитным организациям на возмещение выпадающих доходов по кредитам, выданным российскими кредитными организациями физическим лицам на приобретение автомобилей (программы «Семейный автомобиль» и «Первый автомобиль», «Российский тягач», «Свое дело» и «Российский фермер»); покрытие части затрат автопроизводителей на использование энергоресурсов; возмещение части затрат организаций автомобилестроения по уплате процентов по кредитам; субсидирование части расходов на содержание рабочих мест производителями колесных транспортных средств; поддержка научно-исследовательских и опытно-конструкторских разработок, проведение испытаний колесных транспортных средств; внедрение субсидирования потерь в доходах лизинговых организаций, образовавшихся за счет предоставления скидки по уплате авансового платежа по лизинговым договорам);</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полигона для разработки, производства и испытания транспортных средств с дистанционным или автономным управлением для промышленных и социальных нужд;</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выход с инициативой на федеральный уровень по внедрению системы поддержки предприятий, специализирующихся на производстве транспортных средств с дистанционным или автономным управлением;</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первого в России кластера по производству транспортных средств с электрическим или гибридным приводом, в том числе с привлечением крупных игроков международного рынка в целях кооперации, развитие соответствующих заправочных станций, перевод муниципального транспорта на соответствующие транспортные средства;</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содействие созданию зарядной инфраструктуры электромобилей на предприятиях города; </w:t>
      </w:r>
    </w:p>
    <w:p w:rsidR="00C123B9" w:rsidRPr="00593F97" w:rsidRDefault="00C123B9" w:rsidP="00B54F0C">
      <w:pPr>
        <w:pStyle w:val="a6"/>
        <w:numPr>
          <w:ilvl w:val="0"/>
          <w:numId w:val="3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содействие развитию промышленных предприятий, деятельность которых направлена на производство мини-транспортных средств с электрическим приводом (мопеды, электросамокаты, гироскутеры, моноколеса, инвалидные коляски и т.д.). </w:t>
      </w:r>
    </w:p>
    <w:p w:rsidR="00F61C06" w:rsidRPr="00593F97" w:rsidRDefault="00E66A03" w:rsidP="00851E76">
      <w:pPr>
        <w:keepNext/>
        <w:widowControl w:val="0"/>
        <w:autoSpaceDE w:val="0"/>
        <w:autoSpaceDN w:val="0"/>
        <w:adjustRightInd w:val="0"/>
        <w:spacing w:before="480" w:after="120"/>
        <w:ind w:left="720" w:firstLine="0"/>
        <w:jc w:val="left"/>
        <w:outlineLvl w:val="3"/>
        <w:rPr>
          <w:rFonts w:eastAsia="ヒラギノ角ゴ Pro W3"/>
          <w:b/>
          <w:color w:val="0070C0"/>
          <w:szCs w:val="26"/>
          <w:lang w:eastAsia="ru-RU"/>
        </w:rPr>
      </w:pPr>
      <w:bookmarkStart w:id="107" w:name="_Toc520722141"/>
      <w:r w:rsidRPr="00593F97">
        <w:rPr>
          <w:rFonts w:eastAsia="ヒラギノ角ゴ Pro W3"/>
          <w:b/>
          <w:color w:val="0070C0"/>
          <w:szCs w:val="26"/>
          <w:lang w:eastAsia="ru-RU"/>
        </w:rPr>
        <w:t>2.5</w:t>
      </w:r>
      <w:r w:rsidR="008923B1" w:rsidRPr="00593F97">
        <w:rPr>
          <w:rFonts w:eastAsia="ヒラギノ角ゴ Pro W3"/>
          <w:b/>
          <w:color w:val="0070C0"/>
          <w:szCs w:val="26"/>
          <w:lang w:eastAsia="ru-RU"/>
        </w:rPr>
        <w:t>.3</w:t>
      </w:r>
      <w:r w:rsidR="00DF4798" w:rsidRPr="00593F97">
        <w:rPr>
          <w:rFonts w:eastAsia="ヒラギノ角ゴ Pro W3"/>
          <w:b/>
          <w:color w:val="0070C0"/>
          <w:szCs w:val="26"/>
          <w:lang w:eastAsia="ru-RU"/>
        </w:rPr>
        <w:t>.</w:t>
      </w:r>
      <w:r w:rsidR="008923B1" w:rsidRPr="00593F97">
        <w:rPr>
          <w:rFonts w:eastAsia="ヒラギノ角ゴ Pro W3"/>
          <w:b/>
          <w:color w:val="0070C0"/>
          <w:szCs w:val="26"/>
          <w:lang w:eastAsia="ru-RU"/>
        </w:rPr>
        <w:t>2.</w:t>
      </w:r>
      <w:r w:rsidR="00DF4798" w:rsidRPr="00593F97">
        <w:rPr>
          <w:rFonts w:eastAsia="ヒラギノ角ゴ Pro W3"/>
          <w:b/>
          <w:color w:val="0070C0"/>
          <w:szCs w:val="26"/>
          <w:lang w:eastAsia="ru-RU"/>
        </w:rPr>
        <w:t xml:space="preserve"> </w:t>
      </w:r>
      <w:r w:rsidR="00F61C06" w:rsidRPr="00593F97">
        <w:rPr>
          <w:rFonts w:eastAsia="ヒラギノ角ゴ Pro W3"/>
          <w:b/>
          <w:color w:val="0070C0"/>
          <w:szCs w:val="26"/>
          <w:lang w:eastAsia="ru-RU"/>
        </w:rPr>
        <w:t>Нефтехимический кластер</w:t>
      </w:r>
      <w:bookmarkEnd w:id="106"/>
      <w:bookmarkEnd w:id="107"/>
    </w:p>
    <w:p w:rsidR="00F61C06" w:rsidRPr="00593F97" w:rsidRDefault="00AB5380" w:rsidP="00F61C06">
      <w:pPr>
        <w:widowControl w:val="0"/>
        <w:autoSpaceDE w:val="0"/>
        <w:autoSpaceDN w:val="0"/>
        <w:adjustRightInd w:val="0"/>
        <w:ind w:firstLine="720"/>
        <w:contextualSpacing/>
        <w:rPr>
          <w:szCs w:val="26"/>
        </w:rPr>
      </w:pPr>
      <w:r w:rsidRPr="00593F97">
        <w:rPr>
          <w:b/>
          <w:color w:val="0070C0"/>
          <w:szCs w:val="26"/>
          <w:lang w:eastAsia="ru-RU"/>
        </w:rPr>
        <w:t xml:space="preserve">Цель </w:t>
      </w:r>
      <w:r w:rsidR="00F61C06" w:rsidRPr="00593F97">
        <w:rPr>
          <w:b/>
          <w:color w:val="0070C0"/>
          <w:szCs w:val="26"/>
          <w:lang w:eastAsia="ru-RU"/>
        </w:rPr>
        <w:t>–</w:t>
      </w:r>
      <w:r w:rsidR="00C123B9" w:rsidRPr="00593F97">
        <w:rPr>
          <w:szCs w:val="26"/>
        </w:rPr>
        <w:t xml:space="preserve"> </w:t>
      </w:r>
      <w:r w:rsidR="00F61C06" w:rsidRPr="00593F97">
        <w:rPr>
          <w:szCs w:val="26"/>
        </w:rPr>
        <w:t>развитие хими</w:t>
      </w:r>
      <w:r w:rsidR="00C123B9" w:rsidRPr="00593F97">
        <w:rPr>
          <w:szCs w:val="26"/>
        </w:rPr>
        <w:t xml:space="preserve">ческой промышленности Тольятти на </w:t>
      </w:r>
      <w:r w:rsidR="00184DAC" w:rsidRPr="00593F97">
        <w:rPr>
          <w:szCs w:val="26"/>
        </w:rPr>
        <w:t>основе</w:t>
      </w:r>
      <w:r w:rsidR="00C123B9" w:rsidRPr="00593F97">
        <w:rPr>
          <w:szCs w:val="26"/>
        </w:rPr>
        <w:t xml:space="preserve"> внедрения</w:t>
      </w:r>
      <w:r w:rsidR="00F61C06" w:rsidRPr="00593F97">
        <w:rPr>
          <w:szCs w:val="26"/>
        </w:rPr>
        <w:t xml:space="preserve"> передовых технологий зеленой химии.</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bookmarkStart w:id="108" w:name="_Toc518504436"/>
      <w:r w:rsidRPr="00593F97">
        <w:rPr>
          <w:rFonts w:ascii="Times New Roman" w:hAnsi="Times New Roman"/>
          <w:sz w:val="26"/>
          <w:szCs w:val="26"/>
          <w:lang w:val="ru-RU"/>
        </w:rPr>
        <w:t>интеграция предприятий химической промышленности г. Тольятти в региональный нефтехимический кластер, создание которого предусмотрено Стратегией социально-экономического развития Самарской области до 2030 года;</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создание центра сертификации и стандартизации химической продукции;</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новых технологий зеленой химии, включая технологии полной очистки выбросов в окружающую среду (воздух, почву, воду);</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развития инженерной инфраструктуры (продуктопроводы, электроэнергия, водоснабжение, водоотведение, автомобильная и железнодорожная инфраструктура), повышение безопасности транспортировки химических продуктов по территории городского округа;</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контроль и мониторинг соблюдения экологического законодательства, установка дополнительных постов мониторинга;</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пояса малых сервисных предприятий при крупнейших химических заводах Тольятти;</w:t>
      </w:r>
    </w:p>
    <w:p w:rsidR="00C123B9" w:rsidRPr="00593F97" w:rsidRDefault="00C123B9" w:rsidP="00B54F0C">
      <w:pPr>
        <w:pStyle w:val="a6"/>
        <w:numPr>
          <w:ilvl w:val="0"/>
          <w:numId w:val="3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использование продукции химического комплекса Тольятти в автомобильной промышленности.</w:t>
      </w:r>
    </w:p>
    <w:p w:rsidR="00EC6D9E" w:rsidRPr="00593F97" w:rsidRDefault="00E66A03" w:rsidP="00851E76">
      <w:pPr>
        <w:keepNext/>
        <w:widowControl w:val="0"/>
        <w:autoSpaceDE w:val="0"/>
        <w:autoSpaceDN w:val="0"/>
        <w:adjustRightInd w:val="0"/>
        <w:spacing w:before="480" w:after="120"/>
        <w:ind w:left="720" w:firstLine="0"/>
        <w:jc w:val="left"/>
        <w:outlineLvl w:val="3"/>
        <w:rPr>
          <w:rFonts w:eastAsia="ヒラギノ角ゴ Pro W3"/>
          <w:b/>
          <w:color w:val="0070C0"/>
          <w:szCs w:val="26"/>
          <w:lang w:eastAsia="ru-RU"/>
        </w:rPr>
      </w:pPr>
      <w:bookmarkStart w:id="109" w:name="_Toc520722142"/>
      <w:r w:rsidRPr="00593F97">
        <w:rPr>
          <w:rFonts w:eastAsia="ヒラギノ角ゴ Pro W3"/>
          <w:b/>
          <w:color w:val="0070C0"/>
          <w:szCs w:val="26"/>
          <w:lang w:eastAsia="ru-RU"/>
        </w:rPr>
        <w:t>2.5</w:t>
      </w:r>
      <w:r w:rsidR="006D1376" w:rsidRPr="00593F97">
        <w:rPr>
          <w:rFonts w:eastAsia="ヒラギノ角ゴ Pro W3"/>
          <w:b/>
          <w:color w:val="0070C0"/>
          <w:szCs w:val="26"/>
          <w:lang w:eastAsia="ru-RU"/>
        </w:rPr>
        <w:t>.3</w:t>
      </w:r>
      <w:r w:rsidR="00DF4798" w:rsidRPr="00593F97">
        <w:rPr>
          <w:rFonts w:eastAsia="ヒラギノ角ゴ Pro W3"/>
          <w:b/>
          <w:color w:val="0070C0"/>
          <w:szCs w:val="26"/>
          <w:lang w:eastAsia="ru-RU"/>
        </w:rPr>
        <w:t>.</w:t>
      </w:r>
      <w:r w:rsidR="00DC048D" w:rsidRPr="00593F97">
        <w:rPr>
          <w:rFonts w:eastAsia="ヒラギノ角ゴ Pro W3"/>
          <w:b/>
          <w:color w:val="0070C0"/>
          <w:szCs w:val="26"/>
          <w:lang w:eastAsia="ru-RU"/>
        </w:rPr>
        <w:t>3</w:t>
      </w:r>
      <w:r w:rsidR="006D1376" w:rsidRPr="00593F97">
        <w:rPr>
          <w:rFonts w:eastAsia="ヒラギノ角ゴ Pro W3"/>
          <w:b/>
          <w:color w:val="0070C0"/>
          <w:szCs w:val="26"/>
          <w:lang w:eastAsia="ru-RU"/>
        </w:rPr>
        <w:t>.</w:t>
      </w:r>
      <w:r w:rsidR="00DF4798" w:rsidRPr="00593F97">
        <w:rPr>
          <w:rFonts w:eastAsia="ヒラギノ角ゴ Pro W3"/>
          <w:b/>
          <w:color w:val="0070C0"/>
          <w:szCs w:val="26"/>
          <w:lang w:eastAsia="ru-RU"/>
        </w:rPr>
        <w:t xml:space="preserve"> </w:t>
      </w:r>
      <w:r w:rsidR="00F61C06" w:rsidRPr="00593F97">
        <w:rPr>
          <w:rFonts w:eastAsia="ヒラギノ角ゴ Pro W3"/>
          <w:b/>
          <w:color w:val="0070C0"/>
          <w:szCs w:val="26"/>
          <w:lang w:eastAsia="ru-RU"/>
        </w:rPr>
        <w:t>Агро</w:t>
      </w:r>
      <w:r w:rsidR="00184DAC" w:rsidRPr="00593F97">
        <w:rPr>
          <w:rFonts w:eastAsia="ヒラギノ角ゴ Pro W3"/>
          <w:b/>
          <w:color w:val="0070C0"/>
          <w:szCs w:val="26"/>
          <w:lang w:eastAsia="ru-RU"/>
        </w:rPr>
        <w:t>промышленный</w:t>
      </w:r>
      <w:r w:rsidR="00F61C06" w:rsidRPr="00593F97">
        <w:rPr>
          <w:rFonts w:eastAsia="ヒラギノ角ゴ Pro W3"/>
          <w:b/>
          <w:color w:val="0070C0"/>
          <w:szCs w:val="26"/>
          <w:lang w:eastAsia="ru-RU"/>
        </w:rPr>
        <w:t xml:space="preserve"> кластер</w:t>
      </w:r>
      <w:bookmarkEnd w:id="108"/>
      <w:bookmarkEnd w:id="109"/>
    </w:p>
    <w:p w:rsidR="00C66E0E" w:rsidRPr="00593F97" w:rsidRDefault="00DF4798" w:rsidP="00F543D9">
      <w:pPr>
        <w:widowControl w:val="0"/>
        <w:autoSpaceDE w:val="0"/>
        <w:autoSpaceDN w:val="0"/>
        <w:adjustRightInd w:val="0"/>
        <w:ind w:firstLine="720"/>
        <w:contextualSpacing/>
        <w:rPr>
          <w:szCs w:val="26"/>
        </w:rPr>
      </w:pPr>
      <w:r w:rsidRPr="00593F97">
        <w:rPr>
          <w:b/>
          <w:color w:val="0070C0"/>
          <w:szCs w:val="26"/>
          <w:lang w:eastAsia="ru-RU"/>
        </w:rPr>
        <w:t xml:space="preserve">Цель </w:t>
      </w:r>
      <w:r w:rsidR="00F61C06" w:rsidRPr="00593F97">
        <w:rPr>
          <w:b/>
          <w:color w:val="0070C0"/>
          <w:szCs w:val="26"/>
          <w:lang w:eastAsia="ru-RU"/>
        </w:rPr>
        <w:t xml:space="preserve">– </w:t>
      </w:r>
      <w:r w:rsidR="00910304" w:rsidRPr="00593F97">
        <w:rPr>
          <w:szCs w:val="26"/>
        </w:rPr>
        <w:t xml:space="preserve">обеспечение развития </w:t>
      </w:r>
      <w:r w:rsidR="00C66E0E" w:rsidRPr="00593F97">
        <w:rPr>
          <w:szCs w:val="26"/>
        </w:rPr>
        <w:t>предприятий</w:t>
      </w:r>
      <w:r w:rsidR="00910304" w:rsidRPr="00593F97">
        <w:rPr>
          <w:szCs w:val="26"/>
        </w:rPr>
        <w:t xml:space="preserve"> пищевой и легкой промышленности городского округа в целях насыщения рынка городского округа и Самарской области</w:t>
      </w:r>
      <w:r w:rsidR="00EC6D9E" w:rsidRPr="00593F97">
        <w:rPr>
          <w:szCs w:val="26"/>
        </w:rPr>
        <w:t xml:space="preserve"> потребительскими товарами местного производства.</w:t>
      </w:r>
    </w:p>
    <w:p w:rsidR="00DF4798" w:rsidRPr="00593F97" w:rsidRDefault="00DF4798" w:rsidP="00C66E0E">
      <w:pPr>
        <w:widowControl w:val="0"/>
        <w:autoSpaceDE w:val="0"/>
        <w:autoSpaceDN w:val="0"/>
        <w:adjustRightInd w:val="0"/>
        <w:ind w:firstLine="720"/>
        <w:contextualSpacing/>
        <w:rPr>
          <w:b/>
          <w:color w:val="0070C0"/>
          <w:szCs w:val="26"/>
          <w:lang w:eastAsia="ru-RU"/>
        </w:rPr>
      </w:pPr>
      <w:r w:rsidRPr="00593F97">
        <w:rPr>
          <w:b/>
          <w:color w:val="0070C0"/>
          <w:szCs w:val="26"/>
          <w:lang w:eastAsia="ru-RU"/>
        </w:rPr>
        <w:t>Ключевые задачи:</w:t>
      </w:r>
    </w:p>
    <w:p w:rsidR="002A7C35" w:rsidRPr="00593F97" w:rsidRDefault="00AF425B" w:rsidP="00B54F0C">
      <w:pPr>
        <w:pStyle w:val="a6"/>
        <w:numPr>
          <w:ilvl w:val="0"/>
          <w:numId w:val="38"/>
        </w:numPr>
        <w:tabs>
          <w:tab w:val="left" w:pos="1134"/>
        </w:tabs>
        <w:ind w:left="0" w:firstLine="709"/>
        <w:contextualSpacing/>
        <w:jc w:val="both"/>
        <w:rPr>
          <w:rFonts w:ascii="Times New Roman" w:hAnsi="Times New Roman"/>
          <w:sz w:val="26"/>
          <w:szCs w:val="26"/>
          <w:lang w:val="ru-RU"/>
        </w:rPr>
      </w:pPr>
      <w:bookmarkStart w:id="110" w:name="_Toc518504437"/>
      <w:r w:rsidRPr="00593F97">
        <w:rPr>
          <w:rFonts w:ascii="Times New Roman" w:hAnsi="Times New Roman"/>
          <w:sz w:val="26"/>
          <w:szCs w:val="26"/>
          <w:lang w:val="ru-RU"/>
        </w:rPr>
        <w:t xml:space="preserve">интеграция предприятий </w:t>
      </w:r>
      <w:r w:rsidR="002A7C35" w:rsidRPr="00593F97">
        <w:rPr>
          <w:rFonts w:ascii="Times New Roman" w:hAnsi="Times New Roman"/>
          <w:sz w:val="26"/>
          <w:szCs w:val="26"/>
          <w:lang w:val="ru-RU"/>
        </w:rPr>
        <w:t xml:space="preserve">г. Тольятти в региональный агропромышленный кластер </w:t>
      </w:r>
      <w:r w:rsidR="00DC048D" w:rsidRPr="00593F97">
        <w:rPr>
          <w:rFonts w:ascii="Times New Roman" w:hAnsi="Times New Roman"/>
          <w:sz w:val="26"/>
          <w:szCs w:val="26"/>
          <w:lang w:val="ru-RU"/>
        </w:rPr>
        <w:t xml:space="preserve">в соответствии со </w:t>
      </w:r>
      <w:r w:rsidRPr="00593F97">
        <w:rPr>
          <w:rFonts w:ascii="Times New Roman" w:hAnsi="Times New Roman"/>
          <w:sz w:val="26"/>
          <w:szCs w:val="26"/>
          <w:lang w:val="ru-RU"/>
        </w:rPr>
        <w:t>Стратегией социально-экономического развития Самарской области на период до 2030 г.</w:t>
      </w:r>
      <w:r w:rsidR="002A7C35" w:rsidRPr="00593F97">
        <w:rPr>
          <w:rFonts w:ascii="Times New Roman" w:hAnsi="Times New Roman"/>
          <w:sz w:val="26"/>
          <w:szCs w:val="26"/>
          <w:lang w:val="ru-RU"/>
        </w:rPr>
        <w:t>;</w:t>
      </w:r>
    </w:p>
    <w:p w:rsidR="002A7C35" w:rsidRPr="00593F97" w:rsidRDefault="00405C7C" w:rsidP="00B54F0C">
      <w:pPr>
        <w:pStyle w:val="a6"/>
        <w:numPr>
          <w:ilvl w:val="0"/>
          <w:numId w:val="3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продвижение продукции тольяттинских предприятий пищевой промышленности в федеральные торговые сети</w:t>
      </w:r>
      <w:r w:rsidR="002A7C35" w:rsidRPr="00593F97">
        <w:rPr>
          <w:rFonts w:ascii="Times New Roman" w:hAnsi="Times New Roman"/>
          <w:sz w:val="26"/>
          <w:szCs w:val="26"/>
          <w:lang w:val="ru-RU"/>
        </w:rPr>
        <w:t>;</w:t>
      </w:r>
    </w:p>
    <w:p w:rsidR="002A7C35" w:rsidRPr="00593F97" w:rsidRDefault="002A7C35" w:rsidP="00B54F0C">
      <w:pPr>
        <w:pStyle w:val="a6"/>
        <w:numPr>
          <w:ilvl w:val="0"/>
          <w:numId w:val="3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административная, консультационная и информационная поддержка выхода пищевых предприятий Тольятти на рынки соседних регионов, г. Москвы и г. Санкт-Петербурга;</w:t>
      </w:r>
    </w:p>
    <w:p w:rsidR="002A7C35" w:rsidRPr="00593F97" w:rsidRDefault="002A7C35" w:rsidP="00B54F0C">
      <w:pPr>
        <w:pStyle w:val="a6"/>
        <w:numPr>
          <w:ilvl w:val="0"/>
          <w:numId w:val="3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привлечение инвестиций в развитие производственных мощностей по переработке мяса, производству хлебобулочных изделий, кондитерских изделий, создание площадей хранения и переработки сельскохозяйственной продукции;</w:t>
      </w:r>
    </w:p>
    <w:p w:rsidR="002A7C35" w:rsidRPr="00593F97" w:rsidRDefault="002A7C35" w:rsidP="00B54F0C">
      <w:pPr>
        <w:pStyle w:val="a6"/>
        <w:numPr>
          <w:ilvl w:val="0"/>
          <w:numId w:val="3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на базе неработающих мощностей предприятий создание промышленных парков, привлечение в них малых компаний по переработке сельскохозяйственной продукции;</w:t>
      </w:r>
    </w:p>
    <w:p w:rsidR="002A7C35" w:rsidRPr="00593F97" w:rsidRDefault="00087C93" w:rsidP="00B54F0C">
      <w:pPr>
        <w:pStyle w:val="a6"/>
        <w:numPr>
          <w:ilvl w:val="0"/>
          <w:numId w:val="3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возможности участия</w:t>
      </w:r>
      <w:r w:rsidR="002A7C35" w:rsidRPr="00593F97">
        <w:rPr>
          <w:rFonts w:ascii="Times New Roman" w:hAnsi="Times New Roman"/>
          <w:sz w:val="26"/>
          <w:szCs w:val="26"/>
          <w:lang w:val="ru-RU"/>
        </w:rPr>
        <w:t xml:space="preserve"> предприятий</w:t>
      </w:r>
      <w:r w:rsidRPr="00593F97">
        <w:rPr>
          <w:rFonts w:ascii="Times New Roman" w:hAnsi="Times New Roman"/>
          <w:sz w:val="26"/>
          <w:szCs w:val="26"/>
          <w:lang w:val="ru-RU"/>
        </w:rPr>
        <w:t xml:space="preserve"> пищевой промышленности</w:t>
      </w:r>
      <w:r w:rsidR="002A7C35" w:rsidRPr="00593F97">
        <w:rPr>
          <w:rFonts w:ascii="Times New Roman" w:hAnsi="Times New Roman"/>
          <w:sz w:val="26"/>
          <w:szCs w:val="26"/>
          <w:lang w:val="ru-RU"/>
        </w:rPr>
        <w:t xml:space="preserve"> Тольятти в муниципальных и региональных заказах Самарской области на поставку продуктов питания, формирование альянсов пищевых предприятий для участия в крупных и многотоварных закупках Самарской области и Российской Федерации.</w:t>
      </w:r>
    </w:p>
    <w:p w:rsidR="00F61C06" w:rsidRPr="00593F97" w:rsidRDefault="00E66A03" w:rsidP="00851E76">
      <w:pPr>
        <w:keepNext/>
        <w:widowControl w:val="0"/>
        <w:autoSpaceDE w:val="0"/>
        <w:autoSpaceDN w:val="0"/>
        <w:adjustRightInd w:val="0"/>
        <w:spacing w:before="480" w:after="120"/>
        <w:ind w:left="720" w:firstLine="0"/>
        <w:jc w:val="left"/>
        <w:outlineLvl w:val="3"/>
        <w:rPr>
          <w:rFonts w:eastAsia="ヒラギノ角ゴ Pro W3"/>
          <w:b/>
          <w:color w:val="0070C0"/>
          <w:szCs w:val="26"/>
          <w:lang w:eastAsia="ru-RU"/>
        </w:rPr>
      </w:pPr>
      <w:bookmarkStart w:id="111" w:name="_Toc520722143"/>
      <w:r w:rsidRPr="00593F97">
        <w:rPr>
          <w:rFonts w:eastAsia="ヒラギノ角ゴ Pro W3"/>
          <w:b/>
          <w:color w:val="0070C0"/>
          <w:szCs w:val="26"/>
          <w:lang w:eastAsia="ru-RU"/>
        </w:rPr>
        <w:t>2.5</w:t>
      </w:r>
      <w:r w:rsidR="00FE2D09" w:rsidRPr="00593F97">
        <w:rPr>
          <w:rFonts w:eastAsia="ヒラギノ角ゴ Pro W3"/>
          <w:b/>
          <w:color w:val="0070C0"/>
          <w:szCs w:val="26"/>
          <w:lang w:eastAsia="ru-RU"/>
        </w:rPr>
        <w:t>.3</w:t>
      </w:r>
      <w:r w:rsidR="00DF4798" w:rsidRPr="00593F97">
        <w:rPr>
          <w:rFonts w:eastAsia="ヒラギノ角ゴ Pro W3"/>
          <w:b/>
          <w:color w:val="0070C0"/>
          <w:szCs w:val="26"/>
          <w:lang w:eastAsia="ru-RU"/>
        </w:rPr>
        <w:t>.</w:t>
      </w:r>
      <w:r w:rsidR="00FE2D09" w:rsidRPr="00593F97">
        <w:rPr>
          <w:rFonts w:eastAsia="ヒラギノ角ゴ Pro W3"/>
          <w:b/>
          <w:color w:val="0070C0"/>
          <w:szCs w:val="26"/>
          <w:lang w:eastAsia="ru-RU"/>
        </w:rPr>
        <w:t>4.</w:t>
      </w:r>
      <w:r w:rsidR="00DF4798" w:rsidRPr="00593F97">
        <w:rPr>
          <w:rFonts w:eastAsia="ヒラギノ角ゴ Pro W3"/>
          <w:b/>
          <w:color w:val="0070C0"/>
          <w:szCs w:val="26"/>
          <w:lang w:eastAsia="ru-RU"/>
        </w:rPr>
        <w:t xml:space="preserve"> </w:t>
      </w:r>
      <w:r w:rsidR="00F61C06" w:rsidRPr="00593F97">
        <w:rPr>
          <w:rFonts w:eastAsia="ヒラギノ角ゴ Pro W3"/>
          <w:b/>
          <w:color w:val="0070C0"/>
          <w:szCs w:val="26"/>
          <w:lang w:eastAsia="ru-RU"/>
        </w:rPr>
        <w:t>Экспортный потенциал</w:t>
      </w:r>
      <w:bookmarkEnd w:id="110"/>
      <w:bookmarkEnd w:id="111"/>
    </w:p>
    <w:p w:rsidR="00F61C06" w:rsidRPr="00593F97" w:rsidRDefault="00DF4798" w:rsidP="00F61C06">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F61C06" w:rsidRPr="00593F97">
        <w:rPr>
          <w:b/>
          <w:color w:val="0070C0"/>
          <w:szCs w:val="26"/>
          <w:lang w:eastAsia="ru-RU"/>
        </w:rPr>
        <w:t xml:space="preserve">– </w:t>
      </w:r>
      <w:r w:rsidR="00F61C06" w:rsidRPr="00593F97">
        <w:rPr>
          <w:szCs w:val="26"/>
        </w:rPr>
        <w:t>реализация экспортного потенциала промышленных предприятий Тольятти</w:t>
      </w:r>
      <w:r w:rsidR="00F219E8" w:rsidRPr="00593F97">
        <w:rPr>
          <w:szCs w:val="26"/>
        </w:rPr>
        <w:t>.</w:t>
      </w:r>
      <w:r w:rsidR="00F61C06" w:rsidRPr="00593F97">
        <w:rPr>
          <w:szCs w:val="26"/>
        </w:rPr>
        <w:t xml:space="preserve">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F61C06" w:rsidRPr="00593F97" w:rsidRDefault="00F61C06" w:rsidP="00B54F0C">
      <w:pPr>
        <w:pStyle w:val="a6"/>
        <w:numPr>
          <w:ilvl w:val="0"/>
          <w:numId w:val="3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экспортной стратегии городского округа Тольятти;</w:t>
      </w:r>
    </w:p>
    <w:p w:rsidR="00F61C06" w:rsidRPr="00593F97" w:rsidRDefault="00F61C06" w:rsidP="00B54F0C">
      <w:pPr>
        <w:pStyle w:val="a6"/>
        <w:numPr>
          <w:ilvl w:val="0"/>
          <w:numId w:val="3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участие во внедрении Регионального экспортного стандарта в Самарской области;</w:t>
      </w:r>
    </w:p>
    <w:p w:rsidR="00F61C06" w:rsidRPr="00593F97" w:rsidRDefault="00F61C06" w:rsidP="00B54F0C">
      <w:pPr>
        <w:pStyle w:val="a6"/>
        <w:numPr>
          <w:ilvl w:val="0"/>
          <w:numId w:val="3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предложений по обеспечению деятельности Центра поддержки экспорта;</w:t>
      </w:r>
    </w:p>
    <w:p w:rsidR="00F61C06" w:rsidRPr="00593F97" w:rsidRDefault="002726B0" w:rsidP="00B54F0C">
      <w:pPr>
        <w:pStyle w:val="a6"/>
        <w:numPr>
          <w:ilvl w:val="0"/>
          <w:numId w:val="3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размещение в публичном доступе информации о предприятиях, осуществляющих экспорт в городском округе Тольятти</w:t>
      </w:r>
      <w:r w:rsidR="002A7C35" w:rsidRPr="00593F97">
        <w:rPr>
          <w:rFonts w:ascii="Times New Roman" w:hAnsi="Times New Roman"/>
          <w:sz w:val="26"/>
          <w:szCs w:val="26"/>
          <w:lang w:val="ru-RU"/>
        </w:rPr>
        <w:t>.</w:t>
      </w:r>
    </w:p>
    <w:p w:rsidR="00F61C06"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12" w:name="_Toc518504438"/>
      <w:bookmarkStart w:id="113" w:name="_Toc520722144"/>
      <w:r w:rsidRPr="00593F97">
        <w:rPr>
          <w:rFonts w:eastAsia="ヒラギノ角ゴ Pro W3"/>
          <w:b/>
          <w:color w:val="0070C0"/>
          <w:szCs w:val="26"/>
          <w:lang w:eastAsia="ru-RU"/>
        </w:rPr>
        <w:t>2.5</w:t>
      </w:r>
      <w:r w:rsidR="007074F9" w:rsidRPr="00593F97">
        <w:rPr>
          <w:rFonts w:eastAsia="ヒラギノ角ゴ Pro W3"/>
          <w:b/>
          <w:color w:val="0070C0"/>
          <w:szCs w:val="26"/>
          <w:lang w:eastAsia="ru-RU"/>
        </w:rPr>
        <w:t>.4</w:t>
      </w:r>
      <w:r w:rsidR="00DF4798" w:rsidRPr="00593F97">
        <w:rPr>
          <w:rFonts w:eastAsia="ヒラギノ角ゴ Pro W3"/>
          <w:b/>
          <w:color w:val="0070C0"/>
          <w:szCs w:val="26"/>
          <w:lang w:eastAsia="ru-RU"/>
        </w:rPr>
        <w:t xml:space="preserve">. </w:t>
      </w:r>
      <w:r w:rsidR="00F61C06" w:rsidRPr="00593F97">
        <w:rPr>
          <w:rFonts w:eastAsia="ヒラギノ角ゴ Pro W3"/>
          <w:b/>
          <w:color w:val="0070C0"/>
          <w:szCs w:val="26"/>
          <w:lang w:eastAsia="ru-RU"/>
        </w:rPr>
        <w:t>Эффективный рынок труда</w:t>
      </w:r>
      <w:bookmarkEnd w:id="112"/>
      <w:bookmarkEnd w:id="113"/>
    </w:p>
    <w:p w:rsidR="00F61C06" w:rsidRPr="00593F97" w:rsidRDefault="00DF4798" w:rsidP="00F61C06">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F61C06" w:rsidRPr="00593F97">
        <w:rPr>
          <w:b/>
          <w:color w:val="0070C0"/>
          <w:szCs w:val="26"/>
          <w:lang w:eastAsia="ru-RU"/>
        </w:rPr>
        <w:t xml:space="preserve">– </w:t>
      </w:r>
      <w:r w:rsidR="00F61C06" w:rsidRPr="00593F97">
        <w:rPr>
          <w:szCs w:val="26"/>
        </w:rPr>
        <w:t>формирование гибкого рынка труда, учитывающего потребности современной экономики и будущие технологические тренды</w:t>
      </w:r>
      <w:r w:rsidR="00876194" w:rsidRPr="00593F97">
        <w:rPr>
          <w:szCs w:val="26"/>
        </w:rPr>
        <w:t>.</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2A7C35" w:rsidRPr="00593F97" w:rsidRDefault="002A7C35" w:rsidP="00B54F0C">
      <w:pPr>
        <w:pStyle w:val="a6"/>
        <w:numPr>
          <w:ilvl w:val="0"/>
          <w:numId w:val="40"/>
        </w:numPr>
        <w:tabs>
          <w:tab w:val="left" w:pos="1134"/>
        </w:tabs>
        <w:ind w:left="0" w:firstLine="709"/>
        <w:contextualSpacing/>
        <w:jc w:val="both"/>
        <w:rPr>
          <w:rFonts w:ascii="Times New Roman" w:hAnsi="Times New Roman"/>
          <w:sz w:val="26"/>
          <w:szCs w:val="26"/>
          <w:lang w:val="ru-RU"/>
        </w:rPr>
      </w:pPr>
      <w:bookmarkStart w:id="114" w:name="_Toc518504439"/>
      <w:r w:rsidRPr="00593F97">
        <w:rPr>
          <w:rFonts w:ascii="Times New Roman" w:hAnsi="Times New Roman"/>
          <w:sz w:val="26"/>
          <w:szCs w:val="26"/>
          <w:lang w:val="ru-RU"/>
        </w:rPr>
        <w:t>разработка предложений по удержанию выпускников вузов и ссузов в Тольятти, создание благоприятных условий для привлечения талантливой молодежи;</w:t>
      </w:r>
    </w:p>
    <w:p w:rsidR="002A7C35" w:rsidRPr="00593F97" w:rsidRDefault="002A7C35" w:rsidP="00B54F0C">
      <w:pPr>
        <w:pStyle w:val="a6"/>
        <w:numPr>
          <w:ilvl w:val="0"/>
          <w:numId w:val="4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эффективности работы службы занятости Тольятти;</w:t>
      </w:r>
    </w:p>
    <w:p w:rsidR="002A7C35" w:rsidRPr="00593F97" w:rsidRDefault="002A7C35" w:rsidP="00B54F0C">
      <w:pPr>
        <w:pStyle w:val="a6"/>
        <w:numPr>
          <w:ilvl w:val="0"/>
          <w:numId w:val="4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прогнозирование потребностей экономики Тольятти по отдельным профессиональным специальностям и компетенциям с учетом развития новых технологий в мире и России;</w:t>
      </w:r>
    </w:p>
    <w:p w:rsidR="002A7C35" w:rsidRPr="00593F97" w:rsidRDefault="002A7C35" w:rsidP="00B54F0C">
      <w:pPr>
        <w:pStyle w:val="a6"/>
        <w:numPr>
          <w:ilvl w:val="0"/>
          <w:numId w:val="4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содействие интеграции в трудовую деятельность граждан, обладающих недостаточной конкурентоспособностью на рынке труда и испытывающих трудности при трудоустройстве, в том числе инвалидов, выпускников образовательных организаций без опыта работы, граждан предпенсионного и пенсионного возраста, граждан, не работающих длительное время, в том числе женщин, стремящихся возобновить трудовую деятельность после перерыва, связанного с рождением и воспитанием детей и др.</w:t>
      </w:r>
    </w:p>
    <w:p w:rsidR="00F61C06"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15" w:name="_Toc520722145"/>
      <w:r w:rsidRPr="00593F97">
        <w:rPr>
          <w:rFonts w:eastAsia="ヒラギノ角ゴ Pro W3"/>
          <w:b/>
          <w:color w:val="0070C0"/>
          <w:szCs w:val="26"/>
          <w:lang w:eastAsia="ru-RU"/>
        </w:rPr>
        <w:t>2.5</w:t>
      </w:r>
      <w:r w:rsidR="00461042" w:rsidRPr="00593F97">
        <w:rPr>
          <w:rFonts w:eastAsia="ヒラギノ角ゴ Pro W3"/>
          <w:b/>
          <w:color w:val="0070C0"/>
          <w:szCs w:val="26"/>
          <w:lang w:eastAsia="ru-RU"/>
        </w:rPr>
        <w:t>.5</w:t>
      </w:r>
      <w:r w:rsidR="00DF4798" w:rsidRPr="00593F97">
        <w:rPr>
          <w:rFonts w:eastAsia="ヒラギノ角ゴ Pro W3"/>
          <w:b/>
          <w:color w:val="0070C0"/>
          <w:szCs w:val="26"/>
          <w:lang w:eastAsia="ru-RU"/>
        </w:rPr>
        <w:t xml:space="preserve">. </w:t>
      </w:r>
      <w:r w:rsidR="00F61C06" w:rsidRPr="00593F97">
        <w:rPr>
          <w:rFonts w:eastAsia="ヒラギノ角ゴ Pro W3"/>
          <w:b/>
          <w:color w:val="0070C0"/>
          <w:szCs w:val="26"/>
          <w:lang w:eastAsia="ru-RU"/>
        </w:rPr>
        <w:t>Муниципальный сектор экономики</w:t>
      </w:r>
      <w:bookmarkEnd w:id="114"/>
      <w:bookmarkEnd w:id="115"/>
    </w:p>
    <w:p w:rsidR="000B3ABA" w:rsidRPr="00593F97" w:rsidRDefault="00DF4798" w:rsidP="000B3ABA">
      <w:pPr>
        <w:widowControl w:val="0"/>
        <w:autoSpaceDE w:val="0"/>
        <w:autoSpaceDN w:val="0"/>
        <w:adjustRightInd w:val="0"/>
        <w:ind w:firstLine="720"/>
        <w:contextualSpacing/>
        <w:rPr>
          <w:szCs w:val="26"/>
        </w:rPr>
      </w:pPr>
      <w:r w:rsidRPr="00593F97">
        <w:rPr>
          <w:b/>
          <w:color w:val="0070C0"/>
          <w:szCs w:val="26"/>
          <w:lang w:eastAsia="ru-RU"/>
        </w:rPr>
        <w:t xml:space="preserve">Цель </w:t>
      </w:r>
      <w:r w:rsidR="00F61C06" w:rsidRPr="00593F97">
        <w:rPr>
          <w:b/>
          <w:color w:val="0070C0"/>
          <w:szCs w:val="26"/>
          <w:lang w:eastAsia="ru-RU"/>
        </w:rPr>
        <w:t xml:space="preserve">– </w:t>
      </w:r>
      <w:r w:rsidR="00F61C06" w:rsidRPr="00593F97">
        <w:rPr>
          <w:szCs w:val="26"/>
        </w:rPr>
        <w:t>обеспечение эффективного управления</w:t>
      </w:r>
      <w:r w:rsidR="000B3ABA" w:rsidRPr="00593F97">
        <w:rPr>
          <w:szCs w:val="26"/>
        </w:rPr>
        <w:t xml:space="preserve"> имуществом муниципальной казны, муниципальными учреждениями и предприятиями городского округа.</w:t>
      </w:r>
    </w:p>
    <w:p w:rsidR="00DF4798" w:rsidRPr="00593F97" w:rsidRDefault="00DF4798" w:rsidP="000B3ABA">
      <w:pPr>
        <w:widowControl w:val="0"/>
        <w:autoSpaceDE w:val="0"/>
        <w:autoSpaceDN w:val="0"/>
        <w:adjustRightInd w:val="0"/>
        <w:ind w:firstLine="720"/>
        <w:contextualSpacing/>
        <w:rPr>
          <w:b/>
          <w:color w:val="0070C0"/>
          <w:szCs w:val="26"/>
          <w:lang w:eastAsia="ru-RU"/>
        </w:rPr>
      </w:pPr>
      <w:r w:rsidRPr="00593F97">
        <w:rPr>
          <w:b/>
          <w:color w:val="0070C0"/>
          <w:szCs w:val="26"/>
          <w:lang w:eastAsia="ru-RU"/>
        </w:rPr>
        <w:t>Ключевые задачи:</w:t>
      </w:r>
    </w:p>
    <w:p w:rsidR="00F61C06" w:rsidRPr="00593F97" w:rsidRDefault="00F61C06"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технологий бережливого производства на предприятиях, находящихся в муниципальной собственности;</w:t>
      </w:r>
    </w:p>
    <w:p w:rsidR="00F61C06" w:rsidRPr="00593F97" w:rsidRDefault="00F61C06"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сотрудничество с вузами Тольятти по вопросам подготовки кадров</w:t>
      </w:r>
      <w:r w:rsidR="00E26D44" w:rsidRPr="00593F97">
        <w:rPr>
          <w:rFonts w:ascii="Times New Roman" w:hAnsi="Times New Roman"/>
          <w:sz w:val="26"/>
          <w:szCs w:val="26"/>
          <w:lang w:val="ru-RU"/>
        </w:rPr>
        <w:t xml:space="preserve"> для организаций муниципального сектора экономики</w:t>
      </w:r>
      <w:r w:rsidRPr="00593F97">
        <w:rPr>
          <w:rFonts w:ascii="Times New Roman" w:hAnsi="Times New Roman"/>
          <w:sz w:val="26"/>
          <w:szCs w:val="26"/>
          <w:lang w:val="ru-RU"/>
        </w:rPr>
        <w:t>, проведения исследований и разработок;</w:t>
      </w:r>
    </w:p>
    <w:p w:rsidR="00234C4D" w:rsidRPr="00C2381D" w:rsidRDefault="009C7394" w:rsidP="00C2381D">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сохранение организационно-правовой формы муниципальных предприятий, деятельность которых направлена на осуществление преимущественно социальных функций (муниципальный общественный транспорт);</w:t>
      </w:r>
    </w:p>
    <w:p w:rsidR="00FB1C73" w:rsidRDefault="009C7394"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FB1C73">
        <w:rPr>
          <w:rFonts w:ascii="Times New Roman" w:hAnsi="Times New Roman"/>
          <w:sz w:val="26"/>
          <w:szCs w:val="26"/>
          <w:lang w:val="ru-RU"/>
        </w:rPr>
        <w:t xml:space="preserve">проведение инвентаризации перечней производимых муниципальными предприятиями товаров и оказываемых услуг на предмет </w:t>
      </w:r>
      <w:r w:rsidR="0067558E" w:rsidRPr="00FB1C73">
        <w:rPr>
          <w:rFonts w:ascii="Times New Roman" w:hAnsi="Times New Roman"/>
          <w:sz w:val="26"/>
          <w:szCs w:val="26"/>
          <w:lang w:val="ru-RU"/>
        </w:rPr>
        <w:t>целесообразности</w:t>
      </w:r>
      <w:r w:rsidRPr="00FB1C73">
        <w:rPr>
          <w:rFonts w:ascii="Times New Roman" w:hAnsi="Times New Roman"/>
          <w:sz w:val="26"/>
          <w:szCs w:val="26"/>
          <w:lang w:val="ru-RU"/>
        </w:rPr>
        <w:t xml:space="preserve"> осуществления этих функций частным сектором экономики</w:t>
      </w:r>
      <w:r w:rsidR="0067558E" w:rsidRPr="00FB1C73">
        <w:rPr>
          <w:rFonts w:ascii="Times New Roman" w:hAnsi="Times New Roman"/>
          <w:sz w:val="26"/>
          <w:szCs w:val="26"/>
          <w:lang w:val="ru-RU"/>
        </w:rPr>
        <w:t xml:space="preserve"> </w:t>
      </w:r>
      <w:r w:rsidR="0067558E" w:rsidRPr="00FB1C73">
        <w:rPr>
          <w:rFonts w:ascii="Times New Roman" w:hAnsi="Times New Roman"/>
          <w:sz w:val="26"/>
          <w:szCs w:val="26"/>
        </w:rPr>
        <w:t>c</w:t>
      </w:r>
      <w:r w:rsidR="0067558E" w:rsidRPr="00FB1C73">
        <w:rPr>
          <w:rFonts w:ascii="Times New Roman" w:hAnsi="Times New Roman"/>
          <w:sz w:val="26"/>
          <w:szCs w:val="26"/>
          <w:lang w:val="ru-RU"/>
        </w:rPr>
        <w:t xml:space="preserve"> последующим акционированием муниципальных предприятий</w:t>
      </w:r>
      <w:r w:rsidR="00FB1C73">
        <w:rPr>
          <w:rFonts w:ascii="Times New Roman" w:hAnsi="Times New Roman"/>
          <w:sz w:val="26"/>
          <w:szCs w:val="26"/>
          <w:lang w:val="ru-RU"/>
        </w:rPr>
        <w:t>;</w:t>
      </w:r>
    </w:p>
    <w:p w:rsidR="009C7394" w:rsidRPr="00FB1C73" w:rsidRDefault="009C7394"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FB1C73">
        <w:rPr>
          <w:rFonts w:ascii="Times New Roman" w:hAnsi="Times New Roman"/>
          <w:sz w:val="26"/>
          <w:szCs w:val="26"/>
          <w:lang w:val="ru-RU"/>
        </w:rPr>
        <w:t xml:space="preserve">оптимизация (сокращение) расходов на содержание муниципальных учреждений посредством повышения эффективности использования площадей, находящихся в муниципальной собственности за счет объединения, укрупнения </w:t>
      </w:r>
      <w:r w:rsidRPr="00FB1C73">
        <w:rPr>
          <w:rFonts w:ascii="Times New Roman" w:hAnsi="Times New Roman"/>
          <w:sz w:val="26"/>
          <w:szCs w:val="26"/>
          <w:lang w:val="ru-RU"/>
        </w:rPr>
        <w:lastRenderedPageBreak/>
        <w:t>учреждений; перевода учреждений, занимающих излишние не используемые площади, в помещения меньшей площади; увеличения загрузки учреждений посредством расширения перечня и количества услуг, оказываемых на платной основе;</w:t>
      </w:r>
    </w:p>
    <w:p w:rsidR="009C7394" w:rsidRPr="00593F97" w:rsidRDefault="009C7394"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эффективности использования муниципального имущества путем сотрудничества с инвесторами посредством реализации механизма муниципального частного партнерства, концессионных соглашений;</w:t>
      </w:r>
    </w:p>
    <w:p w:rsidR="009C7394" w:rsidRPr="00593F97" w:rsidRDefault="009C7394"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оптимизация (сокращение) расходов на содержание муниципальных учреждений посредством передачи функций отдельных категорий работников на аутсорсинг или казенным учреждениям, централизованно оказывающим услуги;</w:t>
      </w:r>
    </w:p>
    <w:p w:rsidR="009C7394" w:rsidRPr="00593F97" w:rsidRDefault="009C7394"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финансирование расходов муниципальных учреждений на проведение мероприятий с учетом приоритетных направлений развития муниципального сектора экономики;</w:t>
      </w:r>
    </w:p>
    <w:p w:rsidR="009C7394" w:rsidRDefault="009C7394" w:rsidP="00B54F0C">
      <w:pPr>
        <w:pStyle w:val="a6"/>
        <w:numPr>
          <w:ilvl w:val="0"/>
          <w:numId w:val="4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оптимизация расходов на выполнение муниципального задания за счет корректировки объема муниципального задания с учетом спроса на муниципальные услуги (работы), анализа фактического количества потребителей и приоритетности ок</w:t>
      </w:r>
      <w:r w:rsidR="004A2E0E">
        <w:rPr>
          <w:rFonts w:ascii="Times New Roman" w:hAnsi="Times New Roman"/>
          <w:sz w:val="26"/>
          <w:szCs w:val="26"/>
          <w:lang w:val="ru-RU"/>
        </w:rPr>
        <w:t>азания услуг (выполнения работ);</w:t>
      </w:r>
    </w:p>
    <w:p w:rsidR="00F61C06" w:rsidRPr="00593F97" w:rsidRDefault="00F61C06" w:rsidP="009C7394">
      <w:pPr>
        <w:widowControl w:val="0"/>
        <w:tabs>
          <w:tab w:val="left" w:pos="1134"/>
        </w:tabs>
        <w:autoSpaceDE w:val="0"/>
        <w:autoSpaceDN w:val="0"/>
        <w:adjustRightInd w:val="0"/>
        <w:contextualSpacing/>
        <w:rPr>
          <w:szCs w:val="26"/>
          <w:lang w:eastAsia="ru-RU"/>
        </w:rPr>
      </w:pPr>
    </w:p>
    <w:p w:rsidR="00F61C06" w:rsidRPr="00593F97" w:rsidRDefault="00F61C06" w:rsidP="009C7394">
      <w:pPr>
        <w:widowControl w:val="0"/>
        <w:autoSpaceDE w:val="0"/>
        <w:autoSpaceDN w:val="0"/>
        <w:adjustRightInd w:val="0"/>
        <w:ind w:firstLine="720"/>
        <w:contextualSpacing/>
        <w:rPr>
          <w:szCs w:val="26"/>
          <w:lang w:eastAsia="ru-RU"/>
        </w:rPr>
      </w:pPr>
    </w:p>
    <w:p w:rsidR="00F61C06" w:rsidRPr="00593F97" w:rsidRDefault="00F61C06" w:rsidP="00F61C06">
      <w:pPr>
        <w:widowControl w:val="0"/>
        <w:autoSpaceDE w:val="0"/>
        <w:autoSpaceDN w:val="0"/>
        <w:adjustRightInd w:val="0"/>
        <w:ind w:firstLine="720"/>
        <w:contextualSpacing/>
        <w:rPr>
          <w:szCs w:val="26"/>
          <w:lang w:eastAsia="ru-RU"/>
        </w:rPr>
      </w:pPr>
    </w:p>
    <w:p w:rsidR="00587B02" w:rsidRPr="00593F97" w:rsidRDefault="00587B02" w:rsidP="00F61C06">
      <w:pPr>
        <w:widowControl w:val="0"/>
        <w:autoSpaceDE w:val="0"/>
        <w:autoSpaceDN w:val="0"/>
        <w:adjustRightInd w:val="0"/>
        <w:ind w:firstLine="720"/>
        <w:contextualSpacing/>
        <w:rPr>
          <w:szCs w:val="26"/>
          <w:lang w:eastAsia="ru-RU"/>
        </w:rPr>
      </w:pPr>
    </w:p>
    <w:p w:rsidR="00587B02" w:rsidRPr="00593F97" w:rsidRDefault="00587B02" w:rsidP="00F61C06">
      <w:pPr>
        <w:widowControl w:val="0"/>
        <w:autoSpaceDE w:val="0"/>
        <w:autoSpaceDN w:val="0"/>
        <w:adjustRightInd w:val="0"/>
        <w:ind w:firstLine="720"/>
        <w:contextualSpacing/>
        <w:rPr>
          <w:szCs w:val="26"/>
          <w:lang w:eastAsia="ru-RU"/>
        </w:rPr>
      </w:pPr>
    </w:p>
    <w:p w:rsidR="00587B02" w:rsidRPr="00593F97" w:rsidRDefault="00587B02" w:rsidP="00F61C06">
      <w:pPr>
        <w:widowControl w:val="0"/>
        <w:autoSpaceDE w:val="0"/>
        <w:autoSpaceDN w:val="0"/>
        <w:adjustRightInd w:val="0"/>
        <w:ind w:firstLine="720"/>
        <w:contextualSpacing/>
        <w:rPr>
          <w:szCs w:val="26"/>
          <w:lang w:eastAsia="ru-RU"/>
        </w:rPr>
      </w:pPr>
    </w:p>
    <w:p w:rsidR="00587B02" w:rsidRPr="00593F97" w:rsidRDefault="00587B02" w:rsidP="00F61C06">
      <w:pPr>
        <w:widowControl w:val="0"/>
        <w:autoSpaceDE w:val="0"/>
        <w:autoSpaceDN w:val="0"/>
        <w:adjustRightInd w:val="0"/>
        <w:ind w:firstLine="720"/>
        <w:contextualSpacing/>
        <w:rPr>
          <w:szCs w:val="26"/>
          <w:lang w:eastAsia="ru-RU"/>
        </w:rPr>
      </w:pPr>
    </w:p>
    <w:p w:rsidR="00587B02" w:rsidRPr="00593F97" w:rsidRDefault="00587B02" w:rsidP="006E23FD">
      <w:pPr>
        <w:widowControl w:val="0"/>
        <w:autoSpaceDE w:val="0"/>
        <w:autoSpaceDN w:val="0"/>
        <w:adjustRightInd w:val="0"/>
        <w:ind w:firstLine="0"/>
        <w:contextualSpacing/>
        <w:rPr>
          <w:szCs w:val="26"/>
          <w:lang w:eastAsia="ru-RU"/>
        </w:rPr>
      </w:pPr>
    </w:p>
    <w:p w:rsidR="00587B02"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16" w:name="_Toc520722146"/>
      <w:bookmarkStart w:id="117" w:name="_Toc528916894"/>
      <w:r w:rsidRPr="00593F97">
        <w:rPr>
          <w:rFonts w:asciiTheme="minorHAnsi" w:eastAsia="Times New Roman" w:hAnsiTheme="minorHAnsi"/>
          <w:b/>
          <w:bCs/>
          <w:smallCaps/>
          <w:color w:val="0070C0"/>
          <w:kern w:val="32"/>
          <w:sz w:val="40"/>
          <w:szCs w:val="40"/>
        </w:rPr>
        <w:lastRenderedPageBreak/>
        <w:t xml:space="preserve">2.6. </w:t>
      </w:r>
      <w:r w:rsidR="00587B02" w:rsidRPr="00593F97">
        <w:rPr>
          <w:rFonts w:asciiTheme="minorHAnsi" w:eastAsia="Times New Roman" w:hAnsiTheme="minorHAnsi"/>
          <w:b/>
          <w:bCs/>
          <w:smallCaps/>
          <w:color w:val="0070C0"/>
          <w:kern w:val="32"/>
          <w:sz w:val="40"/>
          <w:szCs w:val="40"/>
        </w:rPr>
        <w:t xml:space="preserve">Приоритет </w:t>
      </w:r>
      <w:r w:rsidR="00E03A83" w:rsidRPr="00593F97">
        <w:rPr>
          <w:rFonts w:asciiTheme="minorHAnsi" w:eastAsia="Times New Roman" w:hAnsiTheme="minorHAnsi"/>
          <w:b/>
          <w:bCs/>
          <w:smallCaps/>
          <w:color w:val="0070C0"/>
          <w:kern w:val="32"/>
          <w:sz w:val="40"/>
          <w:szCs w:val="40"/>
        </w:rPr>
        <w:t>«</w:t>
      </w:r>
      <w:r w:rsidR="00587B02" w:rsidRPr="00593F97">
        <w:rPr>
          <w:rFonts w:asciiTheme="minorHAnsi" w:eastAsia="Times New Roman" w:hAnsiTheme="minorHAnsi"/>
          <w:b/>
          <w:bCs/>
          <w:smallCaps/>
          <w:color w:val="0070C0"/>
          <w:kern w:val="32"/>
          <w:sz w:val="40"/>
          <w:szCs w:val="40"/>
        </w:rPr>
        <w:t>Город больших проектов</w:t>
      </w:r>
      <w:r w:rsidR="00E03A83" w:rsidRPr="00593F97">
        <w:rPr>
          <w:rFonts w:asciiTheme="minorHAnsi" w:eastAsia="Times New Roman" w:hAnsiTheme="minorHAnsi"/>
          <w:b/>
          <w:bCs/>
          <w:smallCaps/>
          <w:color w:val="0070C0"/>
          <w:kern w:val="32"/>
          <w:sz w:val="40"/>
          <w:szCs w:val="40"/>
        </w:rPr>
        <w:t>»</w:t>
      </w:r>
      <w:r w:rsidR="00587B02" w:rsidRPr="00593F97">
        <w:rPr>
          <w:rFonts w:asciiTheme="minorHAnsi" w:eastAsia="Times New Roman" w:hAnsiTheme="minorHAnsi"/>
          <w:b/>
          <w:bCs/>
          <w:smallCaps/>
          <w:color w:val="0070C0"/>
          <w:kern w:val="32"/>
          <w:sz w:val="40"/>
          <w:szCs w:val="40"/>
        </w:rPr>
        <w:t xml:space="preserve"> («Инновации»)</w:t>
      </w:r>
      <w:bookmarkEnd w:id="116"/>
      <w:bookmarkEnd w:id="117"/>
    </w:p>
    <w:p w:rsidR="00DF7305" w:rsidRPr="00593F97" w:rsidRDefault="00587B02" w:rsidP="009569B6">
      <w:pPr>
        <w:keepNext/>
        <w:widowControl w:val="0"/>
        <w:autoSpaceDE w:val="0"/>
        <w:autoSpaceDN w:val="0"/>
        <w:adjustRightInd w:val="0"/>
        <w:ind w:firstLine="720"/>
        <w:rPr>
          <w:b/>
          <w:color w:val="0070C0"/>
          <w:szCs w:val="26"/>
          <w:lang w:eastAsia="ru-RU"/>
        </w:rPr>
      </w:pPr>
      <w:r w:rsidRPr="00593F97">
        <w:rPr>
          <w:b/>
          <w:color w:val="0070C0"/>
          <w:szCs w:val="26"/>
          <w:lang w:eastAsia="ru-RU"/>
        </w:rPr>
        <w:t>Стратегическая цель</w:t>
      </w:r>
      <w:r w:rsidR="001336F5" w:rsidRPr="00593F97">
        <w:rPr>
          <w:b/>
          <w:color w:val="0070C0"/>
          <w:szCs w:val="26"/>
          <w:lang w:eastAsia="ru-RU"/>
        </w:rPr>
        <w:t xml:space="preserve"> </w:t>
      </w:r>
    </w:p>
    <w:p w:rsidR="00546D55" w:rsidRPr="00593F97" w:rsidRDefault="00546D55" w:rsidP="00C16797">
      <w:pPr>
        <w:widowControl w:val="0"/>
        <w:autoSpaceDE w:val="0"/>
        <w:autoSpaceDN w:val="0"/>
        <w:adjustRightInd w:val="0"/>
        <w:ind w:firstLine="720"/>
        <w:contextualSpacing/>
        <w:rPr>
          <w:szCs w:val="26"/>
          <w:lang w:eastAsia="ru-RU"/>
        </w:rPr>
      </w:pPr>
      <w:r w:rsidRPr="00593F97">
        <w:rPr>
          <w:szCs w:val="26"/>
          <w:lang w:eastAsia="ru-RU"/>
        </w:rPr>
        <w:t xml:space="preserve">Развитие Тольятти </w:t>
      </w:r>
      <w:r w:rsidR="00B47E5F" w:rsidRPr="00593F97">
        <w:rPr>
          <w:szCs w:val="26"/>
          <w:lang w:eastAsia="ru-RU"/>
        </w:rPr>
        <w:t>в качестве</w:t>
      </w:r>
      <w:r w:rsidRPr="00593F97">
        <w:rPr>
          <w:szCs w:val="26"/>
          <w:lang w:eastAsia="ru-RU"/>
        </w:rPr>
        <w:t xml:space="preserve"> одно</w:t>
      </w:r>
      <w:r w:rsidR="00B47E5F" w:rsidRPr="00593F97">
        <w:rPr>
          <w:szCs w:val="26"/>
          <w:lang w:eastAsia="ru-RU"/>
        </w:rPr>
        <w:t>го</w:t>
      </w:r>
      <w:r w:rsidR="00C16797" w:rsidRPr="00593F97">
        <w:rPr>
          <w:szCs w:val="26"/>
          <w:lang w:eastAsia="ru-RU"/>
        </w:rPr>
        <w:t xml:space="preserve"> из крупнейших промышленных, инновационных и информационно-технологических центров Поволжья и России</w:t>
      </w:r>
      <w:r w:rsidRPr="00593F97">
        <w:rPr>
          <w:szCs w:val="26"/>
          <w:lang w:eastAsia="ru-RU"/>
        </w:rPr>
        <w:t>, формирование новых полюсов конкурентоспособности для России</w:t>
      </w:r>
      <w:r w:rsidR="00B47E5F" w:rsidRPr="00593F97">
        <w:rPr>
          <w:szCs w:val="26"/>
          <w:lang w:eastAsia="ru-RU"/>
        </w:rPr>
        <w:t>.</w:t>
      </w:r>
    </w:p>
    <w:p w:rsidR="00C16797" w:rsidRPr="00593F97" w:rsidRDefault="00C16797" w:rsidP="009569B6">
      <w:pPr>
        <w:keepNext/>
        <w:widowControl w:val="0"/>
        <w:autoSpaceDE w:val="0"/>
        <w:autoSpaceDN w:val="0"/>
        <w:adjustRightInd w:val="0"/>
        <w:ind w:firstLine="720"/>
        <w:rPr>
          <w:b/>
          <w:color w:val="0070C0"/>
          <w:szCs w:val="26"/>
          <w:lang w:eastAsia="ru-RU"/>
        </w:rPr>
      </w:pPr>
      <w:r w:rsidRPr="00593F97">
        <w:rPr>
          <w:b/>
          <w:color w:val="0070C0"/>
          <w:szCs w:val="26"/>
          <w:lang w:eastAsia="ru-RU"/>
        </w:rPr>
        <w:t>Обоснование выделение стратегической цели</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 xml:space="preserve">К 2030 году в мире произойдет постепенный переход к новому технологическому укладу, основами которого станет применение «умных» технологий во всех сферах человеческой деятельности. Считается, что резкое повышение производительности труда и основа для новой экономики будет связаны с цифровыми решениями, кардинальным повышением роли искусственного интеллекта и автоматизированных систем. Проекты на стыке информационных, нано-, био- и когнитивных технологий станут драйверами развития. </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Подобные изменения, связанные с более активным внедрением «умных» систем, роботов несут определенные соци</w:t>
      </w:r>
      <w:r w:rsidR="00646CB4" w:rsidRPr="00593F97">
        <w:rPr>
          <w:szCs w:val="26"/>
          <w:lang w:eastAsia="ru-RU"/>
        </w:rPr>
        <w:t>альные угрозы. По нашим оценкам</w:t>
      </w:r>
      <w:r w:rsidRPr="00593F97">
        <w:rPr>
          <w:szCs w:val="26"/>
          <w:lang w:eastAsia="ru-RU"/>
        </w:rPr>
        <w:t xml:space="preserve">, до 46% всех рабочих мест, преимущественно связанных с рутинным трудом, могут быть автоматизированы в Самарской области при максимальном внедрении подобных технологий. Существует угроза, что создание новых рабочих мест и переобучение специалистов будет отставать от процессов автоматизации рабочих мест, а соответственно повысится уровень безработицы. При этом часть населения будет не готова к непрерывному обучению, обновлению своих знаний и умений, применению своих творческих способностей, а соответственно к конкуренции с роботами. В этом случае существует угроза формирования так называемой «экономики незнания», участники которой не будут участвовать в современных процессах обучения, создания и внедрения новых знаний и технологий. При этом городской округ Тольятти уже в существенной мере испытал шок автоматизации производств при модернизации градообразующего предприятия, поэтому имеет определенный опыт решения подобных проблем. </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 xml:space="preserve">Критически важно в </w:t>
      </w:r>
      <w:r w:rsidR="00646CB4" w:rsidRPr="00593F97">
        <w:rPr>
          <w:szCs w:val="26"/>
          <w:lang w:eastAsia="ru-RU"/>
        </w:rPr>
        <w:t>данной</w:t>
      </w:r>
      <w:r w:rsidRPr="00593F97">
        <w:rPr>
          <w:szCs w:val="26"/>
          <w:lang w:eastAsia="ru-RU"/>
        </w:rPr>
        <w:t xml:space="preserve"> ситуации сформировать соответствующую информационно-коммуникационную инфраструктуру для внедрения и распространения новых технологий. Развитие цифровой экономики невозможно без достаточно развитой сферы связи, без высокоскоростного интернета и соответствующих информационных технологий. В городском округе Тольятти есть определенные предпосылки для формирования информационно-технологического центра для всего Поволжья.</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 xml:space="preserve">В условиях потенциальной конкуренции с роботами многократно возрастает значимость творческих и предпринимательских способностей населения. Фактически развитие технологического предпринимательства становится безальтернативным. Стартапы позволяют решать проблему внедрения новых технологий, реализации прорывных решений, которые невозможно внедрить в крупных корпорациях. В городском округе Тольятти </w:t>
      </w:r>
      <w:r w:rsidRPr="00593F97">
        <w:rPr>
          <w:szCs w:val="26"/>
          <w:lang w:eastAsia="ru-RU"/>
        </w:rPr>
        <w:lastRenderedPageBreak/>
        <w:t>сложились все необходимые предпосылки для бурного роста стартапов.</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Новые производственные технологии, гибкая автоматизированная система управления предприятиями, промышленные роботы – все это позволит существенно повысить производительность труда и качество выпускаемой продукции. Рост производительности труда и повышение доли инновационно активных компаний заявлен как один из приоритетных национальных проектов в Указе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 xml:space="preserve">В описываемых условиях кардинально изменяется роль университетов в социально-экономическом развитии регионов. Ранее многие вузы выполняли исключительно образовательные функции, часть университетов – также научно-исследовательские. Сегодня университеты во взаимодействии с научными организациями и предприятиями реального сектора становятся центрами новой экономики, в них разрабатываются новейшие технологии, рядом с ними формируется пул технологических компаний. Вузы, реализующие модель «Университета 3.0», становятся центрами преобразований агломераций и регионов. </w:t>
      </w:r>
    </w:p>
    <w:p w:rsidR="00FF764F" w:rsidRPr="00593F97" w:rsidRDefault="00FF764F" w:rsidP="00FF764F">
      <w:pPr>
        <w:widowControl w:val="0"/>
        <w:autoSpaceDE w:val="0"/>
        <w:autoSpaceDN w:val="0"/>
        <w:adjustRightInd w:val="0"/>
        <w:ind w:firstLine="720"/>
        <w:contextualSpacing/>
        <w:rPr>
          <w:szCs w:val="26"/>
          <w:lang w:eastAsia="ru-RU"/>
        </w:rPr>
      </w:pPr>
      <w:r w:rsidRPr="00593F97">
        <w:rPr>
          <w:szCs w:val="26"/>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 предполагает создание не менее 15 научно-образовательных центров мирового уровня на основе интеграции университетов и научных организаций и их кооперации с предприятиями. В город</w:t>
      </w:r>
      <w:r w:rsidR="007F4B24" w:rsidRPr="00593F97">
        <w:rPr>
          <w:szCs w:val="26"/>
          <w:lang w:eastAsia="ru-RU"/>
        </w:rPr>
        <w:t>с</w:t>
      </w:r>
      <w:r w:rsidRPr="00593F97">
        <w:rPr>
          <w:szCs w:val="26"/>
          <w:lang w:eastAsia="ru-RU"/>
        </w:rPr>
        <w:t>ком округе Тольятти сложились необходимые условия для создания подобного рода инновационного центра на основе реализации группы больших проектов, описываемых ниже.</w:t>
      </w:r>
    </w:p>
    <w:p w:rsidR="00B47E5F" w:rsidRPr="00593F97" w:rsidRDefault="00B47E5F" w:rsidP="00B47E5F">
      <w:pPr>
        <w:widowControl w:val="0"/>
        <w:autoSpaceDE w:val="0"/>
        <w:autoSpaceDN w:val="0"/>
        <w:adjustRightInd w:val="0"/>
        <w:ind w:firstLine="720"/>
        <w:contextualSpacing/>
        <w:rPr>
          <w:szCs w:val="26"/>
          <w:lang w:eastAsia="ru-RU"/>
        </w:rPr>
      </w:pPr>
      <w:r w:rsidRPr="00593F97">
        <w:rPr>
          <w:szCs w:val="26"/>
          <w:lang w:eastAsia="ru-RU"/>
        </w:rPr>
        <w:t xml:space="preserve">Реализация крупных инновационных проектов и технологических инициатив федерального уровня, апробация новейших мер технологической политики, обеспечение разработки, внедрения и коммерциализации прорывных технологий позволит осуществить переход городского округа Тольятти на инновационный путь развития экономики. В конечном итоге будут сформированы новые полюса конкурентоспособности для всей страны. </w:t>
      </w:r>
    </w:p>
    <w:p w:rsidR="00EF49EC" w:rsidRPr="00593F97" w:rsidRDefault="00C16797" w:rsidP="009569B6">
      <w:pPr>
        <w:keepNext/>
        <w:widowControl w:val="0"/>
        <w:autoSpaceDE w:val="0"/>
        <w:autoSpaceDN w:val="0"/>
        <w:adjustRightInd w:val="0"/>
        <w:ind w:firstLine="720"/>
        <w:rPr>
          <w:b/>
          <w:color w:val="0070C0"/>
          <w:szCs w:val="26"/>
          <w:lang w:eastAsia="ru-RU"/>
        </w:rPr>
      </w:pPr>
      <w:r w:rsidRPr="00593F97">
        <w:rPr>
          <w:b/>
          <w:color w:val="0070C0"/>
          <w:szCs w:val="26"/>
          <w:lang w:eastAsia="ru-RU"/>
        </w:rPr>
        <w:t xml:space="preserve">Ключевые </w:t>
      </w:r>
      <w:r w:rsidR="00EF49EC" w:rsidRPr="00593F97">
        <w:rPr>
          <w:b/>
          <w:color w:val="0070C0"/>
          <w:szCs w:val="26"/>
          <w:lang w:eastAsia="ru-RU"/>
        </w:rPr>
        <w:t>результаты проведенных опросов:</w:t>
      </w:r>
    </w:p>
    <w:p w:rsidR="00EF49EC" w:rsidRPr="00593F97" w:rsidRDefault="00EF49EC" w:rsidP="00EF49EC">
      <w:pPr>
        <w:rPr>
          <w:i/>
        </w:rPr>
      </w:pPr>
    </w:p>
    <w:p w:rsidR="0089353D" w:rsidRPr="00593F97" w:rsidRDefault="00DF7305" w:rsidP="0089353D">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649002" cy="1855934"/>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377" cy="1857281"/>
                    </a:xfrm>
                    <a:prstGeom prst="rect">
                      <a:avLst/>
                    </a:prstGeom>
                    <a:noFill/>
                    <a:ln>
                      <a:noFill/>
                    </a:ln>
                  </pic:spPr>
                </pic:pic>
              </a:graphicData>
            </a:graphic>
          </wp:inline>
        </w:drawing>
      </w:r>
    </w:p>
    <w:p w:rsidR="0089353D" w:rsidRPr="00593F97" w:rsidRDefault="0089353D" w:rsidP="0089353D">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30</w:t>
      </w:r>
      <w:r w:rsidR="00DD3EB2" w:rsidRPr="00593F97">
        <w:rPr>
          <w:rFonts w:eastAsia="Times New Roman"/>
          <w:b/>
          <w:sz w:val="24"/>
          <w:szCs w:val="24"/>
        </w:rPr>
        <w:fldChar w:fldCharType="end"/>
      </w:r>
      <w:r w:rsidRPr="00593F97">
        <w:rPr>
          <w:rFonts w:eastAsia="Times New Roman"/>
          <w:b/>
          <w:sz w:val="24"/>
          <w:szCs w:val="24"/>
        </w:rPr>
        <w:t xml:space="preserve"> – Поддерживаете ли Вы идею создания Университета 3.0, в котором бы готовились будущие технологические предприниматели по совместным программам с ведущими российскими вузами?</w:t>
      </w:r>
    </w:p>
    <w:p w:rsidR="0089353D" w:rsidRPr="00593F97" w:rsidRDefault="0089353D" w:rsidP="0089353D">
      <w:pPr>
        <w:spacing w:after="360"/>
        <w:ind w:firstLine="0"/>
        <w:jc w:val="left"/>
        <w:rPr>
          <w:sz w:val="22"/>
        </w:rPr>
      </w:pPr>
      <w:r w:rsidRPr="00593F97">
        <w:rPr>
          <w:sz w:val="22"/>
        </w:rPr>
        <w:t>Источник: составлено авторами</w:t>
      </w:r>
    </w:p>
    <w:p w:rsidR="00EF49EC" w:rsidRPr="00593F97" w:rsidRDefault="00DF7305" w:rsidP="00EF49EC">
      <w:pPr>
        <w:widowControl w:val="0"/>
        <w:pBdr>
          <w:top w:val="nil"/>
          <w:left w:val="nil"/>
          <w:bottom w:val="nil"/>
          <w:right w:val="nil"/>
          <w:between w:val="nil"/>
        </w:pBdr>
        <w:ind w:firstLine="0"/>
        <w:jc w:val="center"/>
        <w:rPr>
          <w:noProof/>
          <w:szCs w:val="26"/>
          <w:lang w:eastAsia="ru-RU"/>
        </w:rPr>
      </w:pPr>
      <w:r w:rsidRPr="00593F97">
        <w:rPr>
          <w:noProof/>
          <w:lang w:eastAsia="ru-RU"/>
        </w:rPr>
        <w:lastRenderedPageBreak/>
        <w:drawing>
          <wp:inline distT="0" distB="0" distL="0" distR="0">
            <wp:extent cx="4728915" cy="1543839"/>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874" cy="1546764"/>
                    </a:xfrm>
                    <a:prstGeom prst="rect">
                      <a:avLst/>
                    </a:prstGeom>
                    <a:noFill/>
                    <a:ln>
                      <a:noFill/>
                    </a:ln>
                  </pic:spPr>
                </pic:pic>
              </a:graphicData>
            </a:graphic>
          </wp:inline>
        </w:drawing>
      </w:r>
    </w:p>
    <w:p w:rsidR="00EF49EC" w:rsidRPr="00593F97" w:rsidRDefault="00EF49EC" w:rsidP="00EF49E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31</w:t>
      </w:r>
      <w:r w:rsidR="00DD3EB2" w:rsidRPr="00593F97">
        <w:rPr>
          <w:rFonts w:eastAsia="Times New Roman"/>
          <w:b/>
          <w:sz w:val="24"/>
          <w:szCs w:val="24"/>
        </w:rPr>
        <w:fldChar w:fldCharType="end"/>
      </w:r>
      <w:r w:rsidRPr="00593F97">
        <w:rPr>
          <w:rFonts w:eastAsia="Times New Roman"/>
          <w:b/>
          <w:sz w:val="24"/>
          <w:szCs w:val="24"/>
        </w:rPr>
        <w:t xml:space="preserve"> – Как Вы оцениваете готовность Тольятти к реализации проектов в Индустрии 4.0?</w:t>
      </w:r>
    </w:p>
    <w:p w:rsidR="00EF49EC" w:rsidRPr="00593F97" w:rsidRDefault="00EF49EC" w:rsidP="00EF49EC">
      <w:pPr>
        <w:spacing w:after="360"/>
        <w:ind w:firstLine="0"/>
        <w:jc w:val="left"/>
        <w:rPr>
          <w:sz w:val="22"/>
        </w:rPr>
      </w:pPr>
      <w:r w:rsidRPr="00593F97">
        <w:rPr>
          <w:sz w:val="22"/>
        </w:rPr>
        <w:t>Источник: составлено авторами</w:t>
      </w:r>
    </w:p>
    <w:p w:rsidR="00EF49EC" w:rsidRPr="00593F97" w:rsidRDefault="00DF7305" w:rsidP="00EF49EC">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985886" cy="108752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9505" cy="1088311"/>
                    </a:xfrm>
                    <a:prstGeom prst="rect">
                      <a:avLst/>
                    </a:prstGeom>
                    <a:noFill/>
                    <a:ln>
                      <a:noFill/>
                    </a:ln>
                  </pic:spPr>
                </pic:pic>
              </a:graphicData>
            </a:graphic>
          </wp:inline>
        </w:drawing>
      </w:r>
    </w:p>
    <w:p w:rsidR="00EF49EC" w:rsidRPr="00593F97" w:rsidRDefault="00EF49EC" w:rsidP="00EF49EC">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32</w:t>
      </w:r>
      <w:r w:rsidR="00DD3EB2" w:rsidRPr="00593F97">
        <w:rPr>
          <w:rFonts w:eastAsia="Times New Roman"/>
          <w:b/>
          <w:sz w:val="24"/>
          <w:szCs w:val="24"/>
        </w:rPr>
        <w:fldChar w:fldCharType="end"/>
      </w:r>
      <w:r w:rsidRPr="00593F97">
        <w:rPr>
          <w:rFonts w:eastAsia="Times New Roman"/>
          <w:b/>
          <w:sz w:val="24"/>
          <w:szCs w:val="24"/>
        </w:rPr>
        <w:t xml:space="preserve"> – Что Вы думаете о создании Национального инжинирингового центра в Тольятти?</w:t>
      </w:r>
    </w:p>
    <w:p w:rsidR="00EF49EC" w:rsidRPr="00593F97" w:rsidRDefault="00EF49EC" w:rsidP="00EF49EC">
      <w:pPr>
        <w:spacing w:after="360"/>
        <w:ind w:firstLine="0"/>
        <w:jc w:val="left"/>
        <w:rPr>
          <w:sz w:val="22"/>
        </w:rPr>
      </w:pPr>
      <w:r w:rsidRPr="00593F97">
        <w:rPr>
          <w:sz w:val="22"/>
        </w:rPr>
        <w:t>Источник: составлено авторами</w:t>
      </w:r>
    </w:p>
    <w:p w:rsidR="006530FB" w:rsidRPr="00593F97" w:rsidRDefault="006530FB" w:rsidP="006530FB">
      <w:pPr>
        <w:keepNext/>
        <w:contextualSpacing/>
        <w:rPr>
          <w:b/>
          <w:color w:val="0070C0"/>
          <w:szCs w:val="26"/>
          <w:lang w:eastAsia="ru-RU"/>
        </w:rPr>
      </w:pPr>
      <w:r w:rsidRPr="00593F97">
        <w:rPr>
          <w:b/>
          <w:color w:val="0070C0"/>
          <w:szCs w:val="26"/>
          <w:lang w:eastAsia="ru-RU"/>
        </w:rPr>
        <w:t>Ключевые результаты проведенных опросов:</w:t>
      </w:r>
    </w:p>
    <w:p w:rsidR="006530FB" w:rsidRPr="00593F97" w:rsidRDefault="006530FB" w:rsidP="006530FB">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5033216" cy="2630442"/>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6703" cy="2637491"/>
                    </a:xfrm>
                    <a:prstGeom prst="rect">
                      <a:avLst/>
                    </a:prstGeom>
                    <a:noFill/>
                    <a:ln>
                      <a:noFill/>
                    </a:ln>
                  </pic:spPr>
                </pic:pic>
              </a:graphicData>
            </a:graphic>
          </wp:inline>
        </w:drawing>
      </w:r>
    </w:p>
    <w:p w:rsidR="006530FB" w:rsidRPr="00593F97" w:rsidRDefault="006530FB" w:rsidP="006530FB">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33</w:t>
      </w:r>
      <w:r w:rsidR="00DD3EB2" w:rsidRPr="00593F97">
        <w:rPr>
          <w:rFonts w:eastAsia="Times New Roman"/>
          <w:b/>
          <w:sz w:val="24"/>
          <w:szCs w:val="24"/>
        </w:rPr>
        <w:fldChar w:fldCharType="end"/>
      </w:r>
      <w:r w:rsidRPr="00593F97">
        <w:rPr>
          <w:rFonts w:eastAsia="Times New Roman"/>
          <w:b/>
          <w:sz w:val="24"/>
          <w:szCs w:val="24"/>
        </w:rPr>
        <w:t xml:space="preserve"> – </w:t>
      </w:r>
      <w:r w:rsidR="005903C8" w:rsidRPr="00593F97">
        <w:rPr>
          <w:rFonts w:eastAsia="Times New Roman"/>
          <w:b/>
          <w:sz w:val="24"/>
          <w:szCs w:val="24"/>
        </w:rPr>
        <w:t xml:space="preserve">Для Вас умный </w:t>
      </w:r>
      <w:r w:rsidRPr="00593F97">
        <w:rPr>
          <w:rFonts w:eastAsia="Times New Roman"/>
          <w:b/>
          <w:sz w:val="24"/>
          <w:szCs w:val="24"/>
        </w:rPr>
        <w:t>город прежде всего – это?</w:t>
      </w:r>
    </w:p>
    <w:p w:rsidR="006530FB" w:rsidRPr="00593F97" w:rsidRDefault="006530FB" w:rsidP="006530FB">
      <w:pPr>
        <w:spacing w:after="360"/>
        <w:ind w:firstLine="0"/>
        <w:jc w:val="left"/>
        <w:rPr>
          <w:sz w:val="22"/>
        </w:rPr>
      </w:pPr>
      <w:r w:rsidRPr="00593F97">
        <w:rPr>
          <w:sz w:val="22"/>
        </w:rPr>
        <w:t>Источник: составлено авторами</w:t>
      </w:r>
    </w:p>
    <w:p w:rsidR="006530FB" w:rsidRPr="00593F97" w:rsidRDefault="006530FB" w:rsidP="006530FB">
      <w:pPr>
        <w:widowControl w:val="0"/>
        <w:pBdr>
          <w:top w:val="nil"/>
          <w:left w:val="nil"/>
          <w:bottom w:val="nil"/>
          <w:right w:val="nil"/>
          <w:between w:val="nil"/>
        </w:pBdr>
        <w:ind w:firstLine="0"/>
        <w:jc w:val="center"/>
        <w:rPr>
          <w:noProof/>
          <w:szCs w:val="26"/>
          <w:lang w:eastAsia="ru-RU"/>
        </w:rPr>
      </w:pPr>
      <w:r w:rsidRPr="00593F97">
        <w:rPr>
          <w:noProof/>
          <w:lang w:eastAsia="ru-RU"/>
        </w:rPr>
        <w:lastRenderedPageBreak/>
        <w:drawing>
          <wp:inline distT="0" distB="0" distL="0" distR="0">
            <wp:extent cx="5287011" cy="2872292"/>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152" cy="2879431"/>
                    </a:xfrm>
                    <a:prstGeom prst="rect">
                      <a:avLst/>
                    </a:prstGeom>
                    <a:noFill/>
                    <a:ln>
                      <a:noFill/>
                    </a:ln>
                  </pic:spPr>
                </pic:pic>
              </a:graphicData>
            </a:graphic>
          </wp:inline>
        </w:drawing>
      </w:r>
    </w:p>
    <w:p w:rsidR="006530FB" w:rsidRPr="00593F97" w:rsidRDefault="006530FB" w:rsidP="006530FB">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34</w:t>
      </w:r>
      <w:r w:rsidR="00DD3EB2" w:rsidRPr="00593F97">
        <w:rPr>
          <w:rFonts w:eastAsia="Times New Roman"/>
          <w:b/>
          <w:sz w:val="24"/>
          <w:szCs w:val="24"/>
        </w:rPr>
        <w:fldChar w:fldCharType="end"/>
      </w:r>
      <w:r w:rsidRPr="00593F97">
        <w:rPr>
          <w:rFonts w:eastAsia="Times New Roman"/>
          <w:b/>
          <w:sz w:val="24"/>
          <w:szCs w:val="24"/>
        </w:rPr>
        <w:t xml:space="preserve"> – Какие технологии/решения «умного города» в первую очередь должны быть внедрены в Тольятти?</w:t>
      </w:r>
    </w:p>
    <w:p w:rsidR="006530FB" w:rsidRPr="00593F97" w:rsidRDefault="006530FB" w:rsidP="006530FB">
      <w:pPr>
        <w:spacing w:after="360"/>
        <w:ind w:firstLine="0"/>
        <w:jc w:val="left"/>
        <w:rPr>
          <w:sz w:val="22"/>
        </w:rPr>
      </w:pPr>
      <w:r w:rsidRPr="00593F97">
        <w:rPr>
          <w:sz w:val="22"/>
        </w:rPr>
        <w:t>Источник: составлено авторами</w:t>
      </w:r>
    </w:p>
    <w:p w:rsidR="007D6FCF" w:rsidRPr="00593F97" w:rsidRDefault="007D6FCF" w:rsidP="009569B6">
      <w:pPr>
        <w:keepNext/>
        <w:widowControl w:val="0"/>
        <w:autoSpaceDE w:val="0"/>
        <w:autoSpaceDN w:val="0"/>
        <w:adjustRightInd w:val="0"/>
        <w:ind w:firstLine="720"/>
        <w:rPr>
          <w:b/>
          <w:color w:val="0070C0"/>
          <w:szCs w:val="26"/>
          <w:lang w:eastAsia="ru-RU"/>
        </w:rPr>
      </w:pPr>
      <w:r w:rsidRPr="00593F97">
        <w:rPr>
          <w:b/>
          <w:color w:val="0070C0"/>
          <w:szCs w:val="26"/>
          <w:lang w:eastAsia="ru-RU"/>
        </w:rPr>
        <w:t>Результаты:</w:t>
      </w:r>
    </w:p>
    <w:p w:rsidR="002A7C35" w:rsidRPr="00593F97" w:rsidRDefault="002A7C35" w:rsidP="002A7C35">
      <w:r w:rsidRPr="00593F97">
        <w:t>объем инвестиций в основной капитал организаций за счет всех источников финансирования (в ценах соответствующих лет) в 2025 году составит 70,0 млрд. руб., в 2030 году – 100,0 млрд. руб.</w:t>
      </w:r>
      <w:r w:rsidR="002614FA" w:rsidRPr="00593F97">
        <w:t>;</w:t>
      </w:r>
    </w:p>
    <w:p w:rsidR="002614FA" w:rsidRPr="00593F97" w:rsidRDefault="002614FA" w:rsidP="002614FA">
      <w:r w:rsidRPr="00593F97">
        <w:t>уровень производительности труда относительно 2018 года вырастет на 50%;</w:t>
      </w:r>
    </w:p>
    <w:p w:rsidR="002614FA" w:rsidRPr="00593F97" w:rsidRDefault="002614FA" w:rsidP="002614FA">
      <w:r w:rsidRPr="00593F97">
        <w:t>удельный вес организаций, осуществлявших технологические, организационные, маркетинговые инновации, в общем числе обследованных организаций составит не менее 20%;</w:t>
      </w:r>
    </w:p>
    <w:p w:rsidR="002614FA" w:rsidRPr="00593F97" w:rsidRDefault="008C3D1A" w:rsidP="002614FA">
      <w:r w:rsidRPr="00593F97">
        <w:t>предполагается активное участие Тольятти в реализации национальных и федеральных проектах.</w:t>
      </w:r>
    </w:p>
    <w:p w:rsidR="002614FA" w:rsidRPr="00593F97" w:rsidRDefault="002614FA" w:rsidP="002A7C35"/>
    <w:p w:rsidR="00587B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18" w:name="_Toc520722147"/>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.1. </w:t>
      </w:r>
      <w:r w:rsidR="00587B02" w:rsidRPr="00593F97">
        <w:rPr>
          <w:rFonts w:eastAsia="ヒラギノ角ゴ Pro W3"/>
          <w:b/>
          <w:color w:val="0070C0"/>
          <w:szCs w:val="26"/>
          <w:lang w:eastAsia="ru-RU"/>
        </w:rPr>
        <w:t>Технологическое предпринимательство</w:t>
      </w:r>
      <w:bookmarkEnd w:id="118"/>
    </w:p>
    <w:p w:rsidR="00587B02" w:rsidRPr="00593F97" w:rsidRDefault="00DF4798" w:rsidP="009569B6">
      <w:pPr>
        <w:rPr>
          <w:lang w:eastAsia="ru-RU"/>
        </w:rPr>
      </w:pPr>
      <w:r w:rsidRPr="00593F97">
        <w:rPr>
          <w:b/>
          <w:color w:val="0070C0"/>
          <w:szCs w:val="26"/>
          <w:lang w:eastAsia="ru-RU"/>
        </w:rPr>
        <w:t xml:space="preserve">Цель </w:t>
      </w:r>
      <w:r w:rsidR="00587B02" w:rsidRPr="00593F97">
        <w:rPr>
          <w:lang w:eastAsia="ru-RU"/>
        </w:rPr>
        <w:t>– формирование единой системы поддержки новых технологических компаний, обеспечивающий непрерывный поток стартапов.</w:t>
      </w:r>
    </w:p>
    <w:p w:rsidR="002A7C35" w:rsidRPr="00593F97" w:rsidRDefault="002A7C35" w:rsidP="002A7C35">
      <w:pPr>
        <w:rPr>
          <w:lang w:eastAsia="ru-RU"/>
        </w:rPr>
      </w:pPr>
      <w:r w:rsidRPr="00593F97">
        <w:rPr>
          <w:lang w:eastAsia="ru-RU"/>
        </w:rPr>
        <w:t>В соответствии со Стратегией социально-экономического развития Самарской области на период до 2030 года предполагается создание в регионе  финансовых и нефинансовых инструментов поддержки технологического предпринимательства ранних (предпосевная и посевная) стадий, осуществляемого в приоритетных отраслевых направлениях. Для городского округа Тольятти этими направлениями являются: информационные технологии, инжиниринг, автомобилестроение и химическая промышленность. Потребуется активное вовлечение регионального, федерального и международного частного венчурного капитала, поддержка соответствующих частно-государственных инициатив. Для существующих и конкурентоспособных технологических бизнесов предполагается разработка мер по содействию их выходу на глобальный рынок и интеграции в международные цепочки создания стоимости.</w:t>
      </w:r>
    </w:p>
    <w:p w:rsidR="002A7C35" w:rsidRPr="00593F97" w:rsidRDefault="002A7C35" w:rsidP="002A7C35">
      <w:pPr>
        <w:widowControl w:val="0"/>
        <w:autoSpaceDE w:val="0"/>
        <w:autoSpaceDN w:val="0"/>
        <w:adjustRightInd w:val="0"/>
        <w:ind w:firstLine="720"/>
        <w:contextualSpacing/>
        <w:rPr>
          <w:szCs w:val="26"/>
          <w:lang w:eastAsia="ru-RU"/>
        </w:rPr>
      </w:pPr>
      <w:r w:rsidRPr="00593F97">
        <w:rPr>
          <w:lang w:eastAsia="ru-RU"/>
        </w:rPr>
        <w:t xml:space="preserve">В целом для выполнения задачи потребуется </w:t>
      </w:r>
      <w:r w:rsidRPr="00593F97">
        <w:rPr>
          <w:szCs w:val="26"/>
          <w:lang w:eastAsia="ru-RU"/>
        </w:rPr>
        <w:t xml:space="preserve">разработка системы мер, </w:t>
      </w:r>
      <w:r w:rsidRPr="00593F97">
        <w:rPr>
          <w:szCs w:val="26"/>
          <w:lang w:eastAsia="ru-RU"/>
        </w:rPr>
        <w:lastRenderedPageBreak/>
        <w:t>направленных на приоритетное привлечение инвестиций в наукоемкие отрасли (информационно-коммуникационные технологии, инжиниринг и т.д.), включая разработку и принятие соответствующих нормативно-правовых актов, развитие инфраструктуры инновационной деятельности</w:t>
      </w:r>
      <w:r w:rsidR="0010704C" w:rsidRPr="00593F97">
        <w:rPr>
          <w:szCs w:val="26"/>
          <w:lang w:eastAsia="ru-RU"/>
        </w:rPr>
        <w:t xml:space="preserve"> и</w:t>
      </w:r>
      <w:r w:rsidRPr="00593F97">
        <w:rPr>
          <w:szCs w:val="26"/>
          <w:lang w:eastAsia="ru-RU"/>
        </w:rPr>
        <w:t xml:space="preserve"> создание центров компетенций для подготовки высококвалифицированных специалистов.</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участие в ведомственных конкурсах федеральных министерств на получение субсидий из федерального бюджета на строительство и модернизацию инвестиционной инфраструктуры, в частности технопарка в сфере высоких технологий «Жигулевская долина»;</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площади технопарка «Жигулевская долина», строительство новых производственных корпусов, создание лаборатории физико-механических исследований, расширение площадки «Ворлд Скиллс»;</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детского и юношеского технического творчества, в том числе создание новых и расширение действующих центров молодежного инновационного творчества;</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консолидация бюджетных и внебюджетных ресурсов, предназначенных для поддержки инновационных проектов, в том числе поддержка создания частно-государственного фонда посевных инвестиций, ориентированного на приоритетное финансирование проектов в Самарской области и Поволжье в области информационных технологий, инжиниринга, ресурсосберегающих технологий, автомобилестроения и химической промышленности; </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программ соинвестирования совместно с бизнес-ангелами и корпоративными фондами путем внедрения инструмента инновационных ваучеров;</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и финансирование создания фаблабов и мейкерспейсов, в том числе как стимул для легализации «гаражной экономики»;</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эффективности и дальнейшее расширение существующих элементов инновационной инфраструктуры;</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центра информационной поддержки и консультирования технологических предпринимателей Поволжья в сфере коммерциализации разработок, интеллектуальной собственности и т.д.;</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ассоциации наставников Самарской области и обеспечение их участия в обучении начинающих предпринимателей;</w:t>
      </w:r>
    </w:p>
    <w:p w:rsidR="002A7C35" w:rsidRPr="00593F97" w:rsidRDefault="002A7C35" w:rsidP="00B54F0C">
      <w:pPr>
        <w:pStyle w:val="a6"/>
        <w:widowControl w:val="0"/>
        <w:numPr>
          <w:ilvl w:val="0"/>
          <w:numId w:val="9"/>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проектов Национальной технологической инициативы.</w:t>
      </w:r>
    </w:p>
    <w:p w:rsidR="00587B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19" w:name="_Toc520722148"/>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.2. </w:t>
      </w:r>
      <w:r w:rsidR="00587B02" w:rsidRPr="00593F97">
        <w:rPr>
          <w:rFonts w:eastAsia="ヒラギノ角ゴ Pro W3"/>
          <w:b/>
          <w:color w:val="0070C0"/>
          <w:szCs w:val="26"/>
          <w:lang w:eastAsia="ru-RU"/>
        </w:rPr>
        <w:t>Информационно-технологический центр Поволжья</w:t>
      </w:r>
      <w:bookmarkEnd w:id="119"/>
    </w:p>
    <w:p w:rsidR="00587B02" w:rsidRPr="00593F97" w:rsidRDefault="00DF4798" w:rsidP="009569B6">
      <w:pPr>
        <w:rPr>
          <w:lang w:eastAsia="ru-RU"/>
        </w:rPr>
      </w:pPr>
      <w:r w:rsidRPr="00593F97">
        <w:rPr>
          <w:b/>
          <w:color w:val="0070C0"/>
          <w:szCs w:val="26"/>
          <w:lang w:eastAsia="ru-RU"/>
        </w:rPr>
        <w:t xml:space="preserve">Цель </w:t>
      </w:r>
      <w:r w:rsidR="00587B02" w:rsidRPr="00593F97">
        <w:rPr>
          <w:lang w:eastAsia="ru-RU"/>
        </w:rPr>
        <w:t>– создание центра информационных технологий и проектного офиса внедрения инструментов цифровой экономики Поволжья</w:t>
      </w:r>
      <w:r w:rsidR="00172528" w:rsidRPr="00593F97">
        <w:rPr>
          <w:lang w:eastAsia="ru-RU"/>
        </w:rPr>
        <w:t>.</w:t>
      </w:r>
    </w:p>
    <w:p w:rsidR="00587B02" w:rsidRPr="00593F97" w:rsidRDefault="00587B02" w:rsidP="00587B02">
      <w:pPr>
        <w:widowControl w:val="0"/>
        <w:autoSpaceDE w:val="0"/>
        <w:autoSpaceDN w:val="0"/>
        <w:adjustRightInd w:val="0"/>
        <w:ind w:firstLine="720"/>
        <w:contextualSpacing/>
        <w:rPr>
          <w:szCs w:val="26"/>
          <w:lang w:eastAsia="ru-RU"/>
        </w:rPr>
      </w:pPr>
      <w:r w:rsidRPr="00593F97">
        <w:rPr>
          <w:szCs w:val="26"/>
          <w:lang w:eastAsia="ru-RU"/>
        </w:rPr>
        <w:t>В соответствии с Указом Президента</w:t>
      </w:r>
      <w:r w:rsidRPr="00593F97">
        <w:t xml:space="preserve"> </w:t>
      </w:r>
      <w:r w:rsidRPr="00593F97">
        <w:rPr>
          <w:szCs w:val="26"/>
          <w:lang w:eastAsia="ru-RU"/>
        </w:rPr>
        <w:t>Российской Федерации от 7 мая 2018 г. № 204 "О национальных целях и стратегических задачах развития Российской Ф</w:t>
      </w:r>
      <w:r w:rsidR="0067779A" w:rsidRPr="00593F97">
        <w:rPr>
          <w:szCs w:val="26"/>
          <w:lang w:eastAsia="ru-RU"/>
        </w:rPr>
        <w:t>едерации на период до 2024 года"</w:t>
      </w:r>
      <w:r w:rsidRPr="00593F97">
        <w:rPr>
          <w:szCs w:val="26"/>
          <w:lang w:eastAsia="ru-RU"/>
        </w:rPr>
        <w:t xml:space="preserve"> необходимо обеспечить ускоренное внедрение цифровых технологий. В соответствии со Стратегией социально-экономического развития Самарской области на период до 2030 г. городской </w:t>
      </w:r>
      <w:r w:rsidR="0067779A" w:rsidRPr="00593F97">
        <w:rPr>
          <w:szCs w:val="26"/>
          <w:lang w:eastAsia="ru-RU"/>
        </w:rPr>
        <w:t>округ Тольятти должен стать одним</w:t>
      </w:r>
      <w:r w:rsidRPr="00593F97">
        <w:rPr>
          <w:szCs w:val="26"/>
          <w:lang w:eastAsia="ru-RU"/>
        </w:rPr>
        <w:t xml:space="preserve"> из информационно-технологических центров Поволжья. </w:t>
      </w:r>
    </w:p>
    <w:p w:rsidR="00587B02" w:rsidRPr="00593F97" w:rsidRDefault="00587B02" w:rsidP="00587B02">
      <w:pPr>
        <w:widowControl w:val="0"/>
        <w:autoSpaceDE w:val="0"/>
        <w:autoSpaceDN w:val="0"/>
        <w:adjustRightInd w:val="0"/>
        <w:ind w:firstLine="720"/>
        <w:contextualSpacing/>
        <w:rPr>
          <w:szCs w:val="26"/>
          <w:lang w:eastAsia="ru-RU"/>
        </w:rPr>
      </w:pPr>
      <w:r w:rsidRPr="00593F97">
        <w:rPr>
          <w:szCs w:val="26"/>
          <w:lang w:eastAsia="ru-RU"/>
        </w:rPr>
        <w:t xml:space="preserve">Планируется существенно увеличить внутренние затраты на развитие цифровой экономики за счет всех источников для формирования устойчивой и </w:t>
      </w:r>
      <w:r w:rsidRPr="00593F97">
        <w:rPr>
          <w:szCs w:val="26"/>
          <w:lang w:eastAsia="ru-RU"/>
        </w:rPr>
        <w:lastRenderedPageBreak/>
        <w:t xml:space="preserve">безопасной информационно-телекоммуникационной инфраструктуры высокоскоростной передачи, обработки и хранения больших объемов данных. Преимущество при обеспечении государственных органов, органов местного самоуправления и иных государственных организаций программными продуктами. </w:t>
      </w:r>
    </w:p>
    <w:p w:rsidR="00587B02" w:rsidRPr="00593F97" w:rsidRDefault="00587B02" w:rsidP="00587B02">
      <w:pPr>
        <w:widowControl w:val="0"/>
        <w:autoSpaceDE w:val="0"/>
        <w:autoSpaceDN w:val="0"/>
        <w:adjustRightInd w:val="0"/>
        <w:ind w:firstLine="720"/>
        <w:contextualSpacing/>
        <w:rPr>
          <w:szCs w:val="26"/>
          <w:lang w:eastAsia="ru-RU"/>
        </w:rPr>
      </w:pPr>
      <w:r w:rsidRPr="00593F97">
        <w:rPr>
          <w:szCs w:val="26"/>
          <w:lang w:eastAsia="ru-RU"/>
        </w:rPr>
        <w:t xml:space="preserve">Выполнение задачи приведет к созданию межрегионального центра информационных технологий и проектного офиса внедрения инструментов цифровой экономики.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587B02" w:rsidRPr="00593F97" w:rsidRDefault="00587B02" w:rsidP="00172528">
      <w:pPr>
        <w:rPr>
          <w:lang w:eastAsia="ru-RU"/>
        </w:rPr>
      </w:pPr>
      <w:r w:rsidRPr="00593F97">
        <w:rPr>
          <w:szCs w:val="26"/>
          <w:lang w:eastAsia="ru-RU"/>
        </w:rPr>
        <w:t>В соответствии со Стратегией социально-экономического развития Самарской области на период до 2030 г.</w:t>
      </w:r>
      <w:r w:rsidR="00172528" w:rsidRPr="00593F97">
        <w:rPr>
          <w:szCs w:val="26"/>
          <w:lang w:eastAsia="ru-RU"/>
        </w:rPr>
        <w:t xml:space="preserve"> достижение цели</w:t>
      </w:r>
      <w:r w:rsidR="00172528" w:rsidRPr="00593F97">
        <w:rPr>
          <w:lang w:eastAsia="ru-RU"/>
        </w:rPr>
        <w:t xml:space="preserve"> создания центра информационных технологий и проектного офиса внедрения инструментов цифровой экономики Поволжья </w:t>
      </w:r>
      <w:r w:rsidRPr="00593F97">
        <w:rPr>
          <w:szCs w:val="26"/>
          <w:lang w:eastAsia="ru-RU"/>
        </w:rPr>
        <w:t>предполагается в несколько этапов.</w:t>
      </w:r>
    </w:p>
    <w:p w:rsidR="002A7C35" w:rsidRPr="00593F97" w:rsidRDefault="002A7C35" w:rsidP="002A7C35">
      <w:pPr>
        <w:widowControl w:val="0"/>
        <w:autoSpaceDE w:val="0"/>
        <w:autoSpaceDN w:val="0"/>
        <w:adjustRightInd w:val="0"/>
        <w:ind w:firstLine="720"/>
        <w:contextualSpacing/>
        <w:rPr>
          <w:szCs w:val="26"/>
          <w:lang w:eastAsia="ru-RU"/>
        </w:rPr>
      </w:pPr>
      <w:r w:rsidRPr="00593F97">
        <w:rPr>
          <w:szCs w:val="26"/>
          <w:lang w:eastAsia="ru-RU"/>
        </w:rPr>
        <w:t xml:space="preserve">На первом этапе (до 2020 г.) </w:t>
      </w:r>
      <w:r w:rsidR="0023522C" w:rsidRPr="00593F97">
        <w:rPr>
          <w:szCs w:val="26"/>
          <w:lang w:eastAsia="ru-RU"/>
        </w:rPr>
        <w:t>необходимо решение следующих задач</w:t>
      </w:r>
      <w:r w:rsidRPr="00593F97">
        <w:rPr>
          <w:szCs w:val="26"/>
          <w:lang w:eastAsia="ru-RU"/>
        </w:rPr>
        <w:t>:</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инновационных проектов по разработке: новых мультимедийных технологий; мобильных устройств и мобильных приложений; программного обеспечения в области стратегических информационных технологий, включая компьютерное моделирование технологических процессов; системы навигации с использованием ИТ-технологий; аналитических, инженерных и других систем; способов и устройств отображения объемной динамической информации; программных средств для сетей доступа к суперЭВМ, грид-систем и систем облачных вычислений; средств конфигурационного управления и сборки программного обеспечения;</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системы подготовки специалистов информационных технологий, в том числе взаимодействие ссузов и вузов с предприятиями в реализации конкретных проектов;</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rPr>
      </w:pPr>
      <w:r w:rsidRPr="00593F97">
        <w:rPr>
          <w:rFonts w:ascii="Times New Roman" w:hAnsi="Times New Roman"/>
          <w:sz w:val="26"/>
          <w:szCs w:val="26"/>
        </w:rPr>
        <w:t>развитие магистральных каналов связи;</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4</w:t>
      </w:r>
      <w:r w:rsidRPr="00593F97">
        <w:rPr>
          <w:rFonts w:ascii="Times New Roman" w:hAnsi="Times New Roman"/>
          <w:sz w:val="26"/>
          <w:szCs w:val="26"/>
        </w:rPr>
        <w:t>G</w:t>
      </w:r>
      <w:r w:rsidRPr="00593F97">
        <w:rPr>
          <w:rFonts w:ascii="Times New Roman" w:hAnsi="Times New Roman"/>
          <w:sz w:val="26"/>
          <w:szCs w:val="26"/>
          <w:lang w:val="ru-RU"/>
        </w:rPr>
        <w:t>-сетей мобильной связи на всей территории городского округа Тольятти и начало работ по созданию сетей 5</w:t>
      </w:r>
      <w:r w:rsidRPr="00593F97">
        <w:rPr>
          <w:rFonts w:ascii="Times New Roman" w:hAnsi="Times New Roman"/>
          <w:sz w:val="26"/>
          <w:szCs w:val="26"/>
        </w:rPr>
        <w:t>G</w:t>
      </w:r>
      <w:r w:rsidRPr="00593F97">
        <w:rPr>
          <w:rFonts w:ascii="Times New Roman" w:hAnsi="Times New Roman"/>
          <w:sz w:val="26"/>
          <w:szCs w:val="26"/>
          <w:lang w:val="ru-RU"/>
        </w:rPr>
        <w:t>;</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основных принципов электронного правительства в работу администрации городского округа Тольятти;</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подключение всех учреждений здравоохранения городского округа Тольятти к федеральной телемедицинской сети;</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поддержка создания инфраструктуры бесплатной беспроводной связи на всех значимых региональных и муниципальных объектах, </w:t>
      </w:r>
      <w:r w:rsidR="005903C8" w:rsidRPr="00593F97">
        <w:rPr>
          <w:rFonts w:ascii="Times New Roman" w:hAnsi="Times New Roman"/>
          <w:sz w:val="26"/>
          <w:szCs w:val="26"/>
          <w:lang w:val="ru-RU"/>
        </w:rPr>
        <w:t>в туристически</w:t>
      </w:r>
      <w:r w:rsidRPr="00593F97">
        <w:rPr>
          <w:rFonts w:ascii="Times New Roman" w:hAnsi="Times New Roman"/>
          <w:sz w:val="26"/>
          <w:szCs w:val="26"/>
          <w:lang w:val="ru-RU"/>
        </w:rPr>
        <w:t xml:space="preserve"> привлекательных центрах.</w:t>
      </w:r>
    </w:p>
    <w:p w:rsidR="002A7C35" w:rsidRPr="00593F97" w:rsidRDefault="002A7C35"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высокопроизводительных компьютерных систем (суперкомпьютеров) в городском округе Тольятти;</w:t>
      </w:r>
    </w:p>
    <w:p w:rsidR="0081445A" w:rsidRPr="00593F97" w:rsidRDefault="0081445A" w:rsidP="00B54F0C">
      <w:pPr>
        <w:pStyle w:val="a6"/>
        <w:widowControl w:val="0"/>
        <w:numPr>
          <w:ilvl w:val="0"/>
          <w:numId w:val="10"/>
        </w:numPr>
        <w:tabs>
          <w:tab w:val="left" w:pos="993"/>
        </w:tabs>
        <w:autoSpaceDE w:val="0"/>
        <w:autoSpaceDN w:val="0"/>
        <w:adjustRightInd w:val="0"/>
        <w:ind w:left="0" w:firstLine="709"/>
        <w:contextualSpacing/>
        <w:jc w:val="both"/>
        <w:rPr>
          <w:rFonts w:ascii="Times New Roman" w:hAnsi="Times New Roman"/>
          <w:sz w:val="26"/>
          <w:szCs w:val="26"/>
        </w:rPr>
      </w:pPr>
      <w:r w:rsidRPr="00593F97">
        <w:rPr>
          <w:rFonts w:ascii="Times New Roman" w:hAnsi="Times New Roman"/>
          <w:sz w:val="26"/>
          <w:szCs w:val="26"/>
        </w:rPr>
        <w:t>поддержка развития блокчейн-технологий.</w:t>
      </w:r>
    </w:p>
    <w:p w:rsidR="00C842A4" w:rsidRPr="00593F97" w:rsidRDefault="00C842A4" w:rsidP="002A7C35">
      <w:pPr>
        <w:widowControl w:val="0"/>
        <w:autoSpaceDE w:val="0"/>
        <w:autoSpaceDN w:val="0"/>
        <w:adjustRightInd w:val="0"/>
        <w:ind w:firstLine="720"/>
        <w:contextualSpacing/>
        <w:rPr>
          <w:szCs w:val="26"/>
          <w:lang w:eastAsia="ru-RU"/>
        </w:rPr>
      </w:pPr>
    </w:p>
    <w:p w:rsidR="002A7C35" w:rsidRPr="00593F97" w:rsidRDefault="0023522C" w:rsidP="002A7C35">
      <w:pPr>
        <w:widowControl w:val="0"/>
        <w:autoSpaceDE w:val="0"/>
        <w:autoSpaceDN w:val="0"/>
        <w:adjustRightInd w:val="0"/>
        <w:ind w:firstLine="720"/>
        <w:contextualSpacing/>
        <w:rPr>
          <w:szCs w:val="26"/>
          <w:lang w:eastAsia="ru-RU"/>
        </w:rPr>
      </w:pPr>
      <w:r w:rsidRPr="00593F97">
        <w:rPr>
          <w:szCs w:val="26"/>
          <w:lang w:eastAsia="ru-RU"/>
        </w:rPr>
        <w:t>На период 2021-2025 г. планируется реализация следующих задач</w:t>
      </w:r>
      <w:r w:rsidR="002A7C35" w:rsidRPr="00593F97">
        <w:rPr>
          <w:szCs w:val="26"/>
          <w:lang w:eastAsia="ru-RU"/>
        </w:rPr>
        <w:t>:</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крупного центра информационных технологий и проектного офиса внедрения инструментов цифровой экономики Поволжья;</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инновационных проектов по разработке: систем сжатия и защиты информации, криптографии; систем управления сложными техническими объектами в реальном времени;</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существующей инфраструктуры высокоскоростного интернета на территории городского округа Тольятти для внедрения технологий телемедицины, виртуальной и дополненной реальности, 3</w:t>
      </w:r>
      <w:r w:rsidRPr="00593F97">
        <w:rPr>
          <w:rFonts w:ascii="Times New Roman" w:hAnsi="Times New Roman"/>
          <w:sz w:val="26"/>
          <w:szCs w:val="26"/>
        </w:rPr>
        <w:t>d</w:t>
      </w:r>
      <w:r w:rsidRPr="00593F97">
        <w:rPr>
          <w:rFonts w:ascii="Times New Roman" w:hAnsi="Times New Roman"/>
          <w:sz w:val="26"/>
          <w:szCs w:val="26"/>
          <w:lang w:val="ru-RU"/>
        </w:rPr>
        <w:t xml:space="preserve"> моделирования и </w:t>
      </w:r>
      <w:r w:rsidRPr="00593F97">
        <w:rPr>
          <w:rFonts w:ascii="Times New Roman" w:hAnsi="Times New Roman"/>
          <w:sz w:val="26"/>
          <w:szCs w:val="26"/>
          <w:lang w:val="ru-RU"/>
        </w:rPr>
        <w:lastRenderedPageBreak/>
        <w:t>т.д.;</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кооперации – формирование кластера (ассоциации) информационных технологий на основе реализации проектов в сфере городского хозяйства;</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дальнейшая диверсификация и кастомизация информационных услуг;</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радикальное повышение качества и проникновение в повседневную жизнь технологий виртуальной и дополненной реальности, в том числе для целей бизнеса; </w:t>
      </w:r>
    </w:p>
    <w:p w:rsidR="002A7C35" w:rsidRPr="00593F97" w:rsidRDefault="002A7C35" w:rsidP="00B54F0C">
      <w:pPr>
        <w:pStyle w:val="a6"/>
        <w:widowControl w:val="0"/>
        <w:numPr>
          <w:ilvl w:val="0"/>
          <w:numId w:val="11"/>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формирования интернета вещей в сфере безопасности, торговли, медицины и т.д.</w:t>
      </w:r>
    </w:p>
    <w:p w:rsidR="00C842A4" w:rsidRPr="00593F97" w:rsidRDefault="00C842A4" w:rsidP="002A7C35">
      <w:pPr>
        <w:widowControl w:val="0"/>
        <w:autoSpaceDE w:val="0"/>
        <w:autoSpaceDN w:val="0"/>
        <w:adjustRightInd w:val="0"/>
        <w:ind w:firstLine="720"/>
        <w:contextualSpacing/>
        <w:rPr>
          <w:szCs w:val="26"/>
          <w:lang w:eastAsia="ru-RU"/>
        </w:rPr>
      </w:pPr>
    </w:p>
    <w:p w:rsidR="002A7C35" w:rsidRPr="00593F97" w:rsidRDefault="0023522C" w:rsidP="002A7C35">
      <w:pPr>
        <w:widowControl w:val="0"/>
        <w:autoSpaceDE w:val="0"/>
        <w:autoSpaceDN w:val="0"/>
        <w:adjustRightInd w:val="0"/>
        <w:ind w:firstLine="720"/>
        <w:contextualSpacing/>
        <w:rPr>
          <w:szCs w:val="26"/>
          <w:lang w:eastAsia="ru-RU"/>
        </w:rPr>
      </w:pPr>
      <w:r w:rsidRPr="00593F97">
        <w:rPr>
          <w:szCs w:val="26"/>
          <w:lang w:eastAsia="ru-RU"/>
        </w:rPr>
        <w:t>В перспективе на период 2026</w:t>
      </w:r>
      <w:r w:rsidR="002A7C35" w:rsidRPr="00593F97">
        <w:rPr>
          <w:szCs w:val="26"/>
          <w:lang w:eastAsia="ru-RU"/>
        </w:rPr>
        <w:t xml:space="preserve"> -</w:t>
      </w:r>
      <w:r w:rsidRPr="00593F97">
        <w:rPr>
          <w:szCs w:val="26"/>
          <w:lang w:eastAsia="ru-RU"/>
        </w:rPr>
        <w:t xml:space="preserve"> </w:t>
      </w:r>
      <w:r w:rsidR="002A7C35" w:rsidRPr="00593F97">
        <w:rPr>
          <w:szCs w:val="26"/>
          <w:lang w:eastAsia="ru-RU"/>
        </w:rPr>
        <w:t>2030</w:t>
      </w:r>
      <w:r w:rsidRPr="00593F97">
        <w:rPr>
          <w:szCs w:val="26"/>
          <w:lang w:eastAsia="ru-RU"/>
        </w:rPr>
        <w:t xml:space="preserve"> год</w:t>
      </w:r>
      <w:r w:rsidR="003B07CB" w:rsidRPr="00593F97">
        <w:rPr>
          <w:szCs w:val="26"/>
          <w:lang w:eastAsia="ru-RU"/>
        </w:rPr>
        <w:t>ов</w:t>
      </w:r>
      <w:r w:rsidR="002A7C35" w:rsidRPr="00593F97">
        <w:rPr>
          <w:szCs w:val="26"/>
          <w:lang w:eastAsia="ru-RU"/>
        </w:rPr>
        <w:t xml:space="preserve"> предполагается, что создание центра информационных технологий позволит:</w:t>
      </w:r>
    </w:p>
    <w:p w:rsidR="002A7C35" w:rsidRPr="00593F97" w:rsidRDefault="002A7C35" w:rsidP="00B54F0C">
      <w:pPr>
        <w:pStyle w:val="a6"/>
        <w:widowControl w:val="0"/>
        <w:numPr>
          <w:ilvl w:val="0"/>
          <w:numId w:val="12"/>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обрабатывать сверхбольшие массивы информации о транспортных и информационных потоках Поволжья, при моделировании сложных систем, реализации проектов в сфере виртуальной и дополненной реальности;</w:t>
      </w:r>
    </w:p>
    <w:p w:rsidR="002A7C35" w:rsidRPr="00593F97" w:rsidRDefault="002A7C35" w:rsidP="00B54F0C">
      <w:pPr>
        <w:pStyle w:val="a6"/>
        <w:widowControl w:val="0"/>
        <w:numPr>
          <w:ilvl w:val="0"/>
          <w:numId w:val="12"/>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управлять дистанционной передачей образов и ощущений;</w:t>
      </w:r>
    </w:p>
    <w:p w:rsidR="002A7C35" w:rsidRPr="00593F97" w:rsidRDefault="002A7C35" w:rsidP="00B54F0C">
      <w:pPr>
        <w:pStyle w:val="a6"/>
        <w:widowControl w:val="0"/>
        <w:numPr>
          <w:ilvl w:val="0"/>
          <w:numId w:val="12"/>
        </w:numPr>
        <w:tabs>
          <w:tab w:val="left" w:pos="993"/>
        </w:tabs>
        <w:autoSpaceDE w:val="0"/>
        <w:autoSpaceDN w:val="0"/>
        <w:adjustRightInd w:val="0"/>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создавать сети, управляющие взаимодействием между любыми объектами. </w:t>
      </w:r>
    </w:p>
    <w:p w:rsidR="00587B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20" w:name="_Toc520722149"/>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.3. </w:t>
      </w:r>
      <w:r w:rsidR="00587B02" w:rsidRPr="00593F97">
        <w:rPr>
          <w:rFonts w:eastAsia="ヒラギノ角ゴ Pro W3"/>
          <w:b/>
          <w:color w:val="0070C0"/>
          <w:szCs w:val="26"/>
          <w:lang w:eastAsia="ru-RU"/>
        </w:rPr>
        <w:t>Национальный инжиниринговый центр</w:t>
      </w:r>
      <w:bookmarkEnd w:id="120"/>
    </w:p>
    <w:p w:rsidR="00587B02" w:rsidRPr="00593F97" w:rsidRDefault="00DF4798" w:rsidP="00587B02">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587B02" w:rsidRPr="00593F97">
        <w:rPr>
          <w:szCs w:val="26"/>
          <w:lang w:eastAsia="ru-RU"/>
        </w:rPr>
        <w:t>- создание национального инжинирингового центра России в городском округе Тольятти, который сможет обеспечить прорыв в сфере моделирования и проектирования сложных систем.</w:t>
      </w:r>
    </w:p>
    <w:p w:rsidR="00587B02" w:rsidRPr="00593F97" w:rsidRDefault="00587B02" w:rsidP="00587B02">
      <w:pPr>
        <w:widowControl w:val="0"/>
        <w:autoSpaceDE w:val="0"/>
        <w:autoSpaceDN w:val="0"/>
        <w:adjustRightInd w:val="0"/>
        <w:ind w:firstLine="720"/>
        <w:contextualSpacing/>
        <w:rPr>
          <w:szCs w:val="26"/>
        </w:rPr>
      </w:pPr>
      <w:r w:rsidRPr="00593F97">
        <w:rPr>
          <w:szCs w:val="26"/>
          <w:lang w:eastAsia="ru-RU"/>
        </w:rPr>
        <w:t>В соответствии с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предполагается создание не менее 15 научно-образовательных центров мирового уровня на основе интеграции университетов и научных организаций и их кооперации с предприятиями. Создание национального инжинирингового центра до 2020 г. в городском округе Тольятти может стать первым этапом к формированию подобного центра в области инжиниринга. Реализация задачи отвечает приоритетам</w:t>
      </w:r>
      <w:r w:rsidRPr="00593F97">
        <w:rPr>
          <w:szCs w:val="26"/>
        </w:rPr>
        <w:t xml:space="preserve"> Стратегии социально-экономического развития Самарской области на период до 2030 года, который предполагает осуществление комплекса мер по развитию инновационной инфраструктуры.</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587B02" w:rsidRPr="00593F97" w:rsidRDefault="00587B02" w:rsidP="00B54F0C">
      <w:pPr>
        <w:pStyle w:val="a6"/>
        <w:numPr>
          <w:ilvl w:val="0"/>
          <w:numId w:val="4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инжинирингового центра национального уровня при объединении усилий ведущих вузов Тольятти, технопарка «Жигулевская долина» и иных заинтересованных организаций;</w:t>
      </w:r>
    </w:p>
    <w:p w:rsidR="00587B02" w:rsidRPr="00593F97" w:rsidRDefault="00587B02" w:rsidP="00B54F0C">
      <w:pPr>
        <w:pStyle w:val="a6"/>
        <w:numPr>
          <w:ilvl w:val="0"/>
          <w:numId w:val="4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независимой управляющей компании инжинирингового центра;</w:t>
      </w:r>
    </w:p>
    <w:p w:rsidR="00587B02" w:rsidRPr="00593F97" w:rsidRDefault="00587B02" w:rsidP="00B54F0C">
      <w:pPr>
        <w:pStyle w:val="a6"/>
        <w:numPr>
          <w:ilvl w:val="0"/>
          <w:numId w:val="4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центра прототипирования и промышленного дизайна в машиностроении в соответствии с целями развития инжинирингового центра</w:t>
      </w:r>
      <w:r w:rsidR="002A7C35" w:rsidRPr="00593F97">
        <w:rPr>
          <w:rFonts w:ascii="Times New Roman" w:hAnsi="Times New Roman"/>
          <w:sz w:val="26"/>
          <w:szCs w:val="26"/>
          <w:lang w:val="ru-RU"/>
        </w:rPr>
        <w:t>, создание коворкингов, центра аддитивных технологий</w:t>
      </w:r>
      <w:r w:rsidRPr="00593F97">
        <w:rPr>
          <w:rFonts w:ascii="Times New Roman" w:hAnsi="Times New Roman"/>
          <w:sz w:val="26"/>
          <w:szCs w:val="26"/>
          <w:lang w:val="ru-RU"/>
        </w:rPr>
        <w:t>;</w:t>
      </w:r>
    </w:p>
    <w:p w:rsidR="00587B02" w:rsidRPr="00593F97" w:rsidRDefault="00587B02" w:rsidP="00B54F0C">
      <w:pPr>
        <w:pStyle w:val="a6"/>
        <w:numPr>
          <w:ilvl w:val="0"/>
          <w:numId w:val="4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испытательного (сертификационного) центра автокомпонентов в соответствии с целями развития инжинирингового центра;</w:t>
      </w:r>
    </w:p>
    <w:p w:rsidR="00587B02" w:rsidRPr="00593F97" w:rsidRDefault="00587B02" w:rsidP="00B54F0C">
      <w:pPr>
        <w:pStyle w:val="a6"/>
        <w:numPr>
          <w:ilvl w:val="0"/>
          <w:numId w:val="4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формирование кластера малых инновационных компаний в сфере инжиниринга на основе реализации крупных совместных проектов (привлечение </w:t>
      </w:r>
      <w:r w:rsidRPr="00593F97">
        <w:rPr>
          <w:rFonts w:ascii="Times New Roman" w:hAnsi="Times New Roman"/>
          <w:sz w:val="26"/>
          <w:szCs w:val="26"/>
          <w:lang w:val="ru-RU"/>
        </w:rPr>
        <w:lastRenderedPageBreak/>
        <w:t>крупных российских и зарубежных инвесторов; реализация проектов Национальной технологической инициативы);</w:t>
      </w:r>
    </w:p>
    <w:p w:rsidR="00587B02" w:rsidRPr="00593F97" w:rsidRDefault="00587B02" w:rsidP="00B54F0C">
      <w:pPr>
        <w:pStyle w:val="a6"/>
        <w:numPr>
          <w:ilvl w:val="0"/>
          <w:numId w:val="4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независимого научно-исследовательского центра автомобилестроения в соответствии с целями развития инжинирингового центра. </w:t>
      </w:r>
    </w:p>
    <w:p w:rsidR="00587B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21" w:name="_Toc520722150"/>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.4. </w:t>
      </w:r>
      <w:r w:rsidR="00587B02" w:rsidRPr="00593F97">
        <w:rPr>
          <w:rFonts w:eastAsia="ヒラギノ角ゴ Pro W3"/>
          <w:b/>
          <w:color w:val="0070C0"/>
          <w:szCs w:val="26"/>
          <w:lang w:eastAsia="ru-RU"/>
        </w:rPr>
        <w:t>Университет 3.0</w:t>
      </w:r>
      <w:bookmarkEnd w:id="121"/>
    </w:p>
    <w:p w:rsidR="00587B02" w:rsidRPr="00593F97" w:rsidRDefault="00DF4798" w:rsidP="009569B6">
      <w:pPr>
        <w:rPr>
          <w:lang w:eastAsia="ru-RU"/>
        </w:rPr>
      </w:pPr>
      <w:r w:rsidRPr="00593F97">
        <w:rPr>
          <w:b/>
          <w:color w:val="0070C0"/>
          <w:szCs w:val="26"/>
          <w:lang w:eastAsia="ru-RU"/>
        </w:rPr>
        <w:t xml:space="preserve">Цель </w:t>
      </w:r>
      <w:r w:rsidR="00587B02" w:rsidRPr="00593F97">
        <w:rPr>
          <w:lang w:eastAsia="ru-RU"/>
        </w:rPr>
        <w:t>– создание в городском округе сетевого предпринимательского университета, способного выполнять специализированные НИОКР</w:t>
      </w:r>
      <w:r w:rsidR="00B86E30" w:rsidRPr="00593F97">
        <w:rPr>
          <w:lang w:eastAsia="ru-RU"/>
        </w:rPr>
        <w:t>,</w:t>
      </w:r>
      <w:r w:rsidR="00587B02" w:rsidRPr="00593F97">
        <w:rPr>
          <w:lang w:eastAsia="ru-RU"/>
        </w:rPr>
        <w:t xml:space="preserve"> создавать пул технологических предпринимателей для всей России</w:t>
      </w:r>
      <w:r w:rsidR="00B86E30" w:rsidRPr="00593F97">
        <w:rPr>
          <w:lang w:eastAsia="ru-RU"/>
        </w:rPr>
        <w:t>, на базе инфраструктуры поддержки предпринимательства создавать инновационные проекты.</w:t>
      </w:r>
    </w:p>
    <w:p w:rsidR="002A7C35" w:rsidRPr="00593F97" w:rsidRDefault="002A7C35" w:rsidP="002A7C35">
      <w:pPr>
        <w:rPr>
          <w:lang w:eastAsia="ru-RU"/>
        </w:rPr>
      </w:pPr>
      <w:r w:rsidRPr="00593F97">
        <w:rPr>
          <w:lang w:eastAsia="ru-RU"/>
        </w:rPr>
        <w:t>В соответствии с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необходимо привлечение зарубежных ведущих ученых, перспективных исследователей и существенное увеличение числа иностранных студентов. Реализация этой задачи невозможно без формирования крупных конкурентоспособных на мировом уровне университетов. Обязательным элементом инновационной системы являются конкурентоспособные вузы. В современных условиях происходит переход от модели обучающего вуза к модели научно-исследовательского и предпринимательского университета, так называемого «университета 3.0».</w:t>
      </w:r>
    </w:p>
    <w:p w:rsidR="002A7C35" w:rsidRPr="00593F97" w:rsidRDefault="002A7C35" w:rsidP="002A7C35">
      <w:pPr>
        <w:rPr>
          <w:lang w:eastAsia="ru-RU"/>
        </w:rPr>
      </w:pPr>
      <w:r w:rsidRPr="00593F97">
        <w:rPr>
          <w:lang w:eastAsia="ru-RU"/>
        </w:rPr>
        <w:t>Устойчивое развитие Самар</w:t>
      </w:r>
      <w:r w:rsidR="001F43EB" w:rsidRPr="00593F97">
        <w:rPr>
          <w:lang w:eastAsia="ru-RU"/>
        </w:rPr>
        <w:t>ск</w:t>
      </w:r>
      <w:r w:rsidRPr="00593F97">
        <w:rPr>
          <w:lang w:eastAsia="ru-RU"/>
        </w:rPr>
        <w:t xml:space="preserve">о-Тольяттинской миллионной агломерации невозможно без комплексного развития научно-образовательного комплекса. Поэтому в Стратегии социально-экономического развития Самарской области на период до 2030 года указана необходимость кооперации образовательных, научных организаций и компаний, поддержка научно-исследовательской и инновационной функции вузов, в том числе развитие университетов в качестве инновационных площадок. Конкурентоспособный научно-образовательный комплекс позволит частично решить проблему оттока молодежи из городского округа Тольятти. Решение задачи будет направлено на существенное изменения роли и функций вузов, научных организаций и превращение их в инновационные центры, что позволит стимулировать развитие технологичного бизнеса, обеспечить потребности предприятий региона в кадрах и НИОКР. </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2A7C35" w:rsidRPr="00593F97" w:rsidRDefault="002A7C35" w:rsidP="002A7C35">
      <w:pPr>
        <w:widowControl w:val="0"/>
        <w:autoSpaceDE w:val="0"/>
        <w:autoSpaceDN w:val="0"/>
        <w:adjustRightInd w:val="0"/>
        <w:ind w:firstLine="720"/>
        <w:contextualSpacing/>
        <w:rPr>
          <w:szCs w:val="26"/>
          <w:lang w:eastAsia="ru-RU"/>
        </w:rPr>
      </w:pPr>
      <w:r w:rsidRPr="00593F97">
        <w:rPr>
          <w:szCs w:val="26"/>
          <w:lang w:eastAsia="ru-RU"/>
        </w:rPr>
        <w:t>На период до 2025 г. предполагается:</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внедрения STEM-образования (наука, технологии, инжиниринг, математика);</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внедрение стимулирующих механизмов вовлечения реального сектора экономики в систему подготовки специалистов и оценки полученных квалификаций;</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системы дуального образования;</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включение курсов подготовки предпринимателей в программы обучения;</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систематизация грантов ведущим ученым, научным школам и коллективам в области фундаментальной и прикладной науки, результаты деятельности которых имеют значение для развития городского округа и региона в целом;</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внедрение системы инновационных ваучеров в университетах при выполнении НИОКР для малых и средних компаний;</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привлечение в научную сферу университетов дополнительных внебюджетных финансовых средств, в том числе за счет механизма связанных грантов на разработку технических решений для реального сектора экономики;</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программ развития опорных образовательных организаций высшего образования.</w:t>
      </w:r>
    </w:p>
    <w:p w:rsidR="002A7C35" w:rsidRPr="00593F97" w:rsidRDefault="002A7C35" w:rsidP="002A7C35">
      <w:pPr>
        <w:widowControl w:val="0"/>
        <w:autoSpaceDE w:val="0"/>
        <w:autoSpaceDN w:val="0"/>
        <w:adjustRightInd w:val="0"/>
        <w:ind w:firstLine="720"/>
        <w:contextualSpacing/>
        <w:rPr>
          <w:szCs w:val="26"/>
          <w:lang w:eastAsia="ru-RU"/>
        </w:rPr>
      </w:pPr>
      <w:r w:rsidRPr="00593F97">
        <w:rPr>
          <w:szCs w:val="26"/>
          <w:lang w:eastAsia="ru-RU"/>
        </w:rPr>
        <w:t>На период 2025-2030 гг. предполагается реализация стратегии развития вузов Тольятти в рамках концепции «университет 3.0», включая:</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сетевого предпринимательского вуза путем заключение соглашений между взаимодействующими образовательными и научными организациями; создание центра трансфера технологий;</w:t>
      </w:r>
    </w:p>
    <w:p w:rsidR="00B86E30" w:rsidRPr="00593F97" w:rsidRDefault="00B86E30"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к 2030 году переход к концепции создания Университета 4.0, который помимо выполнения образовательных, научных и предпринимательских функций, станет также драйвером социокультурного развития Тольятти и Самарской области;</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кооперации учебных заведений, в том числе с бизнесом;</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межвузовских научно-образовательных центров;</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возможности защиты создаваемых малых инновационных предприятий или технологических разработок, подготовленных к внедрению в производство в качестве выпускных квалификационных дипломных работ;</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практики создания малых инновационных предприятий;</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внедрение региональной программы стажировок и обучения кадров в зарубежных технологических вузах и научных учреждениях;</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и модернизация кампусов для студентов вузов Самар</w:t>
      </w:r>
      <w:r w:rsidR="001F43EB" w:rsidRPr="00593F97">
        <w:rPr>
          <w:rFonts w:ascii="Times New Roman" w:hAnsi="Times New Roman"/>
          <w:sz w:val="26"/>
          <w:szCs w:val="26"/>
          <w:lang w:val="ru-RU"/>
        </w:rPr>
        <w:t>ск</w:t>
      </w:r>
      <w:r w:rsidRPr="00593F97">
        <w:rPr>
          <w:rFonts w:ascii="Times New Roman" w:hAnsi="Times New Roman"/>
          <w:sz w:val="26"/>
          <w:szCs w:val="26"/>
          <w:lang w:val="ru-RU"/>
        </w:rPr>
        <w:t>о-Тольяттинской агломерации для возможности привлечения российских и зарубежных студентов и молодых исследователей.</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совместно с крупнейшими предприятиями городского округа Тольятти многофункциональных центров прикладных квалификаций в сфере автомобилестроения, химической промышленности, информационных технологий и инжиниринга;</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регионального сетевого учебно-научно-производственного центра в области инжиниринга, включая строительство учебно-лабораторного корпуса автоматики и управления, создание лаборатории гибких производственных систем; </w:t>
      </w:r>
    </w:p>
    <w:p w:rsidR="002A7C35" w:rsidRPr="00593F97" w:rsidRDefault="002A7C35" w:rsidP="00B54F0C">
      <w:pPr>
        <w:pStyle w:val="a6"/>
        <w:numPr>
          <w:ilvl w:val="0"/>
          <w:numId w:val="4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регионального учебно-исследовательского центра в области лазерных и аддитивных технологий.</w:t>
      </w:r>
    </w:p>
    <w:p w:rsidR="00587B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22" w:name="_Toc520722151"/>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.5. </w:t>
      </w:r>
      <w:r w:rsidR="00587B02" w:rsidRPr="00593F97">
        <w:rPr>
          <w:rFonts w:eastAsia="ヒラギノ角ゴ Pro W3"/>
          <w:b/>
          <w:color w:val="0070C0"/>
          <w:szCs w:val="26"/>
          <w:lang w:eastAsia="ru-RU"/>
        </w:rPr>
        <w:t>Индустрия 4.0</w:t>
      </w:r>
      <w:bookmarkEnd w:id="122"/>
    </w:p>
    <w:p w:rsidR="00587B02" w:rsidRPr="00593F97" w:rsidRDefault="00DF4798" w:rsidP="00587B02">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587B02" w:rsidRPr="00593F97">
        <w:rPr>
          <w:szCs w:val="26"/>
          <w:lang w:eastAsia="ru-RU"/>
        </w:rPr>
        <w:t>– формирование в городском округе Тольятти условий для внедрения технологий нового поколения, модернизации действующих производств и создания новых в сфере высоких технологий</w:t>
      </w:r>
      <w:r w:rsidR="004326EC" w:rsidRPr="00593F97">
        <w:rPr>
          <w:szCs w:val="26"/>
          <w:lang w:eastAsia="ru-RU"/>
        </w:rPr>
        <w:t>.</w:t>
      </w:r>
    </w:p>
    <w:p w:rsidR="00587B02" w:rsidRPr="00593F97" w:rsidRDefault="00587B02" w:rsidP="00587B02">
      <w:pPr>
        <w:widowControl w:val="0"/>
        <w:autoSpaceDE w:val="0"/>
        <w:autoSpaceDN w:val="0"/>
        <w:adjustRightInd w:val="0"/>
        <w:ind w:firstLine="720"/>
        <w:contextualSpacing/>
        <w:rPr>
          <w:szCs w:val="26"/>
          <w:lang w:eastAsia="ru-RU"/>
        </w:rPr>
      </w:pPr>
      <w:r w:rsidRPr="00593F97">
        <w:rPr>
          <w:szCs w:val="26"/>
          <w:lang w:eastAsia="ru-RU"/>
        </w:rPr>
        <w:t>В соответствии с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r w:rsidR="00112246" w:rsidRPr="00593F97">
        <w:rPr>
          <w:szCs w:val="26"/>
          <w:lang w:eastAsia="ru-RU"/>
        </w:rPr>
        <w:t>"</w:t>
      </w:r>
      <w:r w:rsidRPr="00593F97">
        <w:rPr>
          <w:szCs w:val="26"/>
          <w:lang w:eastAsia="ru-RU"/>
        </w:rPr>
        <w:t xml:space="preserve"> необходимо обеспечить существенное увеличение производительности труда на предприятиях несырьевых отраслей путем внедрения передовых управленческих, организационных и технологических решений, в том числе посредством предоставления налоговых </w:t>
      </w:r>
      <w:r w:rsidRPr="00593F97">
        <w:rPr>
          <w:szCs w:val="26"/>
          <w:lang w:eastAsia="ru-RU"/>
        </w:rPr>
        <w:lastRenderedPageBreak/>
        <w:t>преференций; сокращение нормативно-правовых и административных ограничений; формирование системы методической и организационной поддержки и подготовки кадров.</w:t>
      </w:r>
    </w:p>
    <w:p w:rsidR="00587B02" w:rsidRPr="00593F97" w:rsidRDefault="00587B02" w:rsidP="00587B02">
      <w:pPr>
        <w:widowControl w:val="0"/>
        <w:autoSpaceDE w:val="0"/>
        <w:autoSpaceDN w:val="0"/>
        <w:adjustRightInd w:val="0"/>
        <w:ind w:firstLine="720"/>
        <w:contextualSpacing/>
        <w:rPr>
          <w:szCs w:val="26"/>
          <w:lang w:eastAsia="ru-RU"/>
        </w:rPr>
      </w:pPr>
      <w:r w:rsidRPr="00593F97">
        <w:rPr>
          <w:szCs w:val="26"/>
          <w:lang w:eastAsia="ru-RU"/>
        </w:rPr>
        <w:t>В соответствии со Стратегией социально-экономического развития Самарской области на период до 2030 г. предполагается активное внедрение современных информационных технологий в автомобилестроение, двигателестроение, авиационно-космическую и нефтехимическую отрасли. В результате на основе развития инновационной инфраструктуры, информатизации и компетенции предпринимательских университетов города будет создан стимул для дальнейшей модернизации промышленности и создания индустрии 4.0.</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системы поддержки инновационных предприятий путем предоставления налоговых льгот (в части уплаты налога на имущество), субсидий на переподготовку;</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и развитие механизма связанных грантов на разработку решений для бизнеса;</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муниципального плана по повышению производительности труда;</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единой цифровой платформы компаний, оказывающих инжиниринговые услуги;</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центра автоматизации производств, использующего и распространяющего опыт зарубежных концернов и ПАО «А</w:t>
      </w:r>
      <w:r w:rsidR="00BB67EA" w:rsidRPr="00593F97">
        <w:rPr>
          <w:rFonts w:ascii="Times New Roman" w:hAnsi="Times New Roman"/>
          <w:sz w:val="26"/>
          <w:szCs w:val="26"/>
          <w:lang w:val="ru-RU"/>
        </w:rPr>
        <w:t>ВТО</w:t>
      </w:r>
      <w:r w:rsidRPr="00593F97">
        <w:rPr>
          <w:rFonts w:ascii="Times New Roman" w:hAnsi="Times New Roman"/>
          <w:sz w:val="26"/>
          <w:szCs w:val="26"/>
          <w:lang w:val="ru-RU"/>
        </w:rPr>
        <w:t>ВАЗ»;</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центра робототехники для обучения и производства опытных образцов;</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центра аддитивных технологий для обучения и производства опытных образцов;</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единого электронного реестра поставщиков и закупщиков в рамках высокотехнологичных кластеров (аэрокосмического, автомобильного и т.д.);</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развитию молодежного и детского движения робототехники и связанных областей;</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проектов автоматизации и цифровизации производственной сферы;</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для внедрения изобретений и рационализаторских предложений;</w:t>
      </w:r>
    </w:p>
    <w:p w:rsidR="002A7C35" w:rsidRPr="00593F97" w:rsidRDefault="002A7C35" w:rsidP="00B54F0C">
      <w:pPr>
        <w:pStyle w:val="a6"/>
        <w:numPr>
          <w:ilvl w:val="0"/>
          <w:numId w:val="4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выявление и поддержка городских «скрытых» региональных и национальных чемпионов.</w:t>
      </w:r>
    </w:p>
    <w:p w:rsidR="00587B02"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23" w:name="_Toc520722152"/>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.6. </w:t>
      </w:r>
      <w:r w:rsidR="00587B02" w:rsidRPr="00593F97">
        <w:rPr>
          <w:rFonts w:eastAsia="ヒラギノ角ゴ Pro W3"/>
          <w:b/>
          <w:color w:val="0070C0"/>
          <w:szCs w:val="26"/>
          <w:lang w:eastAsia="ru-RU"/>
        </w:rPr>
        <w:t>Инновационный центр (Технологическая долина)</w:t>
      </w:r>
      <w:bookmarkEnd w:id="123"/>
    </w:p>
    <w:p w:rsidR="00587B02" w:rsidRPr="00593F97" w:rsidRDefault="00DF4798" w:rsidP="00587B02">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587B02" w:rsidRPr="00593F97">
        <w:rPr>
          <w:b/>
          <w:color w:val="0070C0"/>
          <w:szCs w:val="26"/>
          <w:lang w:eastAsia="ru-RU"/>
        </w:rPr>
        <w:t xml:space="preserve">– </w:t>
      </w:r>
      <w:r w:rsidR="00587B02" w:rsidRPr="00593F97">
        <w:rPr>
          <w:szCs w:val="26"/>
          <w:lang w:eastAsia="ru-RU"/>
        </w:rPr>
        <w:t>формирование инновационного центра мирового уровня на основе интеграции и кооперации университетов, научных организаций и бизнеса на территории специализированной технологической долины.</w:t>
      </w:r>
    </w:p>
    <w:p w:rsidR="00587B02" w:rsidRPr="00593F97" w:rsidRDefault="00DF4798" w:rsidP="00587B02">
      <w:pPr>
        <w:widowControl w:val="0"/>
        <w:autoSpaceDE w:val="0"/>
        <w:autoSpaceDN w:val="0"/>
        <w:adjustRightInd w:val="0"/>
        <w:ind w:firstLine="720"/>
        <w:contextualSpacing/>
        <w:rPr>
          <w:szCs w:val="26"/>
          <w:lang w:eastAsia="ru-RU"/>
        </w:rPr>
      </w:pPr>
      <w:r w:rsidRPr="00593F97">
        <w:rPr>
          <w:szCs w:val="26"/>
          <w:lang w:eastAsia="ru-RU"/>
        </w:rPr>
        <w:t>Цель направлена</w:t>
      </w:r>
      <w:r w:rsidR="00587B02" w:rsidRPr="00593F97">
        <w:rPr>
          <w:szCs w:val="26"/>
          <w:lang w:eastAsia="ru-RU"/>
        </w:rPr>
        <w:t xml:space="preserve"> на формирование целостной системы стимулирования инновационных процессов в городском округе, а в перспективе – во всей стране. К 2030 г. будет достигнуто формирование четвертого ядра в западной части городского округа Тольятти - Технологической долины, выполняющего функции крупного инновационного центра.</w:t>
      </w:r>
    </w:p>
    <w:p w:rsidR="00DF4798" w:rsidRPr="00593F97" w:rsidRDefault="00DF4798" w:rsidP="00DF4798">
      <w:pPr>
        <w:keepNext/>
        <w:contextualSpacing/>
        <w:rPr>
          <w:b/>
          <w:color w:val="0070C0"/>
          <w:szCs w:val="26"/>
          <w:lang w:eastAsia="ru-RU"/>
        </w:rPr>
      </w:pPr>
      <w:r w:rsidRPr="00593F97">
        <w:rPr>
          <w:b/>
          <w:color w:val="0070C0"/>
          <w:szCs w:val="26"/>
          <w:lang w:eastAsia="ru-RU"/>
        </w:rPr>
        <w:lastRenderedPageBreak/>
        <w:t>Ключевые задачи:</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привлечение федерального финансирования на реализацию проекта Технологической долины;</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заключение соглашений м</w:t>
      </w:r>
      <w:r w:rsidR="0067779A" w:rsidRPr="00593F97">
        <w:rPr>
          <w:rFonts w:ascii="Times New Roman" w:hAnsi="Times New Roman"/>
          <w:sz w:val="26"/>
          <w:szCs w:val="26"/>
          <w:lang w:val="ru-RU"/>
        </w:rPr>
        <w:t>ежду сетевым предпринимательским</w:t>
      </w:r>
      <w:r w:rsidRPr="00593F97">
        <w:rPr>
          <w:rFonts w:ascii="Times New Roman" w:hAnsi="Times New Roman"/>
          <w:sz w:val="26"/>
          <w:szCs w:val="26"/>
          <w:lang w:val="ru-RU"/>
        </w:rPr>
        <w:t xml:space="preserve"> вузом, объектами инновационной инфраструктуры городского округа и крупными корпорациями о создание научно-исследовательских подразделений в Технологической долине; </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выделение участка и оборудование его коммуникациями для </w:t>
      </w:r>
      <w:r w:rsidR="0067779A" w:rsidRPr="00593F97">
        <w:rPr>
          <w:rFonts w:ascii="Times New Roman" w:hAnsi="Times New Roman"/>
          <w:sz w:val="26"/>
          <w:szCs w:val="26"/>
          <w:lang w:val="ru-RU"/>
        </w:rPr>
        <w:t>строительства</w:t>
      </w:r>
      <w:r w:rsidRPr="00593F97">
        <w:rPr>
          <w:rFonts w:ascii="Times New Roman" w:hAnsi="Times New Roman"/>
          <w:sz w:val="26"/>
          <w:szCs w:val="26"/>
          <w:lang w:val="ru-RU"/>
        </w:rPr>
        <w:t xml:space="preserve"> кампуса Технологической долины;</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пространственная интеграция Технологической долины с технопарком «Жигулевская долина», </w:t>
      </w:r>
      <w:r w:rsidR="00A11B50" w:rsidRPr="00593F97">
        <w:rPr>
          <w:rFonts w:ascii="Times New Roman" w:hAnsi="Times New Roman"/>
          <w:sz w:val="26"/>
          <w:szCs w:val="26"/>
          <w:lang w:val="ru-RU"/>
        </w:rPr>
        <w:t>ОЭЗ</w:t>
      </w:r>
      <w:r w:rsidRPr="00593F97">
        <w:rPr>
          <w:rFonts w:ascii="Times New Roman" w:hAnsi="Times New Roman"/>
          <w:sz w:val="26"/>
          <w:szCs w:val="26"/>
          <w:lang w:val="ru-RU"/>
        </w:rPr>
        <w:t xml:space="preserve"> и другими объектами – формирование единой транспортной системы;</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дальнейшее развитие центров коллективного пользования;</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стимулов для постепенного переноса офисов технологических компаний в сфере инжиниринга,  информационных технологий и иных наукоемких областях в Технологическую долину;</w:t>
      </w:r>
    </w:p>
    <w:p w:rsidR="005E0E96"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обеспечение условий для формирования новых технологических платформ в экономике города; </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содействие ускоренному развитию сектора исследований и разработок;</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и развитие системы подготовки, переподготовки и повышения квалификации специалистов в сфере инновационной деятельности;</w:t>
      </w:r>
    </w:p>
    <w:p w:rsidR="00587B02" w:rsidRPr="00593F97" w:rsidRDefault="00587B02" w:rsidP="00B54F0C">
      <w:pPr>
        <w:pStyle w:val="a6"/>
        <w:numPr>
          <w:ilvl w:val="0"/>
          <w:numId w:val="4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уровня инновационного образования менеджеров высшего и ср</w:t>
      </w:r>
      <w:r w:rsidR="00A14D1B" w:rsidRPr="00593F97">
        <w:rPr>
          <w:rFonts w:ascii="Times New Roman" w:hAnsi="Times New Roman"/>
          <w:sz w:val="26"/>
          <w:szCs w:val="26"/>
          <w:lang w:val="ru-RU"/>
        </w:rPr>
        <w:t>еднего звена.</w:t>
      </w:r>
    </w:p>
    <w:p w:rsidR="00A66EDF"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24" w:name="_Toc510379753"/>
      <w:bookmarkStart w:id="125" w:name="_Toc510379802"/>
      <w:bookmarkStart w:id="126" w:name="_Toc510379952"/>
      <w:bookmarkStart w:id="127" w:name="_Toc520722153"/>
      <w:bookmarkStart w:id="128" w:name="_Toc510379752"/>
      <w:bookmarkStart w:id="129" w:name="_Toc510379801"/>
      <w:bookmarkStart w:id="130" w:name="_Toc510379951"/>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.7. </w:t>
      </w:r>
      <w:r w:rsidR="00A66EDF" w:rsidRPr="00593F97">
        <w:rPr>
          <w:rFonts w:eastAsia="ヒラギノ角ゴ Pro W3"/>
          <w:b/>
          <w:color w:val="0070C0"/>
          <w:szCs w:val="26"/>
          <w:lang w:eastAsia="ru-RU"/>
        </w:rPr>
        <w:t>Умный город</w:t>
      </w:r>
    </w:p>
    <w:p w:rsidR="00A66EDF" w:rsidRPr="00593F97" w:rsidRDefault="00DF4798" w:rsidP="00A66EDF">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A66EDF" w:rsidRPr="00593F97">
        <w:rPr>
          <w:b/>
          <w:color w:val="0070C0"/>
          <w:szCs w:val="26"/>
          <w:lang w:eastAsia="ru-RU"/>
        </w:rPr>
        <w:t xml:space="preserve">– </w:t>
      </w:r>
      <w:r w:rsidR="00A66EDF" w:rsidRPr="00593F97">
        <w:rPr>
          <w:szCs w:val="26"/>
          <w:lang w:eastAsia="ru-RU"/>
        </w:rPr>
        <w:t>формирование устойчивых инновационных экосистем на базе технологий умного города.</w:t>
      </w:r>
    </w:p>
    <w:p w:rsidR="00A66EDF" w:rsidRPr="00593F97" w:rsidRDefault="00A66EDF" w:rsidP="00A66EDF">
      <w:pPr>
        <w:widowControl w:val="0"/>
        <w:autoSpaceDE w:val="0"/>
        <w:autoSpaceDN w:val="0"/>
        <w:adjustRightInd w:val="0"/>
        <w:ind w:firstLine="720"/>
        <w:contextualSpacing/>
        <w:rPr>
          <w:szCs w:val="26"/>
          <w:lang w:eastAsia="ru-RU"/>
        </w:rPr>
      </w:pPr>
      <w:r w:rsidRPr="00593F97">
        <w:rPr>
          <w:szCs w:val="26"/>
          <w:lang w:eastAsia="ru-RU"/>
        </w:rPr>
        <w:t>Концепция Smart City (умный город) активно обсуждается с начала второй декады 2000-х гг., постепенно инструменты ее реализации выходят за рамки технологического развития, и концепция рассматривается как механизм создания новой городской реальности. Умный город – город, где благодаря инновациям улучшается состояние окружающей среды, общества и экономики (Future city initiative; Japan 2014), умный город устойчив (текущие потребности удовлетворяются без угрозы для существования будущих поколений) и способен к восстановлению (World Smart City; ISO, IEC, ITU, 2016). В технологическом плане «умный город» - оборудованный (instrumented), связанный (interconnected) и разумный (intellectual) (Smarter Cities; IBM).</w:t>
      </w:r>
    </w:p>
    <w:p w:rsidR="00A66EDF" w:rsidRPr="00593F97" w:rsidRDefault="00A66EDF" w:rsidP="00A66EDF">
      <w:pPr>
        <w:widowControl w:val="0"/>
        <w:autoSpaceDE w:val="0"/>
        <w:autoSpaceDN w:val="0"/>
        <w:adjustRightInd w:val="0"/>
        <w:ind w:firstLine="720"/>
        <w:contextualSpacing/>
        <w:rPr>
          <w:szCs w:val="26"/>
          <w:lang w:eastAsia="ru-RU"/>
        </w:rPr>
      </w:pPr>
      <w:r w:rsidRPr="00593F97">
        <w:rPr>
          <w:szCs w:val="26"/>
          <w:lang w:eastAsia="ru-RU"/>
        </w:rPr>
        <w:t>В проекте программы "Цифровая  экономика Российской Федерации" термин «Умный город» определен следующим образом: «К 2025 годы в Российской Федерации появится несколько десятков «умных» городов, то есть инновационных городов, которые внедряют комплекс технических решений и организационных мероприятий, направленных на достижение максимально возможного качества управления ресурсами и предоставления услуг, в целях создания устойчивых благоприятных условий проживания и пребывания, деловой активности нынешнего и будущих поколений».</w:t>
      </w:r>
    </w:p>
    <w:p w:rsidR="00DF4798" w:rsidRPr="00593F97" w:rsidRDefault="00DF4798" w:rsidP="00DF4798">
      <w:pPr>
        <w:keepNext/>
        <w:contextualSpacing/>
        <w:rPr>
          <w:b/>
          <w:color w:val="0070C0"/>
          <w:szCs w:val="26"/>
          <w:lang w:eastAsia="ru-RU"/>
        </w:rPr>
      </w:pPr>
      <w:r w:rsidRPr="00593F97">
        <w:rPr>
          <w:b/>
          <w:color w:val="0070C0"/>
          <w:szCs w:val="26"/>
          <w:lang w:eastAsia="ru-RU"/>
        </w:rPr>
        <w:lastRenderedPageBreak/>
        <w:t>Ключевые задачи:</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отдельной муниципальной программы, направленной на создание условий для развития общества знаний и повышение доступности и качества товаров и услуг цифровой экономики, в целях реализации Стратегии развития информационного общества в Российской Федерации на 2017 - 2030 годы, утвержденной Указом Президента Российской Федерации от 9 мая 2017 г. № 203 «О Стратегии развития информационного общества в Российской Федерации на 2017 - 2030 годы»;</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проекта умного города, составление на его основе плана мероприятий («дорожной карты») по внедрению технологий умного города, включая мероприятия по интеграции информационно-коммуникационных технологий и Интернета вещей для управления городским имуществом;</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необходимых технических заданий и проектно-сметной документации по внедрению технологий умного города;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проектного офиса «умный город», стимулирование работы по внедрению технологий умного города на основе разработок местных компаний и кадров, инвентаризация разработанных компаниями Тольятти технологий умного города;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необходимых нормативно-правовых условий для реализации концепции умного города;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инфраструктуры умного города, обеспечение информационной безопасности;</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подготовка специалистов в области цифровых технологий управления городским имуществом в вузах Тольятти (лучшая практика - программа Beyond smart cities в MIT Urban planning);</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единой открытой базы для поиска специалистов в области технологий умного города;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и применение российских информационных и коммуникационных технологий (лучшая практика - ЦОД «Омский», который предполагает размещение стартапов в области информационно-коммуникационных технологий на мощностях ЦОД для разработки технологий «умного города»);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муниципальных закупок с учетом возможностей внедрения технологий умного города;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муниципального регламента необходимости учета стандартов «умного города» при реализации новых девелоперских проектов (отечественная практика - ЖК «Ильинское-Усово» в Московской области (новые материалы, интернет вещей в части ЖКХ, технологии безопасности));</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единого городского центра обработки данных (дата-центра);</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сбор и анализ информации о городе (big data), в том числе анализ видеоизображений для предсказательной аналитики (видеонаблюдение улиц, мониторинг дорожного движения, умное парковочное пространство, умное городское освещение, информационный центр) (лучшая практика – CityMind, Пусан, Южная Корея);</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использование лучших практик внедрения технологий умного города в России и мире с учетом особенностей развития Тольятти;</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ежегодного международного хакатона в сфере городского развития (лучшая практика – Лондон, Великобритания, Smart London Innovation Challenge);</w:t>
      </w:r>
    </w:p>
    <w:p w:rsidR="00A66EDF" w:rsidRPr="00593F97" w:rsidRDefault="00A66EDF" w:rsidP="00B54F0C">
      <w:pPr>
        <w:pStyle w:val="a6"/>
        <w:numPr>
          <w:ilvl w:val="0"/>
          <w:numId w:val="4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развитие сенсорных систем и сенсорных сетей города как ключевых элементов информационной и коммуникационной инфраструктуры (пример практики - датчики на распределительных сетях, минимизирующие последствия аварий, и умное освещение в г. Белгород)</w:t>
      </w:r>
    </w:p>
    <w:p w:rsidR="00A66EDF" w:rsidRPr="00593F97" w:rsidRDefault="00A66EDF" w:rsidP="00A66EDF">
      <w:pPr>
        <w:rPr>
          <w:szCs w:val="26"/>
        </w:rPr>
      </w:pPr>
      <w:r w:rsidRPr="00593F97">
        <w:rPr>
          <w:szCs w:val="26"/>
        </w:rPr>
        <w:t xml:space="preserve">Предполагается внедрение информационных технологий, в том числе разработанных компаниями из Тольятти, в каждой из сфер городского хозяйства: </w:t>
      </w:r>
    </w:p>
    <w:p w:rsidR="00A66EDF" w:rsidRPr="00593F97" w:rsidRDefault="00A66EDF" w:rsidP="00A66EDF">
      <w:pPr>
        <w:widowControl w:val="0"/>
        <w:autoSpaceDE w:val="0"/>
        <w:autoSpaceDN w:val="0"/>
        <w:adjustRightInd w:val="0"/>
        <w:ind w:firstLine="720"/>
        <w:contextualSpacing/>
        <w:rPr>
          <w:szCs w:val="26"/>
        </w:rPr>
      </w:pPr>
      <w:r w:rsidRPr="00593F97">
        <w:rPr>
          <w:szCs w:val="26"/>
        </w:rPr>
        <w:t>умная энергетика: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w:t>
      </w:r>
      <w:r w:rsidRPr="00593F97">
        <w:t xml:space="preserve"> </w:t>
      </w:r>
      <w:r w:rsidRPr="00593F97">
        <w:rPr>
          <w:szCs w:val="26"/>
        </w:rPr>
        <w:t xml:space="preserve">системы распределения и управления электроэнергией (Smart и Micro Grid, AMR) (лучшие отечественные практики - проект «Smart Grid» Башкирской сетевой компании совместно с Siemens, позволяющих снизить потери, время на переключение между разными сегментами сети, быстро устранить неисправности; планы по созданию интеллектуальной энергосети в Екатеринбурге с учетом требований Smart Grid); </w:t>
      </w:r>
    </w:p>
    <w:p w:rsidR="00A66EDF" w:rsidRPr="00593F97" w:rsidRDefault="00A66EDF" w:rsidP="00A66EDF">
      <w:pPr>
        <w:widowControl w:val="0"/>
        <w:autoSpaceDE w:val="0"/>
        <w:autoSpaceDN w:val="0"/>
        <w:adjustRightInd w:val="0"/>
        <w:ind w:firstLine="720"/>
        <w:contextualSpacing/>
        <w:rPr>
          <w:szCs w:val="26"/>
        </w:rPr>
      </w:pPr>
      <w:r w:rsidRPr="00593F97">
        <w:rPr>
          <w:szCs w:val="26"/>
        </w:rPr>
        <w:t>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 (лучшая практика - стандарт NB-IoT в г. Иннополис, Республика Татарстан);</w:t>
      </w:r>
    </w:p>
    <w:p w:rsidR="00A66EDF" w:rsidRPr="00593F97" w:rsidRDefault="00A66EDF" w:rsidP="00A66EDF">
      <w:pPr>
        <w:widowControl w:val="0"/>
        <w:autoSpaceDE w:val="0"/>
        <w:autoSpaceDN w:val="0"/>
        <w:adjustRightInd w:val="0"/>
        <w:ind w:firstLine="720"/>
        <w:contextualSpacing/>
        <w:rPr>
          <w:szCs w:val="26"/>
        </w:rPr>
      </w:pPr>
      <w:r w:rsidRPr="00593F97">
        <w:rPr>
          <w:szCs w:val="26"/>
        </w:rPr>
        <w:t>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мультимодальных логистических систем;</w:t>
      </w:r>
    </w:p>
    <w:p w:rsidR="00A66EDF" w:rsidRPr="00593F97" w:rsidRDefault="00A66EDF" w:rsidP="00A66EDF">
      <w:pPr>
        <w:widowControl w:val="0"/>
        <w:autoSpaceDE w:val="0"/>
        <w:autoSpaceDN w:val="0"/>
        <w:adjustRightInd w:val="0"/>
        <w:ind w:firstLine="720"/>
        <w:contextualSpacing/>
        <w:rPr>
          <w:szCs w:val="26"/>
        </w:rPr>
      </w:pPr>
      <w:r w:rsidRPr="00593F97">
        <w:rPr>
          <w:szCs w:val="26"/>
        </w:rPr>
        <w:t xml:space="preserve">умные технологии: повсеместное внедрение интернета вещей; покрытие бесплатной сетью </w:t>
      </w:r>
      <w:r w:rsidRPr="00593F97">
        <w:rPr>
          <w:szCs w:val="26"/>
          <w:lang w:val="en-US"/>
        </w:rPr>
        <w:t>Wi</w:t>
      </w:r>
      <w:r w:rsidRPr="00593F97">
        <w:rPr>
          <w:szCs w:val="26"/>
        </w:rPr>
        <w:t>-</w:t>
      </w:r>
      <w:r w:rsidRPr="00593F97">
        <w:rPr>
          <w:szCs w:val="26"/>
          <w:lang w:val="en-US"/>
        </w:rPr>
        <w:t>Fi</w:t>
      </w:r>
      <w:r w:rsidRPr="00593F97">
        <w:rPr>
          <w:szCs w:val="26"/>
        </w:rPr>
        <w:t xml:space="preserve"> всего городского округа; использование больших данных для анализа транспортных, миграционных и иных потоков;</w:t>
      </w:r>
    </w:p>
    <w:p w:rsidR="00A66EDF" w:rsidRPr="00593F97" w:rsidRDefault="00A66EDF" w:rsidP="00A66EDF">
      <w:pPr>
        <w:widowControl w:val="0"/>
        <w:autoSpaceDE w:val="0"/>
        <w:autoSpaceDN w:val="0"/>
        <w:adjustRightInd w:val="0"/>
        <w:ind w:firstLine="720"/>
        <w:contextualSpacing/>
        <w:rPr>
          <w:szCs w:val="26"/>
        </w:rPr>
      </w:pPr>
      <w:r w:rsidRPr="00593F97">
        <w:rPr>
          <w:szCs w:val="26"/>
        </w:rPr>
        <w:t>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A66EDF" w:rsidRPr="00593F97" w:rsidRDefault="00A66EDF" w:rsidP="00A66EDF">
      <w:pPr>
        <w:widowControl w:val="0"/>
        <w:autoSpaceDE w:val="0"/>
        <w:autoSpaceDN w:val="0"/>
        <w:adjustRightInd w:val="0"/>
        <w:ind w:firstLine="720"/>
        <w:contextualSpacing/>
        <w:rPr>
          <w:szCs w:val="26"/>
        </w:rPr>
      </w:pPr>
      <w:r w:rsidRPr="00593F97">
        <w:rPr>
          <w:szCs w:val="26"/>
        </w:rPr>
        <w:t>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 (предиктивная аналитика на примере программ PredPol в Санта-Круз, Калифорния – обнаружение мест и временных промежутков с наибольшей криминальной активностью; ATAC Workstation в Ричмонде, Вирджиния – фиксация паттернов среди потенциально связанных криминальных инцидентов).</w:t>
      </w:r>
    </w:p>
    <w:p w:rsidR="00A66EDF"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.8. </w:t>
      </w:r>
      <w:r w:rsidR="00A66EDF" w:rsidRPr="00593F97">
        <w:rPr>
          <w:rFonts w:eastAsia="ヒラギノ角ゴ Pro W3"/>
          <w:b/>
          <w:color w:val="0070C0"/>
          <w:szCs w:val="26"/>
          <w:lang w:eastAsia="ru-RU"/>
        </w:rPr>
        <w:t>Бережливый город</w:t>
      </w:r>
    </w:p>
    <w:p w:rsidR="00A66EDF" w:rsidRPr="00593F97" w:rsidRDefault="00DF4798" w:rsidP="00A66EDF">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A66EDF" w:rsidRPr="00593F97">
        <w:rPr>
          <w:b/>
          <w:color w:val="0070C0"/>
          <w:szCs w:val="26"/>
          <w:lang w:eastAsia="ru-RU"/>
        </w:rPr>
        <w:t xml:space="preserve">– </w:t>
      </w:r>
      <w:r w:rsidR="00A66EDF" w:rsidRPr="00593F97">
        <w:rPr>
          <w:szCs w:val="26"/>
          <w:lang w:eastAsia="ru-RU"/>
        </w:rPr>
        <w:t>внедрение технологий постоянного совершенствования системы управления городским округом Тольятти, формирование культуры бережливого производства у всех акторов экономического и социального развития города</w:t>
      </w:r>
    </w:p>
    <w:p w:rsidR="00DF4798" w:rsidRPr="00593F97" w:rsidRDefault="00DF4798" w:rsidP="00DF4798">
      <w:pPr>
        <w:keepNext/>
        <w:contextualSpacing/>
        <w:rPr>
          <w:b/>
          <w:color w:val="0070C0"/>
          <w:szCs w:val="26"/>
          <w:lang w:eastAsia="ru-RU"/>
        </w:rPr>
      </w:pPr>
      <w:r w:rsidRPr="00593F97">
        <w:rPr>
          <w:b/>
          <w:color w:val="0070C0"/>
          <w:szCs w:val="26"/>
          <w:lang w:eastAsia="ru-RU"/>
        </w:rPr>
        <w:t>Ключевые задачи:</w:t>
      </w:r>
    </w:p>
    <w:p w:rsidR="00A66EDF" w:rsidRPr="00593F97" w:rsidRDefault="00A66EDF" w:rsidP="00C842A4">
      <w:pPr>
        <w:tabs>
          <w:tab w:val="left" w:pos="1134"/>
        </w:tabs>
        <w:contextualSpacing/>
        <w:rPr>
          <w:szCs w:val="26"/>
        </w:rPr>
      </w:pPr>
      <w:r w:rsidRPr="00593F97">
        <w:rPr>
          <w:szCs w:val="26"/>
        </w:rPr>
        <w:t xml:space="preserve">разработка и реализация проекта «Бережливый город», включающего </w:t>
      </w:r>
      <w:r w:rsidRPr="00593F97">
        <w:rPr>
          <w:rFonts w:eastAsia="ヒラギノ角ゴ Pro W3"/>
          <w:color w:val="000000"/>
          <w:szCs w:val="26"/>
          <w:lang w:eastAsia="ru-RU"/>
        </w:rPr>
        <w:t>интеграцию технологий умного и бережливого города, реинжиниринг и</w:t>
      </w:r>
      <w:r w:rsidRPr="00593F97">
        <w:rPr>
          <w:szCs w:val="26"/>
        </w:rPr>
        <w:t xml:space="preserve"> оптимизацию процессов управления городом, стандартизацию и автоматизацию операций, внедрение стандартов качества и пр. в таких сферах, как жилищно-</w:t>
      </w:r>
      <w:r w:rsidRPr="00593F97">
        <w:rPr>
          <w:szCs w:val="26"/>
        </w:rPr>
        <w:lastRenderedPageBreak/>
        <w:t>коммунальный сектор, управление городом, предоставление услуг физическим и юридическим лицам, предпринимательство, социальной сфере.</w:t>
      </w:r>
    </w:p>
    <w:p w:rsidR="00A66EDF" w:rsidRPr="00593F97" w:rsidRDefault="00A66EDF" w:rsidP="00A66EDF">
      <w:pPr>
        <w:rPr>
          <w:szCs w:val="26"/>
        </w:rPr>
      </w:pPr>
      <w:r w:rsidRPr="00593F97">
        <w:rPr>
          <w:szCs w:val="26"/>
        </w:rPr>
        <w:t>Основные методы бережливого производства: организация рабочего пространства (5S+1), картирование потоков создания ценности (Value Stream Mapping, VSM), всеобщее обслуживание оборудования (TPM, Total Productive Maintenance), Гемба (Gemba), защита от непреднамеренных ошибок (poka-yoke), канбан (kanban), быстрая переналадка (SMED, single minute exchange of dies) - стандартизация операций и визуальный менеджмент и др.</w:t>
      </w:r>
    </w:p>
    <w:p w:rsidR="00A66EDF" w:rsidRPr="00593F97" w:rsidRDefault="00A66EDF" w:rsidP="00A66EDF">
      <w:pPr>
        <w:rPr>
          <w:szCs w:val="26"/>
        </w:rPr>
      </w:pPr>
    </w:p>
    <w:p w:rsidR="00A66EDF" w:rsidRPr="00593F97" w:rsidRDefault="00E85496" w:rsidP="00A66EDF">
      <w:pPr>
        <w:rPr>
          <w:szCs w:val="26"/>
        </w:rPr>
      </w:pPr>
      <w:r w:rsidRPr="00593F97">
        <w:rPr>
          <w:szCs w:val="26"/>
        </w:rPr>
        <w:t>Ключевые задачи</w:t>
      </w:r>
      <w:r w:rsidR="00A66EDF" w:rsidRPr="00593F97">
        <w:rPr>
          <w:szCs w:val="26"/>
        </w:rPr>
        <w:t xml:space="preserve"> в жилищно-коммунальном секторе: </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интеграция технологий умного города и бережливого города;</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реинжиниринг и оптимизация процессов управления жилищно-коммунальным сектором, в том числе на уровне предприятий-поставщиков услуг, муниципальных управляющих компаний, повышение эффективности их взаимодействия;</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энергоэффективных технологий;</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стандартов качества предоставления услуг в жилищно-коммунальном секторе, периодическая оценка качества предоставления услуг управляющими компаниями, в том числе на основе опросов населения;</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добровольной системы сертификации качества управляющих компаний и поставщиков услуг, разработка рейтинга управляющих компаний в городском округе;</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единого городского аварийного центра в сфере ЖКХ;</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постоянного обучения сотрудников муниципальных предприятий по внедрению технологий «бережливого» производства;</w:t>
      </w:r>
    </w:p>
    <w:p w:rsidR="00A66EDF" w:rsidRPr="00593F97" w:rsidRDefault="00A66EDF" w:rsidP="00B54F0C">
      <w:pPr>
        <w:pStyle w:val="a6"/>
        <w:numPr>
          <w:ilvl w:val="0"/>
          <w:numId w:val="4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нормативно-правовой базы для внедрения технологий бережливого производства в ЖКХ.</w:t>
      </w:r>
    </w:p>
    <w:p w:rsidR="00A66EDF" w:rsidRPr="00593F97" w:rsidRDefault="00A66EDF" w:rsidP="00A66EDF">
      <w:pPr>
        <w:rPr>
          <w:szCs w:val="26"/>
        </w:rPr>
      </w:pPr>
    </w:p>
    <w:p w:rsidR="00A66EDF" w:rsidRPr="00593F97" w:rsidRDefault="00E85496" w:rsidP="00A66EDF">
      <w:pPr>
        <w:rPr>
          <w:szCs w:val="26"/>
        </w:rPr>
      </w:pPr>
      <w:r w:rsidRPr="00593F97">
        <w:rPr>
          <w:szCs w:val="26"/>
        </w:rPr>
        <w:t>Ключевые задачи</w:t>
      </w:r>
      <w:r w:rsidR="00A66EDF" w:rsidRPr="00593F97">
        <w:rPr>
          <w:szCs w:val="26"/>
        </w:rPr>
        <w:t xml:space="preserve"> в сфере управления городом, предоставления услуг физическим и юридическим лицам: </w:t>
      </w:r>
    </w:p>
    <w:p w:rsidR="00A66EDF" w:rsidRPr="00593F97" w:rsidRDefault="00A66EDF" w:rsidP="005C0D05">
      <w:pPr>
        <w:tabs>
          <w:tab w:val="left" w:pos="1134"/>
        </w:tabs>
        <w:contextualSpacing/>
        <w:rPr>
          <w:szCs w:val="26"/>
        </w:rPr>
      </w:pPr>
      <w:r w:rsidRPr="00593F97">
        <w:rPr>
          <w:szCs w:val="26"/>
        </w:rPr>
        <w:t>Отечественная практика - Концепция «Бережливый регион» в Ханты-Мансийском автономном округе.</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технологий бережливого производства в муниципальных органах власти, в том числе с проведением серии обучающих мероприятий для сотрудников (лучшие практики - Центр бережливого государства США (LLC LEAN Government Center));</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оптимизация внутренних процессов деятельности муниципальных органов власти, стандартизация операций, реинжиниринг процессов, внедрение стандартов;</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политики информационного обмена по межведомственному и межуровневому взаимодействию при предоставлении муниципальных услуг физическим и юридическим лицам, автоматизация процедур.</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ежегодная (ежеквартальная) оценка качества деятельности функциональных подразделений муниципальных органов власти на основе оценки выполнения сотрудниками внедренных стандартов;</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сокращение количества отчетных документов для сотрудников муниципальных органов власти, увеличение «полезных» часов работы в рабочем расписании сотрудников муниципальных органов власти;</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активизация деятельности многофункциональных центров, развитие многофункциональных центров для бизнеса, сокращение времени и необходимого количества документов для предоставления муниципальных услуг;</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оптимизация организационной и функциональной структуры муниципальных органов власти;</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постоянного обучения муниципальных служащих современным технологиям управления развитием города, внедрению технологий «бережливого» производства;</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современных цифровых технологий в деятельности органов исполнительной власти Тольятти, включая автоматизацию и стандартизацию процессов, электронный документооборот и пр.;</w:t>
      </w:r>
    </w:p>
    <w:p w:rsidR="00A66EDF" w:rsidRPr="00593F97" w:rsidRDefault="00A66EDF" w:rsidP="00B54F0C">
      <w:pPr>
        <w:pStyle w:val="a6"/>
        <w:numPr>
          <w:ilvl w:val="0"/>
          <w:numId w:val="4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нормативно-правовой базы для внедрения технологий бережливого производства в органах муниципальной власти;</w:t>
      </w:r>
    </w:p>
    <w:p w:rsidR="00A66EDF" w:rsidRPr="00593F97" w:rsidRDefault="00A66EDF" w:rsidP="00A66EDF">
      <w:pPr>
        <w:rPr>
          <w:szCs w:val="26"/>
        </w:rPr>
      </w:pPr>
    </w:p>
    <w:p w:rsidR="00A66EDF" w:rsidRPr="00593F97" w:rsidRDefault="00E85496" w:rsidP="00A66EDF">
      <w:pPr>
        <w:rPr>
          <w:szCs w:val="26"/>
        </w:rPr>
      </w:pPr>
      <w:r w:rsidRPr="00593F97">
        <w:rPr>
          <w:szCs w:val="26"/>
        </w:rPr>
        <w:t>Ключевые задачи</w:t>
      </w:r>
      <w:r w:rsidR="00A66EDF" w:rsidRPr="00593F97">
        <w:rPr>
          <w:szCs w:val="26"/>
        </w:rPr>
        <w:t xml:space="preserve"> в сфере предпринимательства: </w:t>
      </w:r>
    </w:p>
    <w:p w:rsidR="00A66EDF" w:rsidRPr="00593F97" w:rsidRDefault="00A66EDF" w:rsidP="00B54F0C">
      <w:pPr>
        <w:pStyle w:val="a6"/>
        <w:numPr>
          <w:ilvl w:val="0"/>
          <w:numId w:val="4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культуры бережливого производства среди субъектов деятельности в сфере промышленности и предоставления услуг для повышения производительности труда;</w:t>
      </w:r>
    </w:p>
    <w:p w:rsidR="00A66EDF" w:rsidRPr="00593F97" w:rsidRDefault="00A66EDF" w:rsidP="00B54F0C">
      <w:pPr>
        <w:pStyle w:val="a6"/>
        <w:numPr>
          <w:ilvl w:val="0"/>
          <w:numId w:val="4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популяризация принципов бережливого производства в сфере малого и среднего предпринимательства;</w:t>
      </w:r>
    </w:p>
    <w:p w:rsidR="00A66EDF" w:rsidRPr="00593F97" w:rsidRDefault="00A66EDF" w:rsidP="00B54F0C">
      <w:pPr>
        <w:pStyle w:val="a6"/>
        <w:numPr>
          <w:ilvl w:val="0"/>
          <w:numId w:val="4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обучающих мероприятий и мастер-классов для субъектов МСП и представителей промышленных предприятий города с привлечением известных экспертов отрасли, обзор лучших практик от предприятий и организаций Тольятти;</w:t>
      </w:r>
    </w:p>
    <w:p w:rsidR="00A66EDF" w:rsidRPr="00593F97" w:rsidRDefault="00A66EDF" w:rsidP="00B54F0C">
      <w:pPr>
        <w:pStyle w:val="a6"/>
        <w:numPr>
          <w:ilvl w:val="0"/>
          <w:numId w:val="4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открытие базовых кафедр бережливого производства в вузах города; </w:t>
      </w:r>
    </w:p>
    <w:p w:rsidR="00A66EDF" w:rsidRPr="00593F97" w:rsidRDefault="00A66EDF" w:rsidP="00B54F0C">
      <w:pPr>
        <w:pStyle w:val="a6"/>
        <w:numPr>
          <w:ilvl w:val="0"/>
          <w:numId w:val="4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участия компаний, зарегистрированных на территории Тольятти, в российских и международных форумах и конференциях по вопросам внедрения технологий бережливого производства.</w:t>
      </w:r>
    </w:p>
    <w:p w:rsidR="00A66EDF" w:rsidRPr="00593F97" w:rsidRDefault="00A66EDF" w:rsidP="00A66EDF">
      <w:pPr>
        <w:rPr>
          <w:szCs w:val="26"/>
        </w:rPr>
      </w:pPr>
    </w:p>
    <w:p w:rsidR="00A66EDF" w:rsidRPr="00593F97" w:rsidRDefault="00E85496" w:rsidP="00A66EDF">
      <w:pPr>
        <w:rPr>
          <w:szCs w:val="26"/>
        </w:rPr>
      </w:pPr>
      <w:r w:rsidRPr="00593F97">
        <w:rPr>
          <w:szCs w:val="26"/>
        </w:rPr>
        <w:t xml:space="preserve">Ключевые задачи </w:t>
      </w:r>
      <w:r w:rsidR="00A66EDF" w:rsidRPr="00593F97">
        <w:rPr>
          <w:szCs w:val="26"/>
        </w:rPr>
        <w:t xml:space="preserve">в сфере здравоохранения, образования, предоставления прочих социальных услуг: </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разработка предложений и направление их в региональные органы власти по внедрению технологий бережливого производства в сфере здравоохранения; </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оптимизация процессов учреждений по предоставлению услуг в социальной сфере городского округа Тольятти, их стандартизация;</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автоматизация процессов, в том числе внедрение электронного документооборота, электронных медицинских карт, электронных очередей и пр.;</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внедрение муниципальных стандартов качества оказания медицинских, образовательных и других услуг в социальной сфере; </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сертификация процессов учреждений по предоставлению услуг в социальной сфере;</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периодическая оценка качества оказания услуг в учреждениях здравоохранения, образования и предоставления других услуг в социальной сфере, в том числе на основе опросов населения, получающих данные услуги;</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постоянного обучения сотрудников социальных учреждений внедрению технологий «бережливого» производства;</w:t>
      </w:r>
    </w:p>
    <w:p w:rsidR="00A66EDF" w:rsidRPr="00593F97" w:rsidRDefault="00A66EDF" w:rsidP="00B54F0C">
      <w:pPr>
        <w:pStyle w:val="a6"/>
        <w:numPr>
          <w:ilvl w:val="0"/>
          <w:numId w:val="5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разработка нормативно-правовой базы для внедрения технологий бережливого производства в учреждениях, предоставляющих услуги в социальной сфере.</w:t>
      </w:r>
    </w:p>
    <w:p w:rsidR="00A66EDF"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.9. </w:t>
      </w:r>
      <w:r w:rsidR="00A66EDF" w:rsidRPr="00593F97">
        <w:rPr>
          <w:rFonts w:eastAsia="ヒラギノ角ゴ Pro W3"/>
          <w:b/>
          <w:color w:val="0070C0"/>
          <w:szCs w:val="26"/>
          <w:lang w:eastAsia="ru-RU"/>
        </w:rPr>
        <w:t>Открытый город</w:t>
      </w:r>
    </w:p>
    <w:p w:rsidR="00A66EDF" w:rsidRPr="00593F97" w:rsidRDefault="00DF4798" w:rsidP="00A66EDF">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A66EDF" w:rsidRPr="00593F97">
        <w:rPr>
          <w:b/>
          <w:color w:val="0070C0"/>
          <w:szCs w:val="26"/>
          <w:lang w:eastAsia="ru-RU"/>
        </w:rPr>
        <w:t xml:space="preserve">– </w:t>
      </w:r>
      <w:r w:rsidR="00A66EDF" w:rsidRPr="00593F97">
        <w:rPr>
          <w:szCs w:val="26"/>
          <w:lang w:eastAsia="ru-RU"/>
        </w:rPr>
        <w:t>обеспечение максимального вовлечения горожан в процесс принятия решений на муниципальном уровне, общественный контроль результатов и планов развития города, обеспечение открытости деятельности органов муниципальной власти.</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A66EDF" w:rsidRPr="00593F97" w:rsidRDefault="00A66EDF" w:rsidP="00A66EDF">
      <w:pPr>
        <w:rPr>
          <w:szCs w:val="26"/>
        </w:rPr>
      </w:pPr>
      <w:r w:rsidRPr="00593F97">
        <w:rPr>
          <w:szCs w:val="26"/>
        </w:rPr>
        <w:t>Открытость органов муниципальной власти.</w:t>
      </w:r>
    </w:p>
    <w:p w:rsidR="00A66EDF" w:rsidRPr="00593F97" w:rsidRDefault="00A66EDF" w:rsidP="00A66EDF">
      <w:pPr>
        <w:rPr>
          <w:szCs w:val="26"/>
        </w:rPr>
      </w:pPr>
      <w:r w:rsidRPr="00593F97">
        <w:rPr>
          <w:szCs w:val="26"/>
        </w:rPr>
        <w:t>Лучшие зарубежные практики - Стратегия развития национального «электронного правительства» (Government Online: the Commonwealth Government’s Strategy, 2000) в Австралии; фреймворк Singapore Government Enterprise Architecture (SGEA, 2006); План цифрового развития Сеула (Seoul digital plan 2020, 2016).</w:t>
      </w:r>
    </w:p>
    <w:p w:rsidR="00E85496" w:rsidRPr="00593F97" w:rsidRDefault="00E85496" w:rsidP="00A66EDF">
      <w:pPr>
        <w:rPr>
          <w:szCs w:val="26"/>
        </w:rPr>
      </w:pPr>
    </w:p>
    <w:p w:rsidR="00A66EDF" w:rsidRPr="00593F97" w:rsidRDefault="00A66EDF" w:rsidP="00A66EDF">
      <w:pPr>
        <w:rPr>
          <w:szCs w:val="26"/>
        </w:rPr>
      </w:pPr>
      <w:r w:rsidRPr="00593F97">
        <w:rPr>
          <w:szCs w:val="26"/>
        </w:rPr>
        <w:t xml:space="preserve">Основные </w:t>
      </w:r>
      <w:r w:rsidR="00E85496" w:rsidRPr="00593F97">
        <w:rPr>
          <w:szCs w:val="26"/>
        </w:rPr>
        <w:t>задачи</w:t>
      </w:r>
      <w:r w:rsidRPr="00593F97">
        <w:rPr>
          <w:szCs w:val="26"/>
        </w:rPr>
        <w:t>:</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электронного правительства, разработка и внедрение информационных платформ для обеспечения взаимодействия органов муниципальной власти, граждан и организаций;</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принципов и инструментов «открытого муниципалитета», увеличение количества муниципальных услуг, предоставляемых в электронном виде; обеспечение максимальной простоты и узнаваемости для пользователей интерфейсов предоставления муниципальных услуг в электронном виде;</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вовлечение депутатов Думы городского округа Тольятти, общественных советов, Общественной палаты Тольятти в процессы принятия решений на муниципальном уровне;</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«бюджета для граждан»;</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постоянное обучение персонала и повышение квалификации сотрудников органов муниципальной власти;</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открытости и прозрачности принятия решений на муниципальном уровне, составление ежегодных и ежеквартальных отчетов Главы города, понятных для граждан (объем не более 20 страниц, инфографика);</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открытости деятельности органов исполнительной и представительной власти муниципального образования, ежегодные отчеты о соответствии планов и фактических достигнутых результатов с объяснением причин их недостижения (если применимо) (объем не более 20 страниц, инфографика);</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общественного контроля результатов работы муниципальных органов власти;</w:t>
      </w:r>
    </w:p>
    <w:p w:rsidR="00A66EDF" w:rsidRPr="00593F97" w:rsidRDefault="00A66EDF" w:rsidP="00B54F0C">
      <w:pPr>
        <w:pStyle w:val="a6"/>
        <w:numPr>
          <w:ilvl w:val="0"/>
          <w:numId w:val="5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запуск проекта «Улицы Тольятти: рейды благоустройства», организация ежемесячных «прогулок» по городу вместе с жителями представителей Администрации Тольятти, Думы Тольятти, департаментов ЖКХ и пр., предварительная публикация (не менее, чем за 3 дня) маршрута «прогулки»;</w:t>
      </w:r>
    </w:p>
    <w:p w:rsidR="00A66EDF" w:rsidRPr="00593F97" w:rsidRDefault="00A66EDF" w:rsidP="00A66EDF">
      <w:pPr>
        <w:rPr>
          <w:szCs w:val="26"/>
        </w:rPr>
      </w:pPr>
    </w:p>
    <w:p w:rsidR="00A66EDF" w:rsidRPr="00593F97" w:rsidRDefault="00A66EDF" w:rsidP="00A66EDF">
      <w:pPr>
        <w:rPr>
          <w:szCs w:val="26"/>
        </w:rPr>
      </w:pPr>
      <w:r w:rsidRPr="00593F97">
        <w:rPr>
          <w:szCs w:val="26"/>
        </w:rPr>
        <w:t>Общественное участие.</w:t>
      </w:r>
    </w:p>
    <w:p w:rsidR="00A66EDF" w:rsidRPr="00593F97" w:rsidRDefault="00A66EDF" w:rsidP="00A66EDF">
      <w:pPr>
        <w:rPr>
          <w:szCs w:val="26"/>
        </w:rPr>
      </w:pPr>
      <w:r w:rsidRPr="00593F97">
        <w:rPr>
          <w:szCs w:val="26"/>
        </w:rPr>
        <w:lastRenderedPageBreak/>
        <w:t>Одной из ключевых особенностей современного города должна выступать человекоцентричность – город открыт для новых идей и проектов, горожане активно участвуют в местных проектах - делятся мнениями, дополняют данные городских служб. В Тольятти 2030 жители становятся не только инициаторами изменений, но и основным центром принятия решений.</w:t>
      </w:r>
    </w:p>
    <w:p w:rsidR="00A66EDF" w:rsidRPr="00593F97" w:rsidRDefault="00A66EDF" w:rsidP="00A66EDF">
      <w:pPr>
        <w:rPr>
          <w:szCs w:val="26"/>
          <w:lang w:eastAsia="ru-RU"/>
        </w:rPr>
      </w:pPr>
      <w:r w:rsidRPr="00593F97">
        <w:rPr>
          <w:szCs w:val="26"/>
        </w:rPr>
        <w:t xml:space="preserve">Лучшие отечественные практики - </w:t>
      </w:r>
      <w:r w:rsidRPr="00593F97">
        <w:rPr>
          <w:szCs w:val="26"/>
          <w:lang w:eastAsia="ru-RU"/>
        </w:rPr>
        <w:t xml:space="preserve"> Москва (портал «Активный гражданин», </w:t>
      </w:r>
      <w:hyperlink r:id="rId60" w:history="1">
        <w:r w:rsidRPr="00593F97">
          <w:rPr>
            <w:color w:val="0000FF"/>
            <w:szCs w:val="26"/>
            <w:u w:val="single"/>
            <w:lang w:eastAsia="ru-RU"/>
          </w:rPr>
          <w:t>https://ag.mos.ru/</w:t>
        </w:r>
      </w:hyperlink>
      <w:r w:rsidRPr="00593F97">
        <w:rPr>
          <w:szCs w:val="26"/>
          <w:lang w:eastAsia="ru-RU"/>
        </w:rPr>
        <w:t xml:space="preserve">), городской округ Новокузнецк Кемеровской области (портал «Наш Новокузнецк», </w:t>
      </w:r>
      <w:hyperlink r:id="rId61" w:history="1">
        <w:r w:rsidRPr="00593F97">
          <w:rPr>
            <w:color w:val="0000FF"/>
            <w:szCs w:val="26"/>
            <w:u w:val="single"/>
            <w:lang w:eastAsia="ru-RU"/>
          </w:rPr>
          <w:t>наш.новокузнецк.рф</w:t>
        </w:r>
      </w:hyperlink>
      <w:r w:rsidRPr="00593F97">
        <w:rPr>
          <w:szCs w:val="26"/>
          <w:lang w:eastAsia="ru-RU"/>
        </w:rPr>
        <w:t>).</w:t>
      </w:r>
    </w:p>
    <w:p w:rsidR="00A66EDF" w:rsidRPr="00593F97" w:rsidRDefault="00A66EDF" w:rsidP="00A66EDF">
      <w:pPr>
        <w:rPr>
          <w:szCs w:val="26"/>
        </w:rPr>
      </w:pPr>
      <w:r w:rsidRPr="00593F97">
        <w:rPr>
          <w:szCs w:val="26"/>
          <w:lang w:eastAsia="ru-RU"/>
        </w:rPr>
        <w:t>Лучшие зарубежные практики - MyGov India, m-Voting в Сеуле, Южная Корея, сообщество Talk London, сервис 311 в США – единая точка доступа к проблемам и инициативам городских сообществ.</w:t>
      </w:r>
    </w:p>
    <w:p w:rsidR="00A66EDF" w:rsidRPr="00593F97" w:rsidRDefault="00A66EDF" w:rsidP="00A66EDF">
      <w:pPr>
        <w:rPr>
          <w:szCs w:val="26"/>
        </w:rPr>
      </w:pPr>
      <w:r w:rsidRPr="00593F97">
        <w:rPr>
          <w:szCs w:val="26"/>
        </w:rPr>
        <w:t xml:space="preserve">Основные </w:t>
      </w:r>
      <w:r w:rsidR="00E85496" w:rsidRPr="00593F97">
        <w:rPr>
          <w:szCs w:val="26"/>
        </w:rPr>
        <w:t>задачи</w:t>
      </w:r>
      <w:r w:rsidRPr="00593F97">
        <w:rPr>
          <w:szCs w:val="26"/>
        </w:rPr>
        <w:t>:</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участия горожан в формировании городского бюджета, сбор и учет мнения граждан на основе разработанной электронной системы в сети Интернет;</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дальнейшее развитие и продвижение среди населения мобильного приложения для граждан, которое позволяет на основе удобного пользовательского интерфейса решать городские оповещать соответствующие органы муниципальной власти и службы о проблемах и аварийных ситуациях в жилищно-коммунальной сфере;</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дальнейшее проведение регулярных социологических опросов в части оценки результатов реализации отдельных проектов, проведения муниципальной политики в социально-экономических сферах, учета мнения граждан по принятию отдельных значимых решений в сфере развития города, в том числе, на официальном портале администрации г.о.Тольятти в разделе «Опросы» (tgl.ru/poll/);</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создание единого портала «Наш Тольятти» по взаимодействию органов власти с населением (примеры функционала:  информационные системы города Москвы http://gorod.mos.ru/, https://ag.mos.ru/,  Открытый регион Хабаровский край  - open27.ru ). Данный портал может включать в себя максимальное количество сервисов (модулей) по общественному участию в жизни города: </w:t>
      </w:r>
    </w:p>
    <w:p w:rsidR="005C0D05" w:rsidRPr="00593F97" w:rsidRDefault="00A66EDF" w:rsidP="00A66EDF">
      <w:pPr>
        <w:ind w:left="708"/>
        <w:rPr>
          <w:szCs w:val="26"/>
        </w:rPr>
      </w:pPr>
      <w:r w:rsidRPr="00593F97">
        <w:rPr>
          <w:szCs w:val="26"/>
        </w:rPr>
        <w:t xml:space="preserve">направление  и отработка обращений граждан  с применением картографической основы; </w:t>
      </w:r>
    </w:p>
    <w:p w:rsidR="005C0D05" w:rsidRPr="00593F97" w:rsidRDefault="00A66EDF" w:rsidP="00A66EDF">
      <w:pPr>
        <w:ind w:left="708"/>
        <w:rPr>
          <w:szCs w:val="26"/>
        </w:rPr>
      </w:pPr>
      <w:r w:rsidRPr="00593F97">
        <w:rPr>
          <w:szCs w:val="26"/>
        </w:rPr>
        <w:t xml:space="preserve">проведение опросов, голосований;  </w:t>
      </w:r>
    </w:p>
    <w:p w:rsidR="005C0D05" w:rsidRPr="00593F97" w:rsidRDefault="00A66EDF" w:rsidP="00A66EDF">
      <w:pPr>
        <w:ind w:left="708"/>
        <w:rPr>
          <w:szCs w:val="26"/>
        </w:rPr>
      </w:pPr>
      <w:r w:rsidRPr="00593F97">
        <w:rPr>
          <w:szCs w:val="26"/>
        </w:rPr>
        <w:t xml:space="preserve">сбор инициатив;  </w:t>
      </w:r>
    </w:p>
    <w:p w:rsidR="00A66EDF" w:rsidRPr="00593F97" w:rsidRDefault="00A66EDF" w:rsidP="00A66EDF">
      <w:pPr>
        <w:ind w:left="708"/>
        <w:rPr>
          <w:szCs w:val="26"/>
        </w:rPr>
      </w:pPr>
      <w:r w:rsidRPr="00593F97">
        <w:rPr>
          <w:szCs w:val="26"/>
        </w:rPr>
        <w:t>жители города могут сами предлагать идеи и проекты, а также голосовать за проекты других инициаторов;</w:t>
      </w:r>
    </w:p>
    <w:p w:rsidR="005C0D05" w:rsidRPr="00593F97" w:rsidRDefault="00A66EDF" w:rsidP="00A66EDF">
      <w:pPr>
        <w:ind w:left="708"/>
        <w:rPr>
          <w:szCs w:val="26"/>
        </w:rPr>
      </w:pPr>
      <w:r w:rsidRPr="00593F97">
        <w:rPr>
          <w:szCs w:val="26"/>
        </w:rPr>
        <w:t xml:space="preserve">проведение местных референдумов в электронном виде  (в случае законодательного регулирования данного вопроса); </w:t>
      </w:r>
    </w:p>
    <w:p w:rsidR="00A66EDF" w:rsidRPr="00593F97" w:rsidRDefault="00A66EDF" w:rsidP="00A66EDF">
      <w:pPr>
        <w:ind w:left="708"/>
        <w:rPr>
          <w:szCs w:val="26"/>
        </w:rPr>
      </w:pPr>
      <w:r w:rsidRPr="00593F97">
        <w:rPr>
          <w:szCs w:val="26"/>
        </w:rPr>
        <w:t xml:space="preserve">размещение  новостей;  </w:t>
      </w:r>
    </w:p>
    <w:p w:rsidR="005C0D05" w:rsidRPr="00593F97" w:rsidRDefault="00A66EDF" w:rsidP="00A66EDF">
      <w:pPr>
        <w:ind w:left="708"/>
        <w:rPr>
          <w:szCs w:val="26"/>
        </w:rPr>
      </w:pPr>
      <w:r w:rsidRPr="00593F97">
        <w:rPr>
          <w:szCs w:val="26"/>
        </w:rPr>
        <w:t xml:space="preserve">организация оповещений; </w:t>
      </w:r>
    </w:p>
    <w:p w:rsidR="00A66EDF" w:rsidRPr="00593F97" w:rsidRDefault="005C0D05" w:rsidP="00A66EDF">
      <w:pPr>
        <w:ind w:left="708"/>
        <w:rPr>
          <w:szCs w:val="26"/>
        </w:rPr>
      </w:pPr>
      <w:r w:rsidRPr="00593F97">
        <w:rPr>
          <w:szCs w:val="26"/>
        </w:rPr>
        <w:t>составление рейтингов и т.д.</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вовлечение организаций территориального общественного самоуправления (ТОС) в реализацию городских задач (отечественная практика – городской округ Новороссийск (1,7 тыс. общественных активистов в составе ТОС, участвующих в решении городских задач), городской округ Урюпинск Волгоградской обл. (реализация проектов ТОС по благоустройству на конкурсной основе);</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возможности создания целевых фондов капитала на благоустройство городской среды, создание спортивной инфраструктуры и пр. за счет дополнительных добровольных сборов;</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территориального общественного самоуправления;</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деятельности института общественных жилищных инспекторов с учетом лучших практик (отечественные практики - программа подготовки общественных жилищных инспекторов Волгоградской области, положение об общественных жилищных контролерах Воронежской области);</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совершенствование порядка проведения публичных общественных слушаний;</w:t>
      </w:r>
    </w:p>
    <w:p w:rsidR="00A66EDF" w:rsidRPr="00593F97" w:rsidRDefault="00A66EDF" w:rsidP="00B54F0C">
      <w:pPr>
        <w:pStyle w:val="a6"/>
        <w:numPr>
          <w:ilvl w:val="0"/>
          <w:numId w:val="5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партисипативной демократии и вовлечение жителей в развитие территории.</w:t>
      </w:r>
    </w:p>
    <w:p w:rsidR="00A66EDF"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2.6</w:t>
      </w:r>
      <w:r w:rsidR="00DF4798" w:rsidRPr="00593F97">
        <w:rPr>
          <w:rFonts w:eastAsia="ヒラギノ角ゴ Pro W3"/>
          <w:b/>
          <w:color w:val="0070C0"/>
          <w:szCs w:val="26"/>
          <w:lang w:eastAsia="ru-RU"/>
        </w:rPr>
        <w:t xml:space="preserve">.10. </w:t>
      </w:r>
      <w:r w:rsidR="00A66EDF" w:rsidRPr="00593F97">
        <w:rPr>
          <w:rFonts w:eastAsia="ヒラギノ角ゴ Pro W3"/>
          <w:b/>
          <w:color w:val="0070C0"/>
          <w:szCs w:val="26"/>
          <w:lang w:eastAsia="ru-RU"/>
        </w:rPr>
        <w:t>Цифровой город</w:t>
      </w:r>
    </w:p>
    <w:p w:rsidR="00A66EDF" w:rsidRPr="00593F97" w:rsidRDefault="00DF4798" w:rsidP="00A66EDF">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A66EDF" w:rsidRPr="00593F97">
        <w:rPr>
          <w:b/>
          <w:color w:val="0070C0"/>
          <w:szCs w:val="26"/>
          <w:lang w:eastAsia="ru-RU"/>
        </w:rPr>
        <w:t xml:space="preserve">– </w:t>
      </w:r>
      <w:r w:rsidR="00A66EDF" w:rsidRPr="00593F97">
        <w:rPr>
          <w:szCs w:val="26"/>
          <w:lang w:eastAsia="ru-RU"/>
        </w:rPr>
        <w:t>внедрение передовых цифровых технологий в различных сферах Тольятти, кадровое обеспечение цифрового города.</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на территории Тольятти пилотного проекта в сфере цифровой экономики (выход с инициативой на федеральный уровень – см. задачу «Выход с инициативами на федеральный и региональный уровни»);</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использования лучших зарубежных и отечественных цифровых технологий, в том числе технологий, разработанных в Тольятти, при реализации концепции «Умный город» и «Бережливый город» на основе критерия «стоимость – эффективность (результативность)»;</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цифровых технологий при реализации концепции «Открытый город», в том числе внедрение современных ведомственных информационных систем для оказания муниципальных услуг;</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цифровизации экономических процессов в различных сферах: деятельность муниципальных властей, обслуживание ЖКХ, предоставление услуг в социальной сфере, деятельность НКО, бизнес и пр.</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программ подготовки специалистов в области информационных технологий в вузах и ссузах;</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поддержка в бизнес-инкубаторах Тольятти малых и микропредприятий в области информационных технологий;</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(материальное, организационное, информационное) участия школьников и студентов в российских и международных олимпиадах по программированию;</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популяризация профессиональной специализации по направлению информационные технологии в школах Тольятти;</w:t>
      </w:r>
    </w:p>
    <w:p w:rsidR="00A66EDF" w:rsidRPr="00593F97" w:rsidRDefault="00A66EDF" w:rsidP="00B54F0C">
      <w:pPr>
        <w:pStyle w:val="a6"/>
        <w:numPr>
          <w:ilvl w:val="0"/>
          <w:numId w:val="5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единого портала «Наш Тольятти».</w:t>
      </w:r>
    </w:p>
    <w:p w:rsidR="00A66EDF" w:rsidRPr="00593F97" w:rsidRDefault="00A66EDF" w:rsidP="00A66EDF">
      <w:pPr>
        <w:rPr>
          <w:szCs w:val="26"/>
        </w:rPr>
      </w:pPr>
    </w:p>
    <w:p w:rsidR="00544DA8"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31" w:name="_Toc528916895"/>
      <w:r w:rsidRPr="00593F97">
        <w:rPr>
          <w:rFonts w:asciiTheme="minorHAnsi" w:eastAsia="Times New Roman" w:hAnsiTheme="minorHAnsi"/>
          <w:b/>
          <w:bCs/>
          <w:smallCaps/>
          <w:color w:val="0070C0"/>
          <w:kern w:val="32"/>
          <w:sz w:val="40"/>
          <w:szCs w:val="40"/>
        </w:rPr>
        <w:lastRenderedPageBreak/>
        <w:t>2.7. П</w:t>
      </w:r>
      <w:r w:rsidR="009306EC" w:rsidRPr="00593F97">
        <w:rPr>
          <w:rFonts w:asciiTheme="minorHAnsi" w:eastAsia="Times New Roman" w:hAnsiTheme="minorHAnsi"/>
          <w:b/>
          <w:bCs/>
          <w:smallCaps/>
          <w:color w:val="0070C0"/>
          <w:kern w:val="32"/>
          <w:sz w:val="40"/>
          <w:szCs w:val="40"/>
        </w:rPr>
        <w:t xml:space="preserve">риоритет </w:t>
      </w:r>
      <w:bookmarkEnd w:id="124"/>
      <w:bookmarkEnd w:id="125"/>
      <w:bookmarkEnd w:id="126"/>
      <w:r w:rsidR="00E03A83" w:rsidRPr="00593F97">
        <w:rPr>
          <w:rFonts w:asciiTheme="minorHAnsi" w:eastAsia="Times New Roman" w:hAnsiTheme="minorHAnsi"/>
          <w:b/>
          <w:bCs/>
          <w:smallCaps/>
          <w:color w:val="0070C0"/>
          <w:kern w:val="32"/>
          <w:sz w:val="40"/>
          <w:szCs w:val="40"/>
        </w:rPr>
        <w:t>«</w:t>
      </w:r>
      <w:r w:rsidR="0048088E" w:rsidRPr="00593F97">
        <w:rPr>
          <w:rFonts w:asciiTheme="minorHAnsi" w:eastAsia="Times New Roman" w:hAnsiTheme="minorHAnsi"/>
          <w:b/>
          <w:bCs/>
          <w:smallCaps/>
          <w:color w:val="0070C0"/>
          <w:kern w:val="32"/>
          <w:sz w:val="40"/>
          <w:szCs w:val="40"/>
        </w:rPr>
        <w:t>Город жизни</w:t>
      </w:r>
      <w:bookmarkEnd w:id="127"/>
      <w:r w:rsidR="00E03A83" w:rsidRPr="00593F97">
        <w:rPr>
          <w:rFonts w:asciiTheme="minorHAnsi" w:eastAsia="Times New Roman" w:hAnsiTheme="minorHAnsi"/>
          <w:b/>
          <w:bCs/>
          <w:smallCaps/>
          <w:color w:val="0070C0"/>
          <w:kern w:val="32"/>
          <w:sz w:val="40"/>
          <w:szCs w:val="40"/>
        </w:rPr>
        <w:t>»</w:t>
      </w:r>
      <w:bookmarkEnd w:id="131"/>
    </w:p>
    <w:p w:rsidR="00DF7305" w:rsidRPr="00593F97" w:rsidRDefault="009A747F" w:rsidP="009569B6">
      <w:pPr>
        <w:keepNext/>
        <w:contextualSpacing/>
        <w:rPr>
          <w:b/>
          <w:color w:val="0070C0"/>
          <w:szCs w:val="26"/>
          <w:lang w:eastAsia="ru-RU"/>
        </w:rPr>
      </w:pPr>
      <w:r w:rsidRPr="00593F97">
        <w:rPr>
          <w:b/>
          <w:color w:val="0070C0"/>
          <w:szCs w:val="26"/>
          <w:lang w:eastAsia="ru-RU"/>
        </w:rPr>
        <w:t>Стратегическая цель</w:t>
      </w:r>
    </w:p>
    <w:p w:rsidR="00544DA8" w:rsidRPr="00593F97" w:rsidRDefault="00544DA8" w:rsidP="00544DA8">
      <w:pPr>
        <w:widowControl w:val="0"/>
        <w:autoSpaceDE w:val="0"/>
        <w:autoSpaceDN w:val="0"/>
        <w:adjustRightInd w:val="0"/>
        <w:contextualSpacing/>
        <w:rPr>
          <w:szCs w:val="26"/>
          <w:lang w:eastAsia="ru-RU"/>
        </w:rPr>
      </w:pPr>
      <w:r w:rsidRPr="00593F97">
        <w:rPr>
          <w:szCs w:val="26"/>
          <w:lang w:eastAsia="ru-RU"/>
        </w:rPr>
        <w:t xml:space="preserve">Создание гуманистической (человеко-ориентированной) городской среды, </w:t>
      </w:r>
      <w:r w:rsidR="005F1725" w:rsidRPr="00593F97">
        <w:rPr>
          <w:szCs w:val="26"/>
          <w:lang w:eastAsia="ru-RU"/>
        </w:rPr>
        <w:t xml:space="preserve">доформирование городского пространства, </w:t>
      </w:r>
      <w:r w:rsidRPr="00593F97">
        <w:rPr>
          <w:szCs w:val="26"/>
          <w:lang w:eastAsia="ru-RU"/>
        </w:rPr>
        <w:t>проведение совреме</w:t>
      </w:r>
      <w:r w:rsidR="005F1725" w:rsidRPr="00593F97">
        <w:rPr>
          <w:szCs w:val="26"/>
          <w:lang w:eastAsia="ru-RU"/>
        </w:rPr>
        <w:t>нной градостроительной политики</w:t>
      </w:r>
    </w:p>
    <w:p w:rsidR="00C30B07" w:rsidRPr="00593F97" w:rsidRDefault="00C30B07" w:rsidP="00C30B07">
      <w:pPr>
        <w:keepNext/>
        <w:contextualSpacing/>
        <w:rPr>
          <w:b/>
          <w:color w:val="0070C0"/>
          <w:szCs w:val="26"/>
          <w:lang w:eastAsia="ru-RU"/>
        </w:rPr>
      </w:pPr>
      <w:r w:rsidRPr="00593F97">
        <w:rPr>
          <w:b/>
          <w:color w:val="0070C0"/>
          <w:szCs w:val="26"/>
          <w:lang w:eastAsia="ru-RU"/>
        </w:rPr>
        <w:t>Обоснование выделения стратегической цели</w:t>
      </w:r>
    </w:p>
    <w:p w:rsidR="007A508C" w:rsidRPr="00593F97" w:rsidRDefault="005F1725" w:rsidP="00544DA8">
      <w:pPr>
        <w:widowControl w:val="0"/>
        <w:autoSpaceDE w:val="0"/>
        <w:autoSpaceDN w:val="0"/>
        <w:adjustRightInd w:val="0"/>
        <w:contextualSpacing/>
        <w:rPr>
          <w:szCs w:val="26"/>
          <w:lang w:eastAsia="ru-RU"/>
        </w:rPr>
      </w:pPr>
      <w:r w:rsidRPr="00593F97">
        <w:rPr>
          <w:szCs w:val="26"/>
          <w:lang w:eastAsia="ru-RU"/>
        </w:rPr>
        <w:t>Тольятти в архитектурном и планировочном отношении является одним из самых необычных городов мира</w:t>
      </w:r>
      <w:r w:rsidR="007A508C" w:rsidRPr="00593F97">
        <w:rPr>
          <w:szCs w:val="26"/>
          <w:lang w:eastAsia="ru-RU"/>
        </w:rPr>
        <w:t>: фактически город состоит из нескольких уникальных городов</w:t>
      </w:r>
      <w:r w:rsidRPr="00593F97">
        <w:rPr>
          <w:szCs w:val="26"/>
          <w:lang w:eastAsia="ru-RU"/>
        </w:rPr>
        <w:t>.</w:t>
      </w:r>
      <w:r w:rsidR="0045238B" w:rsidRPr="00593F97">
        <w:rPr>
          <w:szCs w:val="26"/>
          <w:lang w:eastAsia="ru-RU"/>
        </w:rPr>
        <w:t xml:space="preserve"> </w:t>
      </w:r>
    </w:p>
    <w:p w:rsidR="00AA4F45" w:rsidRPr="00593F97" w:rsidRDefault="007A508C" w:rsidP="007A508C">
      <w:pPr>
        <w:widowControl w:val="0"/>
        <w:autoSpaceDE w:val="0"/>
        <w:autoSpaceDN w:val="0"/>
        <w:adjustRightInd w:val="0"/>
        <w:contextualSpacing/>
        <w:rPr>
          <w:szCs w:val="26"/>
          <w:lang w:eastAsia="ru-RU"/>
        </w:rPr>
      </w:pPr>
      <w:r w:rsidRPr="00593F97">
        <w:rPr>
          <w:szCs w:val="26"/>
          <w:lang w:eastAsia="ru-RU"/>
        </w:rPr>
        <w:t>Автозаводский район, крупнейший район Тольятти,</w:t>
      </w:r>
      <w:r w:rsidR="0045238B" w:rsidRPr="00593F97">
        <w:rPr>
          <w:szCs w:val="26"/>
          <w:lang w:eastAsia="ru-RU"/>
        </w:rPr>
        <w:t xml:space="preserve"> создавался для обеспечения нужд автомобильной промышленности рабочей силой, поэтому выбрана планировочная структура</w:t>
      </w:r>
      <w:r w:rsidR="00AA4F45" w:rsidRPr="00593F97">
        <w:rPr>
          <w:szCs w:val="26"/>
          <w:lang w:eastAsia="ru-RU"/>
        </w:rPr>
        <w:t xml:space="preserve"> с широкими межмагистральными пространствами, о</w:t>
      </w:r>
      <w:r w:rsidR="0045238B" w:rsidRPr="00593F97">
        <w:rPr>
          <w:szCs w:val="26"/>
          <w:lang w:eastAsia="ru-RU"/>
        </w:rPr>
        <w:t>сновная задача которой - быстро доставлять</w:t>
      </w:r>
      <w:r w:rsidR="00AA4F45" w:rsidRPr="00593F97">
        <w:rPr>
          <w:szCs w:val="26"/>
          <w:lang w:eastAsia="ru-RU"/>
        </w:rPr>
        <w:t xml:space="preserve"> рабочих до места приложения труда</w:t>
      </w:r>
      <w:r w:rsidRPr="00593F97">
        <w:rPr>
          <w:szCs w:val="26"/>
          <w:lang w:eastAsia="ru-RU"/>
        </w:rPr>
        <w:t xml:space="preserve"> (модель «</w:t>
      </w:r>
      <w:r w:rsidR="002E310E" w:rsidRPr="00593F97">
        <w:rPr>
          <w:szCs w:val="26"/>
          <w:lang w:eastAsia="ru-RU"/>
        </w:rPr>
        <w:t>Го</w:t>
      </w:r>
      <w:r w:rsidRPr="00593F97">
        <w:rPr>
          <w:szCs w:val="26"/>
          <w:lang w:eastAsia="ru-RU"/>
        </w:rPr>
        <w:t>род-завод», «</w:t>
      </w:r>
      <w:r w:rsidR="002E310E" w:rsidRPr="00593F97">
        <w:rPr>
          <w:szCs w:val="26"/>
          <w:lang w:eastAsia="ru-RU"/>
        </w:rPr>
        <w:t>Город</w:t>
      </w:r>
      <w:r w:rsidR="001C2621" w:rsidRPr="00593F97">
        <w:rPr>
          <w:szCs w:val="26"/>
          <w:lang w:eastAsia="ru-RU"/>
        </w:rPr>
        <w:t xml:space="preserve"> </w:t>
      </w:r>
      <w:r w:rsidR="002E310E" w:rsidRPr="00593F97">
        <w:rPr>
          <w:szCs w:val="26"/>
          <w:lang w:eastAsia="ru-RU"/>
        </w:rPr>
        <w:t>-</w:t>
      </w:r>
      <w:r w:rsidR="001C2621" w:rsidRPr="00593F97">
        <w:rPr>
          <w:szCs w:val="26"/>
          <w:lang w:eastAsia="ru-RU"/>
        </w:rPr>
        <w:t xml:space="preserve"> </w:t>
      </w:r>
      <w:r w:rsidRPr="00593F97">
        <w:rPr>
          <w:szCs w:val="26"/>
          <w:lang w:eastAsia="ru-RU"/>
        </w:rPr>
        <w:t xml:space="preserve">спальный пригород завода»). </w:t>
      </w:r>
      <w:r w:rsidR="00AA4F45" w:rsidRPr="00593F97">
        <w:rPr>
          <w:szCs w:val="26"/>
          <w:lang w:eastAsia="ru-RU"/>
        </w:rPr>
        <w:t xml:space="preserve">Планировочная структура </w:t>
      </w:r>
      <w:r w:rsidRPr="00593F97">
        <w:rPr>
          <w:szCs w:val="26"/>
          <w:lang w:eastAsia="ru-RU"/>
        </w:rPr>
        <w:t xml:space="preserve">Автозаводского района </w:t>
      </w:r>
      <w:r w:rsidR="00AA4F45" w:rsidRPr="00593F97">
        <w:rPr>
          <w:szCs w:val="26"/>
          <w:lang w:eastAsia="ru-RU"/>
        </w:rPr>
        <w:t>Тольятти</w:t>
      </w:r>
      <w:r w:rsidRPr="00593F97">
        <w:rPr>
          <w:szCs w:val="26"/>
          <w:lang w:eastAsia="ru-RU"/>
        </w:rPr>
        <w:t xml:space="preserve"> (а также в меньшей степени – Центрального и Комсомольского районов)</w:t>
      </w:r>
      <w:r w:rsidR="00AA4F45" w:rsidRPr="00593F97">
        <w:rPr>
          <w:szCs w:val="26"/>
          <w:lang w:eastAsia="ru-RU"/>
        </w:rPr>
        <w:t xml:space="preserve"> </w:t>
      </w:r>
      <w:r w:rsidR="008855A8" w:rsidRPr="00593F97">
        <w:rPr>
          <w:szCs w:val="26"/>
          <w:lang w:eastAsia="ru-RU"/>
        </w:rPr>
        <w:t xml:space="preserve">в целом </w:t>
      </w:r>
      <w:r w:rsidR="00AA4F45" w:rsidRPr="00593F97">
        <w:rPr>
          <w:szCs w:val="26"/>
          <w:lang w:eastAsia="ru-RU"/>
        </w:rPr>
        <w:t>характеризуется следующими особенностями:</w:t>
      </w:r>
    </w:p>
    <w:p w:rsidR="007B4D63" w:rsidRPr="00593F97" w:rsidRDefault="0067779A" w:rsidP="00544DA8">
      <w:pPr>
        <w:widowControl w:val="0"/>
        <w:autoSpaceDE w:val="0"/>
        <w:autoSpaceDN w:val="0"/>
        <w:adjustRightInd w:val="0"/>
        <w:contextualSpacing/>
        <w:rPr>
          <w:szCs w:val="26"/>
          <w:lang w:eastAsia="ru-RU"/>
        </w:rPr>
      </w:pPr>
      <w:r w:rsidRPr="00593F97">
        <w:rPr>
          <w:szCs w:val="26"/>
          <w:lang w:eastAsia="ru-RU"/>
        </w:rPr>
        <w:t>искусственный характер</w:t>
      </w:r>
      <w:r w:rsidR="00AA4F45" w:rsidRPr="00593F97">
        <w:rPr>
          <w:szCs w:val="26"/>
          <w:lang w:eastAsia="ru-RU"/>
        </w:rPr>
        <w:t xml:space="preserve"> созданной городской среды (в отличие от естественно формировавшихся городов с развитыми пешеходными связями); </w:t>
      </w:r>
    </w:p>
    <w:p w:rsidR="00AA4F45" w:rsidRPr="00593F97" w:rsidRDefault="00AA4F45" w:rsidP="00544DA8">
      <w:pPr>
        <w:widowControl w:val="0"/>
        <w:autoSpaceDE w:val="0"/>
        <w:autoSpaceDN w:val="0"/>
        <w:adjustRightInd w:val="0"/>
        <w:contextualSpacing/>
        <w:rPr>
          <w:szCs w:val="26"/>
          <w:lang w:eastAsia="ru-RU"/>
        </w:rPr>
      </w:pPr>
      <w:r w:rsidRPr="00593F97">
        <w:rPr>
          <w:szCs w:val="26"/>
          <w:lang w:eastAsia="ru-RU"/>
        </w:rPr>
        <w:t>неклассический тип квартальной застройки (классический квартал - 80-120 метров; средний квартал в Автозаводском районе составляет около 1 000 метров), отсутствие дворового пространства в классическом понимании;</w:t>
      </w:r>
    </w:p>
    <w:p w:rsidR="00E00AC9" w:rsidRPr="00593F97" w:rsidRDefault="001C2621" w:rsidP="00E00AC9">
      <w:pPr>
        <w:widowControl w:val="0"/>
        <w:autoSpaceDE w:val="0"/>
        <w:autoSpaceDN w:val="0"/>
        <w:adjustRightInd w:val="0"/>
        <w:contextualSpacing/>
        <w:rPr>
          <w:szCs w:val="26"/>
          <w:lang w:eastAsia="ru-RU"/>
        </w:rPr>
      </w:pPr>
      <w:r w:rsidRPr="00593F97">
        <w:rPr>
          <w:szCs w:val="26"/>
          <w:lang w:eastAsia="ru-RU"/>
        </w:rPr>
        <w:t>разреженность</w:t>
      </w:r>
      <w:r w:rsidR="007B4D63" w:rsidRPr="00593F97">
        <w:rPr>
          <w:szCs w:val="26"/>
          <w:lang w:eastAsia="ru-RU"/>
        </w:rPr>
        <w:t xml:space="preserve"> и </w:t>
      </w:r>
      <w:r w:rsidR="00D267E5" w:rsidRPr="00593F97">
        <w:rPr>
          <w:szCs w:val="26"/>
          <w:lang w:eastAsia="ru-RU"/>
        </w:rPr>
        <w:t>«</w:t>
      </w:r>
      <w:r w:rsidR="00E00AC9" w:rsidRPr="00593F97">
        <w:rPr>
          <w:szCs w:val="26"/>
          <w:lang w:eastAsia="ru-RU"/>
        </w:rPr>
        <w:t>разорванность</w:t>
      </w:r>
      <w:r w:rsidR="00D267E5" w:rsidRPr="00593F97">
        <w:rPr>
          <w:szCs w:val="26"/>
          <w:lang w:eastAsia="ru-RU"/>
        </w:rPr>
        <w:t>»</w:t>
      </w:r>
      <w:r w:rsidR="00E00AC9" w:rsidRPr="00593F97">
        <w:rPr>
          <w:szCs w:val="26"/>
          <w:lang w:eastAsia="ru-RU"/>
        </w:rPr>
        <w:t xml:space="preserve"> </w:t>
      </w:r>
      <w:r w:rsidR="00D267E5" w:rsidRPr="00593F97">
        <w:rPr>
          <w:szCs w:val="26"/>
          <w:lang w:eastAsia="ru-RU"/>
        </w:rPr>
        <w:t>«</w:t>
      </w:r>
      <w:r w:rsidR="00E00AC9" w:rsidRPr="00593F97">
        <w:rPr>
          <w:szCs w:val="26"/>
          <w:lang w:eastAsia="ru-RU"/>
        </w:rPr>
        <w:t>ткани</w:t>
      </w:r>
      <w:r w:rsidR="00D267E5" w:rsidRPr="00593F97">
        <w:rPr>
          <w:szCs w:val="26"/>
          <w:lang w:eastAsia="ru-RU"/>
        </w:rPr>
        <w:t>»</w:t>
      </w:r>
      <w:r w:rsidR="00E00AC9" w:rsidRPr="00593F97">
        <w:rPr>
          <w:szCs w:val="26"/>
          <w:lang w:eastAsia="ru-RU"/>
        </w:rPr>
        <w:t xml:space="preserve"> городского пространства, прежде всего, с точки зрения пешеходной доступности, характера социальных связей, развитости и шаговой доступности общественного транспорта. При этом  "разорванность" единого городского пространства фиксируется на трех уровнях:</w:t>
      </w:r>
    </w:p>
    <w:p w:rsidR="00E00AC9" w:rsidRPr="00593F97" w:rsidRDefault="00E00AC9" w:rsidP="00E00AC9">
      <w:pPr>
        <w:autoSpaceDE w:val="0"/>
        <w:autoSpaceDN w:val="0"/>
        <w:adjustRightInd w:val="0"/>
        <w:rPr>
          <w:rFonts w:eastAsia="Times New Roman"/>
          <w:szCs w:val="26"/>
          <w:lang w:eastAsia="ru-RU"/>
        </w:rPr>
      </w:pPr>
      <w:r w:rsidRPr="00593F97">
        <w:rPr>
          <w:rFonts w:eastAsia="Times New Roman"/>
          <w:szCs w:val="26"/>
          <w:lang w:eastAsia="ru-RU"/>
        </w:rPr>
        <w:t>а) уровень городских районов (внутригородская) (удаленность отдельных районов друг от труда, отсутствие скоростного общественного транспорта);</w:t>
      </w:r>
    </w:p>
    <w:p w:rsidR="00E00AC9" w:rsidRPr="00593F97" w:rsidRDefault="00E00AC9" w:rsidP="00E00AC9">
      <w:pPr>
        <w:autoSpaceDE w:val="0"/>
        <w:autoSpaceDN w:val="0"/>
        <w:adjustRightInd w:val="0"/>
        <w:rPr>
          <w:rFonts w:eastAsia="Times New Roman"/>
          <w:szCs w:val="26"/>
          <w:lang w:eastAsia="ru-RU"/>
        </w:rPr>
      </w:pPr>
      <w:r w:rsidRPr="00593F97">
        <w:rPr>
          <w:rFonts w:eastAsia="Times New Roman"/>
          <w:szCs w:val="26"/>
          <w:lang w:eastAsia="ru-RU"/>
        </w:rPr>
        <w:t>б) уровень городских микрорайонов (между отдельными микрора</w:t>
      </w:r>
      <w:r w:rsidR="001C2621" w:rsidRPr="00593F97">
        <w:rPr>
          <w:rFonts w:eastAsia="Times New Roman"/>
          <w:szCs w:val="26"/>
          <w:lang w:eastAsia="ru-RU"/>
        </w:rPr>
        <w:t>йонами) (микрорайоны разделены</w:t>
      </w:r>
      <w:r w:rsidRPr="00593F97">
        <w:rPr>
          <w:rFonts w:eastAsia="Times New Roman"/>
          <w:szCs w:val="26"/>
          <w:lang w:eastAsia="ru-RU"/>
        </w:rPr>
        <w:t xml:space="preserve"> многополосными автомагистралями</w:t>
      </w:r>
      <w:r w:rsidR="00556E69" w:rsidRPr="00593F97">
        <w:rPr>
          <w:rFonts w:eastAsia="Times New Roman"/>
          <w:szCs w:val="26"/>
          <w:lang w:eastAsia="ru-RU"/>
        </w:rPr>
        <w:t>, фактически "городскими реками"</w:t>
      </w:r>
      <w:r w:rsidRPr="00593F97">
        <w:rPr>
          <w:rFonts w:eastAsia="Times New Roman"/>
          <w:szCs w:val="26"/>
          <w:lang w:eastAsia="ru-RU"/>
        </w:rPr>
        <w:t>, недостато</w:t>
      </w:r>
      <w:r w:rsidR="001C2621" w:rsidRPr="00593F97">
        <w:rPr>
          <w:rFonts w:eastAsia="Times New Roman"/>
          <w:szCs w:val="26"/>
          <w:lang w:eastAsia="ru-RU"/>
        </w:rPr>
        <w:t>к пешеходных переходов, значительные</w:t>
      </w:r>
      <w:r w:rsidRPr="00593F97">
        <w:rPr>
          <w:rFonts w:eastAsia="Times New Roman"/>
          <w:szCs w:val="26"/>
          <w:lang w:eastAsia="ru-RU"/>
        </w:rPr>
        <w:t xml:space="preserve"> расстояния); </w:t>
      </w:r>
    </w:p>
    <w:p w:rsidR="007B4D63" w:rsidRPr="00593F97" w:rsidRDefault="00E00AC9" w:rsidP="00E00AC9">
      <w:pPr>
        <w:autoSpaceDE w:val="0"/>
        <w:autoSpaceDN w:val="0"/>
        <w:adjustRightInd w:val="0"/>
        <w:rPr>
          <w:rFonts w:eastAsia="Times New Roman"/>
          <w:szCs w:val="26"/>
          <w:lang w:eastAsia="ru-RU"/>
        </w:rPr>
      </w:pPr>
      <w:r w:rsidRPr="00593F97">
        <w:rPr>
          <w:rFonts w:eastAsia="Times New Roman"/>
          <w:szCs w:val="26"/>
          <w:lang w:eastAsia="ru-RU"/>
        </w:rPr>
        <w:t>в) внутри отдельных микрорайонов (неиспользуемые территории, пустыри, парковки, недостаток общественных пространств, незавершенность городской среды с точки зрения формирования дворовых территорий</w:t>
      </w:r>
      <w:r w:rsidR="001C2621" w:rsidRPr="00593F97">
        <w:rPr>
          <w:rFonts w:eastAsia="Times New Roman"/>
          <w:szCs w:val="26"/>
          <w:lang w:eastAsia="ru-RU"/>
        </w:rPr>
        <w:t xml:space="preserve"> и классических кварталов</w:t>
      </w:r>
      <w:r w:rsidR="007B4D63" w:rsidRPr="00593F97">
        <w:rPr>
          <w:rFonts w:eastAsia="Times New Roman"/>
          <w:szCs w:val="26"/>
          <w:lang w:eastAsia="ru-RU"/>
        </w:rPr>
        <w:t>).</w:t>
      </w:r>
    </w:p>
    <w:p w:rsidR="007B4D63" w:rsidRPr="00593F97" w:rsidRDefault="00E00AC9" w:rsidP="00E00AC9">
      <w:pPr>
        <w:autoSpaceDE w:val="0"/>
        <w:autoSpaceDN w:val="0"/>
        <w:adjustRightInd w:val="0"/>
        <w:rPr>
          <w:rFonts w:eastAsia="Times New Roman"/>
          <w:szCs w:val="26"/>
          <w:lang w:eastAsia="ru-RU"/>
        </w:rPr>
      </w:pPr>
      <w:r w:rsidRPr="00593F97">
        <w:rPr>
          <w:rFonts w:eastAsia="Times New Roman"/>
          <w:szCs w:val="26"/>
          <w:lang w:eastAsia="ru-RU"/>
        </w:rPr>
        <w:t xml:space="preserve">Таким образом, планировочная структура </w:t>
      </w:r>
      <w:r w:rsidR="007A508C" w:rsidRPr="00593F97">
        <w:rPr>
          <w:rFonts w:eastAsia="Times New Roman"/>
          <w:szCs w:val="26"/>
          <w:lang w:eastAsia="ru-RU"/>
        </w:rPr>
        <w:t>Автозаводского района Тольятти</w:t>
      </w:r>
      <w:r w:rsidRPr="00593F97">
        <w:rPr>
          <w:rFonts w:eastAsia="Times New Roman"/>
          <w:szCs w:val="26"/>
          <w:lang w:eastAsia="ru-RU"/>
        </w:rPr>
        <w:t xml:space="preserve"> представляет собой классический автомобильный город, стимулировала создан</w:t>
      </w:r>
      <w:r w:rsidR="005F2B72" w:rsidRPr="00593F97">
        <w:rPr>
          <w:rFonts w:eastAsia="Times New Roman"/>
          <w:szCs w:val="26"/>
          <w:lang w:eastAsia="ru-RU"/>
        </w:rPr>
        <w:t>ие изолированных микрорайонов</w:t>
      </w:r>
      <w:r w:rsidR="00A2667C" w:rsidRPr="00593F97">
        <w:rPr>
          <w:rFonts w:eastAsia="Times New Roman"/>
          <w:szCs w:val="26"/>
          <w:lang w:eastAsia="ru-RU"/>
        </w:rPr>
        <w:t>.</w:t>
      </w:r>
      <w:r w:rsidR="00CF5A8D" w:rsidRPr="00593F97">
        <w:rPr>
          <w:rFonts w:eastAsia="Times New Roman"/>
          <w:szCs w:val="26"/>
          <w:lang w:eastAsia="ru-RU"/>
        </w:rPr>
        <w:t xml:space="preserve"> </w:t>
      </w:r>
      <w:r w:rsidR="008855A8" w:rsidRPr="00593F97">
        <w:rPr>
          <w:rFonts w:eastAsia="Times New Roman"/>
          <w:szCs w:val="26"/>
          <w:lang w:eastAsia="ru-RU"/>
        </w:rPr>
        <w:t>П</w:t>
      </w:r>
      <w:r w:rsidR="00CF5A8D" w:rsidRPr="00593F97">
        <w:rPr>
          <w:rFonts w:eastAsia="Times New Roman"/>
          <w:szCs w:val="26"/>
          <w:lang w:eastAsia="ru-RU"/>
        </w:rPr>
        <w:t>роизошло смешивание несовместимых функций - промышленной площадки, спального микрорайона и традиционного города - для одной и той же территории, не сформировались точки притяжения, в том числе общественные пространства, необходимые для города в традиционном понимании.</w:t>
      </w:r>
    </w:p>
    <w:p w:rsidR="00556E69" w:rsidRPr="00593F97" w:rsidRDefault="005F2B72" w:rsidP="00556E69">
      <w:pPr>
        <w:autoSpaceDE w:val="0"/>
        <w:autoSpaceDN w:val="0"/>
        <w:adjustRightInd w:val="0"/>
        <w:rPr>
          <w:rFonts w:eastAsia="Times New Roman"/>
          <w:szCs w:val="26"/>
          <w:lang w:eastAsia="ru-RU"/>
        </w:rPr>
      </w:pPr>
      <w:r w:rsidRPr="00593F97">
        <w:rPr>
          <w:rFonts w:eastAsia="Times New Roman"/>
          <w:szCs w:val="26"/>
          <w:lang w:eastAsia="ru-RU"/>
        </w:rPr>
        <w:lastRenderedPageBreak/>
        <w:t>Сегодня</w:t>
      </w:r>
      <w:r w:rsidR="00E51B85" w:rsidRPr="00593F97">
        <w:rPr>
          <w:rFonts w:eastAsia="Times New Roman"/>
          <w:szCs w:val="26"/>
          <w:lang w:eastAsia="ru-RU"/>
        </w:rPr>
        <w:t xml:space="preserve"> жители не чувствуют исторического культурного слоя</w:t>
      </w:r>
      <w:r w:rsidR="00E41456" w:rsidRPr="00593F97">
        <w:rPr>
          <w:rFonts w:eastAsia="Times New Roman"/>
          <w:szCs w:val="26"/>
          <w:lang w:eastAsia="ru-RU"/>
        </w:rPr>
        <w:t>, опросы общественно мнения фи</w:t>
      </w:r>
      <w:r w:rsidRPr="00593F97">
        <w:rPr>
          <w:rFonts w:eastAsia="Times New Roman"/>
          <w:szCs w:val="26"/>
          <w:lang w:eastAsia="ru-RU"/>
        </w:rPr>
        <w:t>ксируют ощущение "временности"</w:t>
      </w:r>
      <w:r w:rsidR="00556E69" w:rsidRPr="00593F97">
        <w:rPr>
          <w:rFonts w:eastAsia="Times New Roman"/>
          <w:szCs w:val="26"/>
          <w:lang w:eastAsia="ru-RU"/>
        </w:rPr>
        <w:t>.</w:t>
      </w:r>
      <w:r w:rsidR="00E51B85" w:rsidRPr="00593F97">
        <w:rPr>
          <w:rFonts w:eastAsia="Times New Roman"/>
          <w:szCs w:val="26"/>
          <w:lang w:eastAsia="ru-RU"/>
        </w:rPr>
        <w:t xml:space="preserve"> </w:t>
      </w:r>
      <w:r w:rsidR="00556E69" w:rsidRPr="00593F97">
        <w:rPr>
          <w:rFonts w:eastAsia="Times New Roman"/>
          <w:szCs w:val="26"/>
          <w:lang w:eastAsia="ru-RU"/>
        </w:rPr>
        <w:t xml:space="preserve">Искусственность городской среды, несоразмерность городской среды человеческому масштабу, несоответствие планировочной структуры самоощущению человека </w:t>
      </w:r>
      <w:r w:rsidRPr="00593F97">
        <w:rPr>
          <w:rFonts w:eastAsia="Times New Roman"/>
          <w:szCs w:val="26"/>
          <w:lang w:eastAsia="ru-RU"/>
        </w:rPr>
        <w:t xml:space="preserve">в городе </w:t>
      </w:r>
      <w:r w:rsidR="00556E69" w:rsidRPr="00593F97">
        <w:rPr>
          <w:rFonts w:eastAsia="Times New Roman"/>
          <w:szCs w:val="26"/>
          <w:lang w:eastAsia="ru-RU"/>
        </w:rPr>
        <w:t>приводят к ситуации отчуждения человека от городской сред</w:t>
      </w:r>
      <w:r w:rsidRPr="00593F97">
        <w:rPr>
          <w:rFonts w:eastAsia="Times New Roman"/>
          <w:szCs w:val="26"/>
          <w:lang w:eastAsia="ru-RU"/>
        </w:rPr>
        <w:t>ы и собственного места обитания:</w:t>
      </w:r>
      <w:r w:rsidR="00556E69" w:rsidRPr="00593F97">
        <w:rPr>
          <w:rFonts w:eastAsia="Times New Roman"/>
          <w:szCs w:val="26"/>
          <w:lang w:eastAsia="ru-RU"/>
        </w:rPr>
        <w:t xml:space="preserve"> жители не ассоциируют себя с городом.</w:t>
      </w:r>
      <w:r w:rsidR="00CA2C1C" w:rsidRPr="00593F97">
        <w:rPr>
          <w:rFonts w:eastAsia="Times New Roman"/>
          <w:szCs w:val="26"/>
          <w:lang w:eastAsia="ru-RU"/>
        </w:rPr>
        <w:t xml:space="preserve"> Сегодня ситуация непричастности жителей к городской среде</w:t>
      </w:r>
      <w:r w:rsidR="00556E69" w:rsidRPr="00593F97">
        <w:rPr>
          <w:rFonts w:eastAsia="Times New Roman"/>
          <w:szCs w:val="26"/>
          <w:lang w:eastAsia="ru-RU"/>
        </w:rPr>
        <w:t xml:space="preserve"> усугубляется неконтролируемой автомобилизацией, превращением дворов в парковки, появлени</w:t>
      </w:r>
      <w:r w:rsidRPr="00593F97">
        <w:rPr>
          <w:rFonts w:eastAsia="Times New Roman"/>
          <w:szCs w:val="26"/>
          <w:lang w:eastAsia="ru-RU"/>
        </w:rPr>
        <w:t>ем значительного числа пустырей и</w:t>
      </w:r>
      <w:r w:rsidR="00556E69" w:rsidRPr="00593F97">
        <w:rPr>
          <w:rFonts w:eastAsia="Times New Roman"/>
          <w:szCs w:val="26"/>
          <w:lang w:eastAsia="ru-RU"/>
        </w:rPr>
        <w:t xml:space="preserve"> заброшенных промышленных зон</w:t>
      </w:r>
      <w:r w:rsidR="00CF5A8D" w:rsidRPr="00593F97">
        <w:rPr>
          <w:rFonts w:eastAsia="Times New Roman"/>
          <w:szCs w:val="26"/>
          <w:lang w:eastAsia="ru-RU"/>
        </w:rPr>
        <w:t>.</w:t>
      </w:r>
    </w:p>
    <w:p w:rsidR="00716C0B" w:rsidRPr="00593F97" w:rsidRDefault="00CF5A8D" w:rsidP="007B4D63">
      <w:pPr>
        <w:autoSpaceDE w:val="0"/>
        <w:autoSpaceDN w:val="0"/>
        <w:adjustRightInd w:val="0"/>
        <w:rPr>
          <w:rFonts w:eastAsia="Times New Roman"/>
          <w:szCs w:val="26"/>
          <w:lang w:eastAsia="ru-RU"/>
        </w:rPr>
      </w:pPr>
      <w:r w:rsidRPr="00593F97">
        <w:rPr>
          <w:rFonts w:eastAsia="Times New Roman"/>
          <w:szCs w:val="26"/>
          <w:lang w:eastAsia="ru-RU"/>
        </w:rPr>
        <w:t>Более того, г</w:t>
      </w:r>
      <w:r w:rsidR="007B4D63" w:rsidRPr="00593F97">
        <w:rPr>
          <w:rFonts w:eastAsia="Times New Roman"/>
          <w:szCs w:val="26"/>
          <w:lang w:eastAsia="ru-RU"/>
        </w:rPr>
        <w:t>ородские районы Тольятти (Автозаводский, Центральный и Комсомольский) представляют собой во многом три разных города, между которыми недостаточно развиты коммуникационные</w:t>
      </w:r>
      <w:r w:rsidR="00A2667C" w:rsidRPr="00593F97">
        <w:rPr>
          <w:rFonts w:eastAsia="Times New Roman"/>
          <w:szCs w:val="26"/>
          <w:lang w:eastAsia="ru-RU"/>
        </w:rPr>
        <w:t xml:space="preserve"> и</w:t>
      </w:r>
      <w:r w:rsidR="007B4D63" w:rsidRPr="00593F97">
        <w:rPr>
          <w:rFonts w:eastAsia="Times New Roman"/>
          <w:szCs w:val="26"/>
          <w:lang w:eastAsia="ru-RU"/>
        </w:rPr>
        <w:t xml:space="preserve"> транспортные связи.</w:t>
      </w:r>
      <w:r w:rsidRPr="00593F97">
        <w:rPr>
          <w:rFonts w:eastAsia="Times New Roman"/>
          <w:szCs w:val="26"/>
          <w:lang w:eastAsia="ru-RU"/>
        </w:rPr>
        <w:t xml:space="preserve"> Это </w:t>
      </w:r>
      <w:r w:rsidR="00716C0B" w:rsidRPr="00593F97">
        <w:rPr>
          <w:rFonts w:eastAsia="Times New Roman"/>
          <w:szCs w:val="26"/>
          <w:lang w:eastAsia="ru-RU"/>
        </w:rPr>
        <w:t>послужило основой для формирования разной ментальности у жителей разных районов Тольятти, в том числе с точки зрения представлений об идеальном городе</w:t>
      </w:r>
      <w:r w:rsidR="005F2B72" w:rsidRPr="00593F97">
        <w:rPr>
          <w:rFonts w:eastAsia="Times New Roman"/>
          <w:szCs w:val="26"/>
          <w:lang w:eastAsia="ru-RU"/>
        </w:rPr>
        <w:t xml:space="preserve"> и комфортной городской среде (</w:t>
      </w:r>
      <w:r w:rsidR="00E41456" w:rsidRPr="00593F97">
        <w:rPr>
          <w:rFonts w:eastAsia="Times New Roman"/>
          <w:szCs w:val="26"/>
          <w:lang w:eastAsia="ru-RU"/>
        </w:rPr>
        <w:t>например, жители Автозаводского района ц</w:t>
      </w:r>
      <w:r w:rsidR="005F2B72" w:rsidRPr="00593F97">
        <w:rPr>
          <w:rFonts w:eastAsia="Times New Roman"/>
          <w:szCs w:val="26"/>
          <w:lang w:eastAsia="ru-RU"/>
        </w:rPr>
        <w:t xml:space="preserve">енят свободные пространства, </w:t>
      </w:r>
      <w:r w:rsidR="00E41456" w:rsidRPr="00593F97">
        <w:rPr>
          <w:rFonts w:eastAsia="Times New Roman"/>
          <w:szCs w:val="26"/>
          <w:lang w:eastAsia="ru-RU"/>
        </w:rPr>
        <w:t xml:space="preserve">для жителей Центрального района приоритетным является </w:t>
      </w:r>
      <w:r w:rsidR="00CA2C1C" w:rsidRPr="00593F97">
        <w:rPr>
          <w:rFonts w:eastAsia="Times New Roman"/>
          <w:szCs w:val="26"/>
          <w:lang w:eastAsia="ru-RU"/>
        </w:rPr>
        <w:t>компактных и насыщенных городских пространств</w:t>
      </w:r>
      <w:r w:rsidR="005F2B72" w:rsidRPr="00593F97">
        <w:rPr>
          <w:rFonts w:eastAsia="Times New Roman"/>
          <w:szCs w:val="26"/>
          <w:lang w:eastAsia="ru-RU"/>
        </w:rPr>
        <w:t>)</w:t>
      </w:r>
      <w:r w:rsidR="00CA2C1C" w:rsidRPr="00593F97">
        <w:rPr>
          <w:rFonts w:eastAsia="Times New Roman"/>
          <w:szCs w:val="26"/>
          <w:lang w:eastAsia="ru-RU"/>
        </w:rPr>
        <w:t>.</w:t>
      </w:r>
    </w:p>
    <w:p w:rsidR="00727E4F" w:rsidRPr="00593F97" w:rsidRDefault="00BA782D" w:rsidP="00BA782D">
      <w:pPr>
        <w:autoSpaceDE w:val="0"/>
        <w:autoSpaceDN w:val="0"/>
        <w:adjustRightInd w:val="0"/>
        <w:rPr>
          <w:rFonts w:eastAsia="Times New Roman"/>
          <w:szCs w:val="26"/>
          <w:lang w:eastAsia="ru-RU"/>
        </w:rPr>
      </w:pPr>
      <w:r w:rsidRPr="00593F97">
        <w:rPr>
          <w:rFonts w:eastAsia="Times New Roman"/>
          <w:szCs w:val="26"/>
          <w:lang w:eastAsia="ru-RU"/>
        </w:rPr>
        <w:t>В этой связи Стратегия направлена на развитие городской среды Тольятти путем формирования пешеходного соразмерного человеку</w:t>
      </w:r>
      <w:r w:rsidR="004C0E43" w:rsidRPr="00593F97">
        <w:rPr>
          <w:rFonts w:eastAsia="Times New Roman"/>
          <w:szCs w:val="26"/>
          <w:lang w:eastAsia="ru-RU"/>
        </w:rPr>
        <w:t xml:space="preserve"> городского пространства и поэтапной</w:t>
      </w:r>
      <w:r w:rsidRPr="00593F97">
        <w:rPr>
          <w:rFonts w:eastAsia="Times New Roman"/>
          <w:szCs w:val="26"/>
          <w:lang w:eastAsia="ru-RU"/>
        </w:rPr>
        <w:t xml:space="preserve"> </w:t>
      </w:r>
      <w:r w:rsidR="004C0E43" w:rsidRPr="00593F97">
        <w:rPr>
          <w:rFonts w:eastAsia="Times New Roman"/>
          <w:szCs w:val="26"/>
          <w:lang w:eastAsia="ru-RU"/>
        </w:rPr>
        <w:t>реализации</w:t>
      </w:r>
      <w:r w:rsidRPr="00593F97">
        <w:rPr>
          <w:rFonts w:eastAsia="Times New Roman"/>
          <w:szCs w:val="26"/>
          <w:lang w:eastAsia="ru-RU"/>
        </w:rPr>
        <w:t xml:space="preserve"> в Тольятти современных гуманистических и эколого-ориентирова</w:t>
      </w:r>
      <w:r w:rsidR="00727E4F" w:rsidRPr="00593F97">
        <w:rPr>
          <w:rFonts w:eastAsia="Times New Roman"/>
          <w:szCs w:val="26"/>
          <w:lang w:eastAsia="ru-RU"/>
        </w:rPr>
        <w:t>нных градостроительных подходов с учетом ментальности и предпочтений жителей</w:t>
      </w:r>
      <w:r w:rsidR="00A2667C" w:rsidRPr="00593F97">
        <w:rPr>
          <w:rFonts w:eastAsia="Times New Roman"/>
          <w:szCs w:val="26"/>
          <w:lang w:eastAsia="ru-RU"/>
        </w:rPr>
        <w:t xml:space="preserve"> каждого из городских районов</w:t>
      </w:r>
      <w:r w:rsidR="00727E4F" w:rsidRPr="00593F97">
        <w:rPr>
          <w:rFonts w:eastAsia="Times New Roman"/>
          <w:szCs w:val="26"/>
          <w:lang w:eastAsia="ru-RU"/>
        </w:rPr>
        <w:t xml:space="preserve">. </w:t>
      </w:r>
    </w:p>
    <w:p w:rsidR="009569B6" w:rsidRPr="00593F97" w:rsidRDefault="009569B6" w:rsidP="009569B6">
      <w:pPr>
        <w:keepNext/>
        <w:contextualSpacing/>
        <w:rPr>
          <w:b/>
          <w:color w:val="0070C0"/>
          <w:szCs w:val="26"/>
          <w:lang w:eastAsia="ru-RU"/>
        </w:rPr>
      </w:pPr>
      <w:r w:rsidRPr="00593F97">
        <w:rPr>
          <w:b/>
          <w:color w:val="0070C0"/>
          <w:szCs w:val="26"/>
          <w:lang w:eastAsia="ru-RU"/>
        </w:rPr>
        <w:t>Ключевые результаты проведенных опросов</w:t>
      </w:r>
    </w:p>
    <w:p w:rsidR="0089353D" w:rsidRPr="00593F97" w:rsidRDefault="00DF7305" w:rsidP="0089353D">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947385" cy="268778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0976" cy="2689734"/>
                    </a:xfrm>
                    <a:prstGeom prst="rect">
                      <a:avLst/>
                    </a:prstGeom>
                    <a:noFill/>
                    <a:ln>
                      <a:noFill/>
                    </a:ln>
                  </pic:spPr>
                </pic:pic>
              </a:graphicData>
            </a:graphic>
          </wp:inline>
        </w:drawing>
      </w:r>
    </w:p>
    <w:p w:rsidR="0089353D" w:rsidRPr="00593F97" w:rsidRDefault="0089353D" w:rsidP="0089353D">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35</w:t>
      </w:r>
      <w:r w:rsidR="00DD3EB2" w:rsidRPr="00593F97">
        <w:rPr>
          <w:rFonts w:eastAsia="Times New Roman"/>
          <w:b/>
          <w:sz w:val="24"/>
          <w:szCs w:val="24"/>
        </w:rPr>
        <w:fldChar w:fldCharType="end"/>
      </w:r>
      <w:r w:rsidRPr="00593F97">
        <w:rPr>
          <w:rFonts w:eastAsia="Times New Roman"/>
          <w:b/>
          <w:sz w:val="24"/>
          <w:szCs w:val="24"/>
        </w:rPr>
        <w:t xml:space="preserve"> – </w:t>
      </w:r>
      <w:r w:rsidR="00C167E7" w:rsidRPr="00593F97">
        <w:rPr>
          <w:rFonts w:eastAsia="Times New Roman"/>
          <w:b/>
          <w:sz w:val="24"/>
          <w:szCs w:val="24"/>
        </w:rPr>
        <w:t>Каким бы Вы хотели видеть город в градостроительном плане?</w:t>
      </w:r>
    </w:p>
    <w:p w:rsidR="0089353D" w:rsidRPr="00593F97" w:rsidRDefault="0089353D" w:rsidP="0089353D">
      <w:pPr>
        <w:spacing w:after="360"/>
        <w:ind w:firstLine="0"/>
        <w:jc w:val="left"/>
        <w:rPr>
          <w:sz w:val="22"/>
        </w:rPr>
      </w:pPr>
      <w:r w:rsidRPr="00593F97">
        <w:rPr>
          <w:sz w:val="22"/>
        </w:rPr>
        <w:t>Источник: составлено авторами</w:t>
      </w:r>
    </w:p>
    <w:p w:rsidR="00C167E7" w:rsidRPr="00593F97" w:rsidRDefault="00F9342C" w:rsidP="00C167E7">
      <w:pPr>
        <w:widowControl w:val="0"/>
        <w:pBdr>
          <w:top w:val="nil"/>
          <w:left w:val="nil"/>
          <w:bottom w:val="nil"/>
          <w:right w:val="nil"/>
          <w:between w:val="nil"/>
        </w:pBdr>
        <w:ind w:firstLine="0"/>
        <w:jc w:val="center"/>
        <w:rPr>
          <w:noProof/>
          <w:szCs w:val="26"/>
          <w:lang w:eastAsia="ru-RU"/>
        </w:rPr>
      </w:pPr>
      <w:r w:rsidRPr="00593F97">
        <w:rPr>
          <w:noProof/>
          <w:color w:val="0000FF"/>
          <w:u w:val="single"/>
          <w:lang w:eastAsia="ru-RU"/>
        </w:rPr>
        <w:lastRenderedPageBreak/>
        <w:drawing>
          <wp:inline distT="0" distB="0" distL="0" distR="0">
            <wp:extent cx="4831882" cy="245246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5389" cy="2454246"/>
                    </a:xfrm>
                    <a:prstGeom prst="rect">
                      <a:avLst/>
                    </a:prstGeom>
                    <a:noFill/>
                    <a:ln>
                      <a:noFill/>
                    </a:ln>
                  </pic:spPr>
                </pic:pic>
              </a:graphicData>
            </a:graphic>
          </wp:inline>
        </w:drawing>
      </w:r>
    </w:p>
    <w:p w:rsidR="00C167E7" w:rsidRPr="00593F97" w:rsidRDefault="00C167E7" w:rsidP="00C167E7">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36</w:t>
      </w:r>
      <w:r w:rsidR="00DD3EB2" w:rsidRPr="00593F97">
        <w:rPr>
          <w:rFonts w:eastAsia="Times New Roman"/>
          <w:b/>
          <w:sz w:val="24"/>
          <w:szCs w:val="24"/>
        </w:rPr>
        <w:fldChar w:fldCharType="end"/>
      </w:r>
      <w:r w:rsidRPr="00593F97">
        <w:rPr>
          <w:rFonts w:eastAsia="Times New Roman"/>
          <w:b/>
          <w:sz w:val="24"/>
          <w:szCs w:val="24"/>
        </w:rPr>
        <w:t xml:space="preserve"> – Довольны ли Вы в целом архитектурным обликом и городской средой г. Тольятти?</w:t>
      </w:r>
    </w:p>
    <w:p w:rsidR="00C167E7" w:rsidRPr="00593F97" w:rsidRDefault="00C167E7" w:rsidP="00C167E7">
      <w:pPr>
        <w:spacing w:after="360"/>
        <w:ind w:firstLine="0"/>
        <w:jc w:val="left"/>
        <w:rPr>
          <w:sz w:val="22"/>
        </w:rPr>
      </w:pPr>
      <w:r w:rsidRPr="00593F97">
        <w:rPr>
          <w:sz w:val="22"/>
        </w:rPr>
        <w:t>Источник: составлено авторами</w:t>
      </w:r>
    </w:p>
    <w:p w:rsidR="00C167E7" w:rsidRPr="00593F97" w:rsidRDefault="00DF7305" w:rsidP="00C167E7">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5082139" cy="2760991"/>
            <wp:effectExtent l="19050" t="0" r="4211"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5828" cy="2762995"/>
                    </a:xfrm>
                    <a:prstGeom prst="rect">
                      <a:avLst/>
                    </a:prstGeom>
                    <a:noFill/>
                    <a:ln>
                      <a:noFill/>
                    </a:ln>
                  </pic:spPr>
                </pic:pic>
              </a:graphicData>
            </a:graphic>
          </wp:inline>
        </w:drawing>
      </w:r>
    </w:p>
    <w:p w:rsidR="00C167E7" w:rsidRPr="00593F97" w:rsidRDefault="00C167E7" w:rsidP="00C167E7">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37</w:t>
      </w:r>
      <w:r w:rsidR="00DD3EB2" w:rsidRPr="00593F97">
        <w:rPr>
          <w:rFonts w:eastAsia="Times New Roman"/>
          <w:b/>
          <w:sz w:val="24"/>
          <w:szCs w:val="24"/>
        </w:rPr>
        <w:fldChar w:fldCharType="end"/>
      </w:r>
      <w:r w:rsidRPr="00593F97">
        <w:rPr>
          <w:rFonts w:eastAsia="Times New Roman"/>
          <w:b/>
          <w:sz w:val="24"/>
          <w:szCs w:val="24"/>
        </w:rPr>
        <w:t xml:space="preserve"> – Какой вид общественных пространств необходимо развивать в первую очередь на основе современных подходов к обустройству городской среды?</w:t>
      </w:r>
    </w:p>
    <w:p w:rsidR="00C167E7" w:rsidRPr="00593F97" w:rsidRDefault="00C167E7" w:rsidP="00C167E7">
      <w:pPr>
        <w:spacing w:after="360"/>
        <w:ind w:firstLine="0"/>
        <w:jc w:val="left"/>
        <w:rPr>
          <w:sz w:val="22"/>
        </w:rPr>
      </w:pPr>
      <w:r w:rsidRPr="00593F97">
        <w:rPr>
          <w:sz w:val="22"/>
        </w:rPr>
        <w:t>Источник: составлено авторами</w:t>
      </w:r>
    </w:p>
    <w:p w:rsidR="00C167E7" w:rsidRPr="00593F97" w:rsidRDefault="00F9342C" w:rsidP="00C167E7">
      <w:pPr>
        <w:widowControl w:val="0"/>
        <w:pBdr>
          <w:top w:val="nil"/>
          <w:left w:val="nil"/>
          <w:bottom w:val="nil"/>
          <w:right w:val="nil"/>
          <w:between w:val="nil"/>
        </w:pBdr>
        <w:ind w:firstLine="0"/>
        <w:jc w:val="center"/>
        <w:rPr>
          <w:noProof/>
          <w:szCs w:val="26"/>
          <w:lang w:eastAsia="ru-RU"/>
        </w:rPr>
      </w:pPr>
      <w:r w:rsidRPr="00593F97">
        <w:rPr>
          <w:noProof/>
          <w:color w:val="0000FF"/>
          <w:u w:val="single"/>
          <w:lang w:eastAsia="ru-RU"/>
        </w:rPr>
        <w:drawing>
          <wp:inline distT="0" distB="0" distL="0" distR="0">
            <wp:extent cx="4908884" cy="230977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2447" cy="2311455"/>
                    </a:xfrm>
                    <a:prstGeom prst="rect">
                      <a:avLst/>
                    </a:prstGeom>
                    <a:noFill/>
                    <a:ln>
                      <a:noFill/>
                    </a:ln>
                  </pic:spPr>
                </pic:pic>
              </a:graphicData>
            </a:graphic>
          </wp:inline>
        </w:drawing>
      </w:r>
    </w:p>
    <w:p w:rsidR="00C167E7" w:rsidRPr="00593F97" w:rsidRDefault="00C167E7" w:rsidP="00C167E7">
      <w:pPr>
        <w:spacing w:after="120"/>
        <w:ind w:firstLine="0"/>
        <w:jc w:val="center"/>
        <w:rPr>
          <w:rFonts w:eastAsia="Times New Roman"/>
          <w:b/>
          <w:sz w:val="24"/>
          <w:szCs w:val="24"/>
        </w:rPr>
      </w:pPr>
      <w:r w:rsidRPr="00593F97">
        <w:rPr>
          <w:rFonts w:eastAsia="Times New Roman"/>
          <w:b/>
          <w:sz w:val="24"/>
          <w:szCs w:val="24"/>
        </w:rPr>
        <w:lastRenderedPageBreak/>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38</w:t>
      </w:r>
      <w:r w:rsidR="00DD3EB2" w:rsidRPr="00593F97">
        <w:rPr>
          <w:rFonts w:eastAsia="Times New Roman"/>
          <w:b/>
          <w:sz w:val="24"/>
          <w:szCs w:val="24"/>
        </w:rPr>
        <w:fldChar w:fldCharType="end"/>
      </w:r>
      <w:r w:rsidRPr="00593F97">
        <w:rPr>
          <w:rFonts w:eastAsia="Times New Roman"/>
          <w:b/>
          <w:sz w:val="24"/>
          <w:szCs w:val="24"/>
        </w:rPr>
        <w:t xml:space="preserve"> – По Вашему мнению, общественные пространства (дворы, тротуары, парки и скверы, парки, пешеходные улицы, набережные и т.д.) влияют на качество Вашей жизни?</w:t>
      </w:r>
    </w:p>
    <w:p w:rsidR="00C167E7" w:rsidRPr="00593F97" w:rsidRDefault="00C167E7" w:rsidP="00C167E7">
      <w:pPr>
        <w:spacing w:after="360"/>
        <w:ind w:firstLine="0"/>
        <w:jc w:val="left"/>
        <w:rPr>
          <w:sz w:val="22"/>
        </w:rPr>
      </w:pPr>
      <w:r w:rsidRPr="00593F97">
        <w:rPr>
          <w:sz w:val="22"/>
        </w:rPr>
        <w:t>Источник: составлено авторами</w:t>
      </w:r>
    </w:p>
    <w:p w:rsidR="007D6FCF" w:rsidRPr="00593F97" w:rsidRDefault="007D6FCF" w:rsidP="009569B6">
      <w:pPr>
        <w:keepNext/>
        <w:contextualSpacing/>
        <w:rPr>
          <w:b/>
          <w:color w:val="0070C0"/>
          <w:szCs w:val="26"/>
          <w:lang w:eastAsia="ru-RU"/>
        </w:rPr>
      </w:pPr>
      <w:r w:rsidRPr="00593F97">
        <w:rPr>
          <w:b/>
          <w:color w:val="0070C0"/>
          <w:szCs w:val="26"/>
          <w:lang w:eastAsia="ru-RU"/>
        </w:rPr>
        <w:t>Результаты:</w:t>
      </w:r>
    </w:p>
    <w:p w:rsidR="007D6FCF" w:rsidRPr="00593F97" w:rsidRDefault="007D6FCF" w:rsidP="007D6FCF">
      <w:r w:rsidRPr="00593F97">
        <w:t xml:space="preserve">ввод в эксплуатацию жилых домов в 2025 году составит </w:t>
      </w:r>
      <w:r w:rsidR="00534551" w:rsidRPr="00593F97">
        <w:t>450</w:t>
      </w:r>
      <w:r w:rsidRPr="00593F97">
        <w:t xml:space="preserve"> тыс. кв. м (в 2017 году – </w:t>
      </w:r>
      <w:r w:rsidR="00534551" w:rsidRPr="00593F97">
        <w:t>101,7</w:t>
      </w:r>
      <w:r w:rsidRPr="00593F97">
        <w:t xml:space="preserve"> тыс. кв. м) средней этажностью не более </w:t>
      </w:r>
      <w:r w:rsidR="00566A67" w:rsidRPr="00593F97">
        <w:t>9</w:t>
      </w:r>
      <w:r w:rsidRPr="00593F97">
        <w:t xml:space="preserve"> этажей, к 2030 году – 500 тыс. кв. м средней этажностью не более 8 этажей;</w:t>
      </w:r>
    </w:p>
    <w:p w:rsidR="007D6FCF" w:rsidRPr="00593F97" w:rsidRDefault="007D6FCF" w:rsidP="007D6FCF">
      <w:pPr>
        <w:rPr>
          <w:szCs w:val="26"/>
        </w:rPr>
      </w:pPr>
      <w:r w:rsidRPr="00593F97">
        <w:rPr>
          <w:szCs w:val="26"/>
        </w:rPr>
        <w:t>доля одиночного протяжения уличной канализационной сети, нуждающейся в замене, снизится на ¼;</w:t>
      </w:r>
    </w:p>
    <w:p w:rsidR="007D6FCF" w:rsidRPr="00593F97" w:rsidRDefault="007D6FCF" w:rsidP="007D6FCF">
      <w:pPr>
        <w:rPr>
          <w:szCs w:val="26"/>
        </w:rPr>
      </w:pPr>
      <w:r w:rsidRPr="00593F97">
        <w:rPr>
          <w:szCs w:val="26"/>
        </w:rPr>
        <w:t xml:space="preserve">будут построены </w:t>
      </w:r>
      <w:r w:rsidR="00566A67" w:rsidRPr="00593F97">
        <w:rPr>
          <w:szCs w:val="26"/>
        </w:rPr>
        <w:t>10</w:t>
      </w:r>
      <w:r w:rsidRPr="00593F97">
        <w:rPr>
          <w:szCs w:val="26"/>
        </w:rPr>
        <w:t xml:space="preserve"> новых современных парка культуры и отдыха (городс</w:t>
      </w:r>
      <w:r w:rsidR="00566A67" w:rsidRPr="00593F97">
        <w:rPr>
          <w:szCs w:val="26"/>
        </w:rPr>
        <w:t>ких сада).</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.1. </w:t>
      </w:r>
      <w:r w:rsidR="00D267E5" w:rsidRPr="00593F97">
        <w:rPr>
          <w:rFonts w:eastAsia="ヒラギノ角ゴ Pro W3"/>
          <w:b/>
          <w:color w:val="0070C0"/>
          <w:szCs w:val="26"/>
          <w:lang w:eastAsia="ru-RU"/>
        </w:rPr>
        <w:t>Градостроительное развитие</w:t>
      </w:r>
    </w:p>
    <w:p w:rsidR="00D267E5" w:rsidRPr="00593F97" w:rsidRDefault="00DF4798" w:rsidP="00D267E5">
      <w:pPr>
        <w:contextualSpacing/>
        <w:rPr>
          <w:rFonts w:eastAsia="Times New Roman"/>
          <w:szCs w:val="26"/>
        </w:rPr>
      </w:pPr>
      <w:r w:rsidRPr="00593F97">
        <w:rPr>
          <w:b/>
          <w:color w:val="0070C0"/>
          <w:szCs w:val="26"/>
          <w:lang w:eastAsia="ru-RU"/>
        </w:rPr>
        <w:t xml:space="preserve">Цель </w:t>
      </w:r>
      <w:r w:rsidR="00D267E5" w:rsidRPr="00593F97">
        <w:rPr>
          <w:rFonts w:eastAsia="Times New Roman"/>
          <w:szCs w:val="26"/>
        </w:rPr>
        <w:t>- реализация современной градостроительной политики как для Тольятти в целом, так и для отдельных районов с учетом их уникальной специфики.</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изменение границы городского округа путем включения отдельных территорий Ставропольского районов (приоритетные территории: </w:t>
      </w:r>
      <w:r w:rsidR="00BA6E74" w:rsidRPr="00593F97">
        <w:rPr>
          <w:rFonts w:ascii="Times New Roman" w:hAnsi="Times New Roman"/>
          <w:sz w:val="26"/>
          <w:szCs w:val="26"/>
          <w:lang w:val="ru-RU"/>
        </w:rPr>
        <w:t>особая экономическая зона, пос</w:t>
      </w:r>
      <w:r w:rsidRPr="00593F97">
        <w:rPr>
          <w:rFonts w:ascii="Times New Roman" w:hAnsi="Times New Roman"/>
          <w:sz w:val="26"/>
          <w:szCs w:val="26"/>
          <w:lang w:val="ru-RU"/>
        </w:rPr>
        <w:t>. Тимофеевка, пос. Приморский</w:t>
      </w:r>
      <w:r w:rsidR="00BA6E74" w:rsidRPr="00593F97">
        <w:rPr>
          <w:rFonts w:ascii="Times New Roman" w:hAnsi="Times New Roman"/>
          <w:sz w:val="26"/>
          <w:szCs w:val="26"/>
          <w:lang w:val="ru-RU"/>
        </w:rPr>
        <w:t>, территории до границы проектируемой дороги от Климовского моста; перспективные намывные территории Куйбышевского водохранилища</w:t>
      </w:r>
      <w:r w:rsidRPr="00593F97">
        <w:rPr>
          <w:rFonts w:ascii="Times New Roman" w:hAnsi="Times New Roman"/>
          <w:sz w:val="26"/>
          <w:szCs w:val="26"/>
          <w:lang w:val="ru-RU"/>
        </w:rPr>
        <w:t xml:space="preserve">); </w:t>
      </w:r>
    </w:p>
    <w:p w:rsidR="009836C7"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проектов комплексной застройки (преимущественно среднеэтажной застройки квартального типа);</w:t>
      </w:r>
    </w:p>
    <w:p w:rsidR="00BA6E74" w:rsidRPr="00593F97" w:rsidRDefault="00BA6E74"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проектов, связанных с развитием намывных территорий Куйбышевского водохранилища, в том числе выполняющих роль альтернативных городских центров;</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разнообразия новой застройки, в том числе стимулирование применения современных дизайнерских и архитектурных решений, реализация проектов, связанных с формированием архитектурных доминант и акцентов в каждом из районов города, формирование узнаваемых городских панорам и скайланов;</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обеспечение визуальной привлекательности существующего городского жилищного фонда; </w:t>
      </w:r>
    </w:p>
    <w:p w:rsidR="0010704C" w:rsidRPr="00593F97" w:rsidRDefault="0010704C"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противопожарных разрывов и круговых проездов между жилыми домами, зданиями и сооружениями;</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стимулирование повышения транспортной и пешеходной связности отдельных районов города при реализации проектов комплексной застройки;</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согласованного строительства жилищных объектов и сопутствующей инфраструктуры;</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рациональное использование городских территорий, в том числе земельных и имущественных ресурсов, при реализации строительных проектов, приоритетная реновация нарушенных и пустующих городских территорий</w:t>
      </w:r>
      <w:r w:rsidR="00344D22" w:rsidRPr="00593F97">
        <w:rPr>
          <w:rFonts w:ascii="Times New Roman" w:hAnsi="Times New Roman"/>
          <w:sz w:val="26"/>
          <w:szCs w:val="26"/>
          <w:lang w:val="ru-RU"/>
        </w:rPr>
        <w:t xml:space="preserve"> («умное уплотнение»)</w:t>
      </w:r>
      <w:r w:rsidRPr="00593F97">
        <w:rPr>
          <w:rFonts w:ascii="Times New Roman" w:hAnsi="Times New Roman"/>
          <w:sz w:val="26"/>
          <w:szCs w:val="26"/>
          <w:lang w:val="ru-RU"/>
        </w:rPr>
        <w:t>;</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реновация существующего городского жилищного фонда, в том числе путем мансардного строительства, обеспечение привлечение промышленности </w:t>
      </w:r>
      <w:r w:rsidRPr="00593F97">
        <w:rPr>
          <w:rFonts w:ascii="Times New Roman" w:hAnsi="Times New Roman"/>
          <w:sz w:val="26"/>
          <w:szCs w:val="26"/>
          <w:lang w:val="ru-RU"/>
        </w:rPr>
        <w:lastRenderedPageBreak/>
        <w:t>города к участию в программе реновации (промышленный симбиоз), разработка и согласование с жителями подходов к реновации панельных зданий (снос и строительство новых зданий, мансардное строительство, реконструкция фасадов и др., лучшая практика – реновация панельных зданий в Берлине);</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учет потребностей маломобильных групп граждан при реализации строительных проектов, создание доступной среды в рамках существующей застройки;</w:t>
      </w:r>
    </w:p>
    <w:p w:rsidR="005A5553" w:rsidRPr="00593F97" w:rsidRDefault="005A5553"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в каждом районе городского округа Тольятти оптимальных мест (открытых площадок) для запуска фейерверков и салютов, отвечающих требованиям безопасности зданий (сооружений) и зрителей, содержание данных мест свободными от застройки (установки сооружений), от посадки деревьев, прокладки воздушных линий электропередач;</w:t>
      </w:r>
    </w:p>
    <w:p w:rsidR="006C2412" w:rsidRPr="00593F97" w:rsidRDefault="006C2412"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нормативов по регулированию плотности, этажности и архитектурном облику нового строительства (снижение этажности, учет ландшафтных видов и раскрытий);</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благоустройство и реконструкция городских кладбищ, обеспечение рекультивации полигонов ТБО, ликвидация незаконных свалок;</w:t>
      </w:r>
    </w:p>
    <w:p w:rsidR="00437222" w:rsidRPr="00593F97" w:rsidRDefault="00437222"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выявление территорий, связанных с воздействием ГЭС и Куйбышевского водохранилища на территорию Тольятти (микросейсмика, подтопление, разрушение берегов, оползневые процессы), на которых ограничена строительная деятельность;</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и разработка городской программы создания городских намывных территорий;</w:t>
      </w:r>
    </w:p>
    <w:p w:rsidR="00D267E5" w:rsidRPr="00593F97" w:rsidRDefault="00D267E5" w:rsidP="00B54F0C">
      <w:pPr>
        <w:pStyle w:val="a6"/>
        <w:numPr>
          <w:ilvl w:val="0"/>
          <w:numId w:val="5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использование и раскрытие пространственного потенциала г. Тольятти (долина Волги, городские леса) с целью сохранения рекреационных и ландшафтно-композиционных функций природной среды.</w:t>
      </w:r>
    </w:p>
    <w:p w:rsidR="00C842A4" w:rsidRPr="00593F97" w:rsidRDefault="00C842A4" w:rsidP="00D267E5">
      <w:pPr>
        <w:widowControl w:val="0"/>
        <w:pBdr>
          <w:top w:val="nil"/>
          <w:left w:val="nil"/>
          <w:bottom w:val="nil"/>
          <w:right w:val="nil"/>
          <w:between w:val="nil"/>
        </w:pBdr>
        <w:ind w:firstLine="720"/>
        <w:rPr>
          <w:rFonts w:eastAsia="Times New Roman"/>
          <w:color w:val="000000"/>
          <w:szCs w:val="26"/>
          <w:lang w:eastAsia="ru-RU"/>
        </w:rPr>
      </w:pPr>
    </w:p>
    <w:p w:rsidR="00D267E5" w:rsidRPr="00593F97" w:rsidRDefault="00170932" w:rsidP="00D267E5">
      <w:pPr>
        <w:widowControl w:val="0"/>
        <w:pBdr>
          <w:top w:val="nil"/>
          <w:left w:val="nil"/>
          <w:bottom w:val="nil"/>
          <w:right w:val="nil"/>
          <w:between w:val="nil"/>
        </w:pBdr>
        <w:ind w:firstLine="720"/>
        <w:rPr>
          <w:rFonts w:eastAsia="Times New Roman"/>
          <w:color w:val="000000"/>
          <w:szCs w:val="26"/>
          <w:lang w:eastAsia="ru-RU"/>
        </w:rPr>
      </w:pPr>
      <w:r w:rsidRPr="00593F97">
        <w:rPr>
          <w:rFonts w:eastAsia="Times New Roman"/>
          <w:color w:val="000000"/>
          <w:szCs w:val="26"/>
          <w:lang w:eastAsia="ru-RU"/>
        </w:rPr>
        <w:t>Особенности</w:t>
      </w:r>
      <w:r w:rsidR="00D267E5" w:rsidRPr="00593F97">
        <w:rPr>
          <w:rFonts w:eastAsia="Times New Roman"/>
          <w:color w:val="000000"/>
          <w:szCs w:val="26"/>
          <w:lang w:eastAsia="ru-RU"/>
        </w:rPr>
        <w:t xml:space="preserve"> застройки Автозаводского района:</w:t>
      </w:r>
    </w:p>
    <w:p w:rsidR="00D267E5" w:rsidRPr="00593F97" w:rsidRDefault="00D267E5" w:rsidP="00B54F0C">
      <w:pPr>
        <w:pStyle w:val="a6"/>
        <w:numPr>
          <w:ilvl w:val="0"/>
          <w:numId w:val="5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доформирование существующей городской среды </w:t>
      </w:r>
      <w:r w:rsidR="009836C7" w:rsidRPr="00593F97">
        <w:rPr>
          <w:rFonts w:ascii="Times New Roman" w:hAnsi="Times New Roman"/>
          <w:sz w:val="26"/>
          <w:szCs w:val="26"/>
          <w:lang w:val="ru-RU"/>
        </w:rPr>
        <w:t>(выстраивание границ кварталов) с целью минимизации разрывов «ткани» городского пространства,</w:t>
      </w:r>
      <w:r w:rsidRPr="00593F97">
        <w:rPr>
          <w:rFonts w:ascii="Times New Roman" w:hAnsi="Times New Roman"/>
          <w:sz w:val="26"/>
          <w:szCs w:val="26"/>
          <w:lang w:val="ru-RU"/>
        </w:rPr>
        <w:t xml:space="preserve"> стремление к реализации принципов классической квартальной застройки;</w:t>
      </w:r>
    </w:p>
    <w:p w:rsidR="00D267E5" w:rsidRPr="00593F97" w:rsidRDefault="00D267E5" w:rsidP="00B54F0C">
      <w:pPr>
        <w:pStyle w:val="a6"/>
        <w:numPr>
          <w:ilvl w:val="0"/>
          <w:numId w:val="5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городской среды, соразмерной человеческому масштаб</w:t>
      </w:r>
      <w:r w:rsidR="009836C7" w:rsidRPr="00593F97">
        <w:rPr>
          <w:rFonts w:ascii="Times New Roman" w:hAnsi="Times New Roman"/>
          <w:sz w:val="26"/>
          <w:szCs w:val="26"/>
          <w:lang w:val="ru-RU"/>
        </w:rPr>
        <w:t>у и ощущениям человека в городе (</w:t>
      </w:r>
      <w:r w:rsidRPr="00593F97">
        <w:rPr>
          <w:rFonts w:ascii="Times New Roman" w:hAnsi="Times New Roman"/>
          <w:sz w:val="26"/>
          <w:szCs w:val="26"/>
          <w:lang w:val="ru-RU"/>
        </w:rPr>
        <w:t>уменьшение расстояний между домами при неувеличении обще</w:t>
      </w:r>
      <w:r w:rsidR="009836C7" w:rsidRPr="00593F97">
        <w:rPr>
          <w:rFonts w:ascii="Times New Roman" w:hAnsi="Times New Roman"/>
          <w:sz w:val="26"/>
          <w:szCs w:val="26"/>
          <w:lang w:val="ru-RU"/>
        </w:rPr>
        <w:t>й плотности, создание новых общественных пр</w:t>
      </w:r>
      <w:r w:rsidR="00170932" w:rsidRPr="00593F97">
        <w:rPr>
          <w:rFonts w:ascii="Times New Roman" w:hAnsi="Times New Roman"/>
          <w:sz w:val="26"/>
          <w:szCs w:val="26"/>
          <w:lang w:val="ru-RU"/>
        </w:rPr>
        <w:t>остранства внутри микрорайонов);</w:t>
      </w:r>
    </w:p>
    <w:p w:rsidR="00170932" w:rsidRPr="00593F97" w:rsidRDefault="00170932" w:rsidP="00B54F0C">
      <w:pPr>
        <w:pStyle w:val="a6"/>
        <w:numPr>
          <w:ilvl w:val="0"/>
          <w:numId w:val="5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доформирование центрального променада («линейного центра»);</w:t>
      </w:r>
    </w:p>
    <w:p w:rsidR="00C842A4" w:rsidRPr="00593F97" w:rsidRDefault="00C842A4" w:rsidP="00D267E5">
      <w:pPr>
        <w:widowControl w:val="0"/>
        <w:pBdr>
          <w:top w:val="nil"/>
          <w:left w:val="nil"/>
          <w:bottom w:val="nil"/>
          <w:right w:val="nil"/>
          <w:between w:val="nil"/>
        </w:pBdr>
        <w:ind w:firstLine="720"/>
        <w:rPr>
          <w:rFonts w:eastAsia="Times New Roman"/>
          <w:color w:val="000000"/>
          <w:szCs w:val="26"/>
          <w:lang w:eastAsia="ru-RU"/>
        </w:rPr>
      </w:pPr>
    </w:p>
    <w:p w:rsidR="00D267E5" w:rsidRPr="00593F97" w:rsidRDefault="00170932" w:rsidP="00D267E5">
      <w:pPr>
        <w:widowControl w:val="0"/>
        <w:pBdr>
          <w:top w:val="nil"/>
          <w:left w:val="nil"/>
          <w:bottom w:val="nil"/>
          <w:right w:val="nil"/>
          <w:between w:val="nil"/>
        </w:pBdr>
        <w:ind w:firstLine="720"/>
        <w:rPr>
          <w:rFonts w:eastAsia="Times New Roman"/>
          <w:color w:val="000000"/>
          <w:szCs w:val="26"/>
          <w:lang w:eastAsia="ru-RU"/>
        </w:rPr>
      </w:pPr>
      <w:r w:rsidRPr="00593F97">
        <w:rPr>
          <w:rFonts w:eastAsia="Times New Roman"/>
          <w:color w:val="000000"/>
          <w:szCs w:val="26"/>
          <w:lang w:eastAsia="ru-RU"/>
        </w:rPr>
        <w:t xml:space="preserve">Особенности </w:t>
      </w:r>
      <w:r w:rsidR="00D267E5" w:rsidRPr="00593F97">
        <w:rPr>
          <w:rFonts w:eastAsia="Times New Roman"/>
          <w:color w:val="000000"/>
          <w:szCs w:val="26"/>
          <w:lang w:eastAsia="ru-RU"/>
        </w:rPr>
        <w:t>застройки Комсомольского района</w:t>
      </w:r>
      <w:r w:rsidR="00344D22" w:rsidRPr="00593F97">
        <w:rPr>
          <w:rFonts w:eastAsia="Times New Roman"/>
          <w:color w:val="000000"/>
          <w:szCs w:val="26"/>
          <w:lang w:eastAsia="ru-RU"/>
        </w:rPr>
        <w:t>:</w:t>
      </w:r>
    </w:p>
    <w:p w:rsidR="00D267E5" w:rsidRPr="00593F97" w:rsidRDefault="00170932" w:rsidP="00B54F0C">
      <w:pPr>
        <w:pStyle w:val="a6"/>
        <w:numPr>
          <w:ilvl w:val="0"/>
          <w:numId w:val="5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w:t>
      </w:r>
      <w:r w:rsidR="00344D22" w:rsidRPr="00593F97">
        <w:rPr>
          <w:rFonts w:ascii="Times New Roman" w:hAnsi="Times New Roman"/>
          <w:sz w:val="26"/>
          <w:szCs w:val="26"/>
          <w:lang w:val="ru-RU"/>
        </w:rPr>
        <w:t>азвитие общественных пространств («благоустройство повседневности»);</w:t>
      </w:r>
    </w:p>
    <w:p w:rsidR="00170932" w:rsidRPr="00593F97" w:rsidRDefault="00170932" w:rsidP="00B54F0C">
      <w:pPr>
        <w:pStyle w:val="a6"/>
        <w:numPr>
          <w:ilvl w:val="0"/>
          <w:numId w:val="5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разработка новых </w:t>
      </w:r>
      <w:r w:rsidR="0082043B" w:rsidRPr="00593F97">
        <w:rPr>
          <w:rFonts w:ascii="Times New Roman" w:hAnsi="Times New Roman"/>
          <w:sz w:val="26"/>
          <w:szCs w:val="26"/>
          <w:lang w:val="ru-RU"/>
        </w:rPr>
        <w:t xml:space="preserve">проектов </w:t>
      </w:r>
      <w:r w:rsidR="00FE419B" w:rsidRPr="00593F97">
        <w:rPr>
          <w:rFonts w:ascii="Times New Roman" w:hAnsi="Times New Roman"/>
          <w:sz w:val="26"/>
          <w:szCs w:val="26"/>
          <w:lang w:val="ru-RU"/>
        </w:rPr>
        <w:t xml:space="preserve">малоэтажной </w:t>
      </w:r>
      <w:r w:rsidR="0082043B" w:rsidRPr="00593F97">
        <w:rPr>
          <w:rFonts w:ascii="Times New Roman" w:hAnsi="Times New Roman"/>
          <w:sz w:val="26"/>
          <w:szCs w:val="26"/>
          <w:lang w:val="ru-RU"/>
        </w:rPr>
        <w:t>застройки с учетом существующей исторической застройки микрорайона Шлюзовой в 1950-е годы («Маленький Петербург»);</w:t>
      </w:r>
    </w:p>
    <w:p w:rsidR="00344D22" w:rsidRPr="00593F97" w:rsidRDefault="00170932" w:rsidP="00B54F0C">
      <w:pPr>
        <w:pStyle w:val="a6"/>
        <w:numPr>
          <w:ilvl w:val="0"/>
          <w:numId w:val="5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сохранение визуальных раскрытий и панорам.</w:t>
      </w:r>
    </w:p>
    <w:p w:rsidR="00C842A4" w:rsidRPr="00593F97" w:rsidRDefault="00C842A4" w:rsidP="00D267E5">
      <w:pPr>
        <w:widowControl w:val="0"/>
        <w:pBdr>
          <w:top w:val="nil"/>
          <w:left w:val="nil"/>
          <w:bottom w:val="nil"/>
          <w:right w:val="nil"/>
          <w:between w:val="nil"/>
        </w:pBdr>
        <w:ind w:firstLine="720"/>
        <w:rPr>
          <w:rFonts w:eastAsia="Times New Roman"/>
          <w:color w:val="000000"/>
          <w:szCs w:val="26"/>
          <w:lang w:eastAsia="ru-RU"/>
        </w:rPr>
      </w:pPr>
    </w:p>
    <w:p w:rsidR="00D267E5" w:rsidRPr="00593F97" w:rsidRDefault="00170932" w:rsidP="00D267E5">
      <w:pPr>
        <w:widowControl w:val="0"/>
        <w:pBdr>
          <w:top w:val="nil"/>
          <w:left w:val="nil"/>
          <w:bottom w:val="nil"/>
          <w:right w:val="nil"/>
          <w:between w:val="nil"/>
        </w:pBdr>
        <w:ind w:firstLine="720"/>
        <w:rPr>
          <w:rFonts w:eastAsia="Times New Roman"/>
          <w:color w:val="000000"/>
          <w:szCs w:val="26"/>
          <w:lang w:eastAsia="ru-RU"/>
        </w:rPr>
      </w:pPr>
      <w:r w:rsidRPr="00593F97">
        <w:rPr>
          <w:rFonts w:eastAsia="Times New Roman"/>
          <w:color w:val="000000"/>
          <w:szCs w:val="26"/>
          <w:lang w:eastAsia="ru-RU"/>
        </w:rPr>
        <w:t>Особенности застройки Центрального</w:t>
      </w:r>
      <w:r w:rsidR="00D267E5" w:rsidRPr="00593F97">
        <w:rPr>
          <w:rFonts w:eastAsia="Times New Roman"/>
          <w:color w:val="000000"/>
          <w:szCs w:val="26"/>
          <w:lang w:eastAsia="ru-RU"/>
        </w:rPr>
        <w:t xml:space="preserve"> район</w:t>
      </w:r>
      <w:r w:rsidRPr="00593F97">
        <w:rPr>
          <w:rFonts w:eastAsia="Times New Roman"/>
          <w:color w:val="000000"/>
          <w:szCs w:val="26"/>
          <w:lang w:eastAsia="ru-RU"/>
        </w:rPr>
        <w:t>а:</w:t>
      </w:r>
    </w:p>
    <w:p w:rsidR="00D267E5" w:rsidRPr="00593F97" w:rsidRDefault="0082043B" w:rsidP="00B54F0C">
      <w:pPr>
        <w:pStyle w:val="a6"/>
        <w:numPr>
          <w:ilvl w:val="0"/>
          <w:numId w:val="5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сохранение исторического наследия;</w:t>
      </w:r>
    </w:p>
    <w:p w:rsidR="0082043B" w:rsidRPr="00593F97" w:rsidRDefault="0082043B" w:rsidP="00B54F0C">
      <w:pPr>
        <w:pStyle w:val="a6"/>
        <w:numPr>
          <w:ilvl w:val="0"/>
          <w:numId w:val="5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реализации модели «города – университета»;</w:t>
      </w:r>
    </w:p>
    <w:p w:rsidR="0082043B" w:rsidRPr="00593F97" w:rsidRDefault="0082043B" w:rsidP="00B54F0C">
      <w:pPr>
        <w:pStyle w:val="a6"/>
        <w:numPr>
          <w:ilvl w:val="0"/>
          <w:numId w:val="5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доформирование центрального променада.</w:t>
      </w:r>
    </w:p>
    <w:p w:rsidR="00C842A4" w:rsidRPr="00593F97" w:rsidRDefault="00C842A4" w:rsidP="00D267E5">
      <w:pPr>
        <w:widowControl w:val="0"/>
        <w:pBdr>
          <w:top w:val="nil"/>
          <w:left w:val="nil"/>
          <w:bottom w:val="nil"/>
          <w:right w:val="nil"/>
          <w:between w:val="nil"/>
        </w:pBdr>
        <w:ind w:firstLine="720"/>
        <w:rPr>
          <w:rFonts w:eastAsia="Times New Roman"/>
          <w:color w:val="000000"/>
          <w:szCs w:val="26"/>
          <w:lang w:eastAsia="ru-RU"/>
        </w:rPr>
      </w:pPr>
    </w:p>
    <w:p w:rsidR="00D267E5" w:rsidRPr="00593F97" w:rsidRDefault="00281EDC" w:rsidP="00D267E5">
      <w:pPr>
        <w:widowControl w:val="0"/>
        <w:pBdr>
          <w:top w:val="nil"/>
          <w:left w:val="nil"/>
          <w:bottom w:val="nil"/>
          <w:right w:val="nil"/>
          <w:between w:val="nil"/>
        </w:pBdr>
        <w:ind w:firstLine="720"/>
        <w:rPr>
          <w:rFonts w:eastAsia="Times New Roman"/>
          <w:color w:val="000000"/>
          <w:szCs w:val="26"/>
          <w:lang w:eastAsia="ru-RU"/>
        </w:rPr>
      </w:pPr>
      <w:r w:rsidRPr="00593F97">
        <w:rPr>
          <w:rFonts w:eastAsia="Times New Roman"/>
          <w:color w:val="000000"/>
          <w:szCs w:val="26"/>
          <w:lang w:eastAsia="ru-RU"/>
        </w:rPr>
        <w:t xml:space="preserve">Особенности </w:t>
      </w:r>
      <w:r w:rsidR="00170932" w:rsidRPr="00593F97">
        <w:rPr>
          <w:rFonts w:eastAsia="Times New Roman"/>
          <w:color w:val="000000"/>
          <w:szCs w:val="26"/>
          <w:lang w:eastAsia="ru-RU"/>
        </w:rPr>
        <w:t>застройки</w:t>
      </w:r>
      <w:r w:rsidRPr="00593F97">
        <w:rPr>
          <w:rFonts w:eastAsia="Times New Roman"/>
          <w:color w:val="000000"/>
          <w:szCs w:val="26"/>
          <w:lang w:eastAsia="ru-RU"/>
        </w:rPr>
        <w:t xml:space="preserve"> р</w:t>
      </w:r>
      <w:r w:rsidR="00D267E5" w:rsidRPr="00593F97">
        <w:rPr>
          <w:rFonts w:eastAsia="Times New Roman"/>
          <w:color w:val="000000"/>
          <w:szCs w:val="26"/>
          <w:lang w:eastAsia="ru-RU"/>
        </w:rPr>
        <w:t>айон</w:t>
      </w:r>
      <w:r w:rsidRPr="00593F97">
        <w:rPr>
          <w:rFonts w:eastAsia="Times New Roman"/>
          <w:color w:val="000000"/>
          <w:szCs w:val="26"/>
          <w:lang w:eastAsia="ru-RU"/>
        </w:rPr>
        <w:t>а</w:t>
      </w:r>
      <w:r w:rsidR="00D267E5" w:rsidRPr="00593F97">
        <w:rPr>
          <w:rFonts w:eastAsia="Times New Roman"/>
          <w:color w:val="000000"/>
          <w:szCs w:val="26"/>
          <w:lang w:eastAsia="ru-RU"/>
        </w:rPr>
        <w:t xml:space="preserve"> Портпоселка</w:t>
      </w:r>
      <w:r w:rsidRPr="00593F97">
        <w:rPr>
          <w:rFonts w:eastAsia="Times New Roman"/>
          <w:color w:val="000000"/>
          <w:szCs w:val="26"/>
          <w:lang w:eastAsia="ru-RU"/>
        </w:rPr>
        <w:t>:</w:t>
      </w:r>
    </w:p>
    <w:p w:rsidR="00281EDC" w:rsidRPr="00593F97" w:rsidRDefault="00281EDC" w:rsidP="00B54F0C">
      <w:pPr>
        <w:pStyle w:val="a6"/>
        <w:numPr>
          <w:ilvl w:val="0"/>
          <w:numId w:val="5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эколого-экономического подхода, сохранение рекреационных свойств территории;</w:t>
      </w:r>
    </w:p>
    <w:p w:rsidR="00D267E5" w:rsidRPr="00593F97" w:rsidRDefault="00281EDC" w:rsidP="00B54F0C">
      <w:pPr>
        <w:pStyle w:val="a6"/>
        <w:numPr>
          <w:ilvl w:val="0"/>
          <w:numId w:val="5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Ограничение проектов точечной и многоэтажной застройки.</w:t>
      </w:r>
    </w:p>
    <w:p w:rsidR="00C842A4" w:rsidRPr="00593F97" w:rsidRDefault="00C842A4" w:rsidP="00D267E5">
      <w:pPr>
        <w:widowControl w:val="0"/>
        <w:pBdr>
          <w:top w:val="nil"/>
          <w:left w:val="nil"/>
          <w:bottom w:val="nil"/>
          <w:right w:val="nil"/>
          <w:between w:val="nil"/>
        </w:pBdr>
        <w:ind w:firstLine="720"/>
        <w:rPr>
          <w:rFonts w:eastAsia="Times New Roman"/>
          <w:color w:val="000000"/>
          <w:szCs w:val="26"/>
          <w:lang w:eastAsia="ru-RU"/>
        </w:rPr>
      </w:pPr>
    </w:p>
    <w:p w:rsidR="00D267E5" w:rsidRPr="00593F97" w:rsidRDefault="00281EDC" w:rsidP="00D267E5">
      <w:pPr>
        <w:widowControl w:val="0"/>
        <w:pBdr>
          <w:top w:val="nil"/>
          <w:left w:val="nil"/>
          <w:bottom w:val="nil"/>
          <w:right w:val="nil"/>
          <w:between w:val="nil"/>
        </w:pBdr>
        <w:ind w:firstLine="720"/>
        <w:rPr>
          <w:rFonts w:eastAsia="Times New Roman"/>
          <w:color w:val="000000"/>
          <w:szCs w:val="26"/>
          <w:lang w:eastAsia="ru-RU"/>
        </w:rPr>
      </w:pPr>
      <w:r w:rsidRPr="00593F97">
        <w:rPr>
          <w:rFonts w:eastAsia="Times New Roman"/>
          <w:color w:val="000000"/>
          <w:szCs w:val="26"/>
          <w:lang w:eastAsia="ru-RU"/>
        </w:rPr>
        <w:t>Особенности</w:t>
      </w:r>
      <w:r w:rsidR="00D267E5" w:rsidRPr="00593F97">
        <w:rPr>
          <w:rFonts w:eastAsia="Times New Roman"/>
          <w:color w:val="000000"/>
          <w:szCs w:val="26"/>
          <w:lang w:eastAsia="ru-RU"/>
        </w:rPr>
        <w:t xml:space="preserve"> застройки новых территорий (территории за Московским проспектом):</w:t>
      </w:r>
    </w:p>
    <w:p w:rsidR="00D267E5" w:rsidRPr="00593F97" w:rsidRDefault="00D267E5" w:rsidP="00B54F0C">
      <w:pPr>
        <w:pStyle w:val="a6"/>
        <w:numPr>
          <w:ilvl w:val="0"/>
          <w:numId w:val="5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комплексного развития территорий и создания многофункциональных кварталов при строительстве нового жилья, включая создание новых рабочих мест, развитие инфраструктуры и центров досуга, уход от концепции «города – спального пригорода» и реализация концепции «город в городе»;</w:t>
      </w:r>
    </w:p>
    <w:p w:rsidR="00D267E5" w:rsidRPr="00593F97" w:rsidRDefault="00D267E5" w:rsidP="00B54F0C">
      <w:pPr>
        <w:pStyle w:val="a6"/>
        <w:numPr>
          <w:ilvl w:val="0"/>
          <w:numId w:val="5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городской среды, соразмерной человеческому масштабу и ощущениям человека в городе: уменьшение шага городской застройки</w:t>
      </w:r>
      <w:r w:rsidR="0082043B" w:rsidRPr="00593F97">
        <w:rPr>
          <w:rFonts w:ascii="Times New Roman" w:hAnsi="Times New Roman"/>
          <w:sz w:val="26"/>
          <w:szCs w:val="26"/>
          <w:lang w:val="ru-RU"/>
        </w:rPr>
        <w:t xml:space="preserve"> и средней этажности</w:t>
      </w:r>
      <w:r w:rsidRPr="00593F97">
        <w:rPr>
          <w:rFonts w:ascii="Times New Roman" w:hAnsi="Times New Roman"/>
          <w:sz w:val="26"/>
          <w:szCs w:val="26"/>
          <w:lang w:val="ru-RU"/>
        </w:rPr>
        <w:t xml:space="preserve"> при неувеличении общей плотности городской застройки (численности жителей на 1 га) за счет строительства преимущественно среднеэтажных зданий;</w:t>
      </w:r>
    </w:p>
    <w:p w:rsidR="00D267E5" w:rsidRPr="00593F97" w:rsidRDefault="00281EDC" w:rsidP="00B54F0C">
      <w:pPr>
        <w:pStyle w:val="a6"/>
        <w:numPr>
          <w:ilvl w:val="0"/>
          <w:numId w:val="5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w:t>
      </w:r>
      <w:r w:rsidR="00D267E5" w:rsidRPr="00593F97">
        <w:rPr>
          <w:rFonts w:ascii="Times New Roman" w:hAnsi="Times New Roman"/>
          <w:sz w:val="26"/>
          <w:szCs w:val="26"/>
          <w:lang w:val="ru-RU"/>
        </w:rPr>
        <w:t>еализация принципов квартальной застройки (пример лучшей практики – застройка Фрунзенской набережной и Ленинского проспекта в Москве: 470-й квартал района Хамовники, 1-2-й кварталы Юго-Запада (район Гагаринский), 13-14,17-18-й кварталы Юго-Запада (Ломоносовский район));</w:t>
      </w:r>
    </w:p>
    <w:p w:rsidR="00281EDC" w:rsidRPr="00593F97" w:rsidRDefault="00281EDC" w:rsidP="00B54F0C">
      <w:pPr>
        <w:pStyle w:val="a6"/>
        <w:numPr>
          <w:ilvl w:val="0"/>
          <w:numId w:val="5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современных урбанистических подходов и новых градостроительных решений;</w:t>
      </w:r>
    </w:p>
    <w:p w:rsidR="00281EDC" w:rsidRPr="00593F97" w:rsidRDefault="00281EDC" w:rsidP="00B54F0C">
      <w:pPr>
        <w:pStyle w:val="a6"/>
        <w:numPr>
          <w:ilvl w:val="0"/>
          <w:numId w:val="5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зонирование новой территории с выделением отдельных инновационных кварталов (лучшая практика – инновационные кварталы в Бостоне).</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32" w:name="_Toc519034774"/>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.2. </w:t>
      </w:r>
      <w:r w:rsidR="00D267E5" w:rsidRPr="00593F97">
        <w:rPr>
          <w:rFonts w:eastAsia="ヒラギノ角ゴ Pro W3"/>
          <w:b/>
          <w:color w:val="0070C0"/>
          <w:szCs w:val="26"/>
          <w:lang w:eastAsia="ru-RU"/>
        </w:rPr>
        <w:t>Гуманизация городской среды</w:t>
      </w:r>
      <w:bookmarkEnd w:id="132"/>
      <w:r w:rsidR="00D267E5" w:rsidRPr="00593F97">
        <w:rPr>
          <w:rFonts w:eastAsia="ヒラギノ角ゴ Pro W3"/>
          <w:b/>
          <w:color w:val="0070C0"/>
          <w:szCs w:val="26"/>
          <w:lang w:eastAsia="ru-RU"/>
        </w:rPr>
        <w:t>, создание живых общественн</w:t>
      </w:r>
      <w:r w:rsidR="004A4486" w:rsidRPr="00593F97">
        <w:rPr>
          <w:rFonts w:eastAsia="ヒラギノ角ゴ Pro W3"/>
          <w:b/>
          <w:color w:val="0070C0"/>
          <w:szCs w:val="26"/>
          <w:lang w:eastAsia="ru-RU"/>
        </w:rPr>
        <w:t>ых пространств и доступной среды</w:t>
      </w:r>
    </w:p>
    <w:p w:rsidR="00D267E5" w:rsidRPr="00593F97" w:rsidRDefault="00DF4798" w:rsidP="00D267E5">
      <w:pPr>
        <w:contextualSpacing/>
        <w:rPr>
          <w:rFonts w:eastAsia="Times New Roman"/>
          <w:szCs w:val="26"/>
        </w:rPr>
      </w:pPr>
      <w:r w:rsidRPr="00593F97">
        <w:rPr>
          <w:b/>
          <w:color w:val="0070C0"/>
          <w:szCs w:val="26"/>
          <w:lang w:eastAsia="ru-RU"/>
        </w:rPr>
        <w:t xml:space="preserve">Цель </w:t>
      </w:r>
      <w:r w:rsidR="00D267E5" w:rsidRPr="00593F97">
        <w:rPr>
          <w:rFonts w:eastAsia="Times New Roman"/>
          <w:szCs w:val="26"/>
        </w:rPr>
        <w:t>- обеспечение соответствия городских общественных пространств высоким стандартам качества городской среды и качества досуга жителей, создание доступной городской среды.</w:t>
      </w:r>
    </w:p>
    <w:p w:rsidR="00E85496" w:rsidRPr="00593F97" w:rsidRDefault="00E85496" w:rsidP="00E85496">
      <w:pPr>
        <w:keepNext/>
        <w:contextualSpacing/>
        <w:rPr>
          <w:b/>
          <w:color w:val="0070C0"/>
          <w:szCs w:val="26"/>
          <w:lang w:eastAsia="ru-RU"/>
        </w:rPr>
      </w:pPr>
      <w:bookmarkStart w:id="133" w:name="_Toc506811694"/>
      <w:r w:rsidRPr="00593F97">
        <w:rPr>
          <w:b/>
          <w:color w:val="0070C0"/>
          <w:szCs w:val="26"/>
          <w:lang w:eastAsia="ru-RU"/>
        </w:rPr>
        <w:t>Ключевые задачи:</w:t>
      </w:r>
    </w:p>
    <w:p w:rsidR="00D267E5" w:rsidRPr="00593F97" w:rsidRDefault="00D267E5"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безбарьерной городской среды для удобства передвижения маломобильных групп граждан</w:t>
      </w:r>
      <w:r w:rsidR="00A30F5C" w:rsidRPr="00593F97">
        <w:rPr>
          <w:rFonts w:ascii="Times New Roman" w:hAnsi="Times New Roman"/>
          <w:sz w:val="26"/>
          <w:szCs w:val="26"/>
          <w:lang w:val="ru-RU"/>
        </w:rPr>
        <w:t>, реализация программы «Доступная среда»;</w:t>
      </w:r>
    </w:p>
    <w:p w:rsidR="00D267E5" w:rsidRPr="00593F97" w:rsidRDefault="00D267E5"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внедрение современных стандартов оснащения общественного транспорта для комфортного и безопасного передвижения </w:t>
      </w:r>
      <w:r w:rsidR="00A30F5C" w:rsidRPr="00593F97">
        <w:rPr>
          <w:rFonts w:ascii="Times New Roman" w:hAnsi="Times New Roman"/>
          <w:sz w:val="26"/>
          <w:szCs w:val="26"/>
          <w:lang w:val="ru-RU"/>
        </w:rPr>
        <w:t>маломобильных групп граждан</w:t>
      </w:r>
      <w:r w:rsidRPr="00593F97">
        <w:rPr>
          <w:rFonts w:ascii="Times New Roman" w:hAnsi="Times New Roman"/>
          <w:sz w:val="26"/>
          <w:szCs w:val="26"/>
          <w:lang w:val="ru-RU"/>
        </w:rPr>
        <w:t xml:space="preserve"> (закупка низкопольных транспор</w:t>
      </w:r>
      <w:r w:rsidR="00A30F5C" w:rsidRPr="00593F97">
        <w:rPr>
          <w:rFonts w:ascii="Times New Roman" w:hAnsi="Times New Roman"/>
          <w:sz w:val="26"/>
          <w:szCs w:val="26"/>
          <w:lang w:val="ru-RU"/>
        </w:rPr>
        <w:t>тных средств</w:t>
      </w:r>
      <w:r w:rsidRPr="00593F97">
        <w:rPr>
          <w:rFonts w:ascii="Times New Roman" w:hAnsi="Times New Roman"/>
          <w:sz w:val="26"/>
          <w:szCs w:val="26"/>
          <w:lang w:val="ru-RU"/>
        </w:rPr>
        <w:t>, соблюдение требований о наличии мест для перевозки детских колясок</w:t>
      </w:r>
      <w:r w:rsidR="00A30F5C" w:rsidRPr="00593F97">
        <w:rPr>
          <w:rFonts w:ascii="Times New Roman" w:hAnsi="Times New Roman"/>
          <w:sz w:val="26"/>
          <w:szCs w:val="26"/>
          <w:lang w:val="ru-RU"/>
        </w:rPr>
        <w:t xml:space="preserve"> и др.</w:t>
      </w:r>
      <w:r w:rsidRPr="00593F97">
        <w:rPr>
          <w:rFonts w:ascii="Times New Roman" w:hAnsi="Times New Roman"/>
          <w:sz w:val="26"/>
          <w:szCs w:val="26"/>
          <w:lang w:val="ru-RU"/>
        </w:rPr>
        <w:t>);</w:t>
      </w:r>
    </w:p>
    <w:p w:rsidR="00D267E5" w:rsidRPr="00593F97" w:rsidRDefault="00D267E5"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проекта «Тольятти – город материнства и детства», предполагающего создание безопасного и удобного для детей городского пространства (организация дополнительных комнат матери и ребенка, организация специализи</w:t>
      </w:r>
      <w:r w:rsidR="004A4486" w:rsidRPr="00593F97">
        <w:rPr>
          <w:rFonts w:ascii="Times New Roman" w:hAnsi="Times New Roman"/>
          <w:sz w:val="26"/>
          <w:szCs w:val="26"/>
          <w:lang w:val="ru-RU"/>
        </w:rPr>
        <w:t>рованных зон для детей всех возрастов</w:t>
      </w:r>
      <w:r w:rsidRPr="00593F97">
        <w:rPr>
          <w:rFonts w:ascii="Times New Roman" w:hAnsi="Times New Roman"/>
          <w:sz w:val="26"/>
          <w:szCs w:val="26"/>
          <w:lang w:val="ru-RU"/>
        </w:rPr>
        <w:t>, физическое отделение пешеходных маршрутов от потоков общественного транспорта, создание городских детских площадок «детской мечты»);</w:t>
      </w:r>
      <w:bookmarkEnd w:id="133"/>
    </w:p>
    <w:p w:rsidR="00D267E5" w:rsidRPr="00593F97" w:rsidRDefault="00D267E5"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создание «живых» общественных пространств: обеспечение многосюжетности общественных пространств путем сочетания различных по функциям зон на их территории, отвечающих потребностям различных групп горожан;</w:t>
      </w:r>
    </w:p>
    <w:p w:rsidR="004B7CE3" w:rsidRPr="00593F97" w:rsidRDefault="004A4486"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подхода микроурбанизма для оживления городского пространства, преод</w:t>
      </w:r>
      <w:r w:rsidR="004B7CE3" w:rsidRPr="00593F97">
        <w:rPr>
          <w:rFonts w:ascii="Times New Roman" w:hAnsi="Times New Roman"/>
          <w:sz w:val="26"/>
          <w:szCs w:val="26"/>
          <w:lang w:val="ru-RU"/>
        </w:rPr>
        <w:t>оления психологии «обыденности», реализация иных мер, направленных на усиление сопричастности человека к месту собственного проживания и установление социальных связей;</w:t>
      </w:r>
    </w:p>
    <w:p w:rsidR="004A4486" w:rsidRPr="00593F97" w:rsidRDefault="00D267E5"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комплексное благоустройство внутриквартальных и дворовых территорий, включая организацию парковочного пространства</w:t>
      </w:r>
      <w:r w:rsidR="004A4486" w:rsidRPr="00593F97">
        <w:rPr>
          <w:rFonts w:ascii="Times New Roman" w:hAnsi="Times New Roman"/>
          <w:sz w:val="26"/>
          <w:szCs w:val="26"/>
          <w:lang w:val="ru-RU"/>
        </w:rPr>
        <w:t>;</w:t>
      </w:r>
    </w:p>
    <w:p w:rsidR="00D267E5" w:rsidRPr="00593F97" w:rsidRDefault="004A4486"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благоустройство городских площадей и скверов (основные площадки: Центральная площадь и площадь Свободы в Центральном районе, сквер у фонтана в Портпоселке, фонтаны в Автозаводском районе, территория за ДС «Лада-Арена», сквер речного вокзала в Комсомольском районе), </w:t>
      </w:r>
    </w:p>
    <w:p w:rsidR="00A30F5C" w:rsidRPr="00593F97" w:rsidRDefault="004A4486" w:rsidP="00B54F0C">
      <w:pPr>
        <w:pStyle w:val="a6"/>
        <w:numPr>
          <w:ilvl w:val="0"/>
          <w:numId w:val="6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w:t>
      </w:r>
      <w:r w:rsidR="00D267E5" w:rsidRPr="00593F97">
        <w:rPr>
          <w:rFonts w:ascii="Times New Roman" w:hAnsi="Times New Roman"/>
          <w:sz w:val="26"/>
          <w:szCs w:val="26"/>
          <w:lang w:val="ru-RU"/>
        </w:rPr>
        <w:t>одернизация</w:t>
      </w:r>
      <w:r w:rsidR="00A30F5C" w:rsidRPr="00593F97">
        <w:rPr>
          <w:rFonts w:ascii="Times New Roman" w:hAnsi="Times New Roman"/>
          <w:sz w:val="26"/>
          <w:szCs w:val="26"/>
          <w:lang w:val="ru-RU"/>
        </w:rPr>
        <w:t xml:space="preserve"> городских парков, формирование многофункциональных рекреационных зон, ориентированных на жителей всех возрастов (Парк</w:t>
      </w:r>
      <w:r w:rsidR="00D267E5" w:rsidRPr="00593F97">
        <w:rPr>
          <w:rFonts w:ascii="Times New Roman" w:hAnsi="Times New Roman"/>
          <w:sz w:val="26"/>
          <w:szCs w:val="26"/>
          <w:lang w:val="ru-RU"/>
        </w:rPr>
        <w:t xml:space="preserve"> Побед</w:t>
      </w:r>
      <w:r w:rsidR="00A30F5C" w:rsidRPr="00593F97">
        <w:rPr>
          <w:rFonts w:ascii="Times New Roman" w:hAnsi="Times New Roman"/>
          <w:sz w:val="26"/>
          <w:szCs w:val="26"/>
          <w:lang w:val="ru-RU"/>
        </w:rPr>
        <w:t>ы и детский парк</w:t>
      </w:r>
      <w:r w:rsidR="00D267E5" w:rsidRPr="00593F97">
        <w:rPr>
          <w:rFonts w:ascii="Times New Roman" w:hAnsi="Times New Roman"/>
          <w:sz w:val="26"/>
          <w:szCs w:val="26"/>
          <w:lang w:val="ru-RU"/>
        </w:rPr>
        <w:t xml:space="preserve"> в Ав</w:t>
      </w:r>
      <w:r w:rsidR="00A30F5C" w:rsidRPr="00593F97">
        <w:rPr>
          <w:rFonts w:ascii="Times New Roman" w:hAnsi="Times New Roman"/>
          <w:sz w:val="26"/>
          <w:szCs w:val="26"/>
          <w:lang w:val="ru-RU"/>
        </w:rPr>
        <w:t>тозаводском районе, Центральный парк, парки</w:t>
      </w:r>
      <w:r w:rsidR="00D267E5" w:rsidRPr="00593F97">
        <w:rPr>
          <w:rFonts w:ascii="Times New Roman" w:hAnsi="Times New Roman"/>
          <w:sz w:val="26"/>
          <w:szCs w:val="26"/>
          <w:lang w:val="ru-RU"/>
        </w:rPr>
        <w:t xml:space="preserve"> в Комсомольском и Шлюзовом районах</w:t>
      </w:r>
      <w:r w:rsidR="00A30F5C" w:rsidRPr="00593F97">
        <w:rPr>
          <w:rFonts w:ascii="Times New Roman" w:hAnsi="Times New Roman"/>
          <w:sz w:val="26"/>
          <w:szCs w:val="26"/>
          <w:lang w:val="ru-RU"/>
        </w:rPr>
        <w:t>).</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34" w:name="_Toc519034787"/>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.3. </w:t>
      </w:r>
      <w:r w:rsidR="00D267E5" w:rsidRPr="00593F97">
        <w:rPr>
          <w:rFonts w:eastAsia="ヒラギノ角ゴ Pro W3"/>
          <w:b/>
          <w:color w:val="0070C0"/>
          <w:szCs w:val="26"/>
          <w:lang w:eastAsia="ru-RU"/>
        </w:rPr>
        <w:t>Город для пешеходов</w:t>
      </w:r>
      <w:bookmarkEnd w:id="134"/>
    </w:p>
    <w:p w:rsidR="00D267E5" w:rsidRPr="00593F97" w:rsidRDefault="00DF4798" w:rsidP="00D267E5">
      <w:pPr>
        <w:contextualSpacing/>
        <w:rPr>
          <w:rFonts w:eastAsia="Times New Roman"/>
          <w:szCs w:val="26"/>
        </w:rPr>
      </w:pPr>
      <w:r w:rsidRPr="00593F97">
        <w:rPr>
          <w:b/>
          <w:color w:val="0070C0"/>
          <w:szCs w:val="26"/>
          <w:lang w:eastAsia="ru-RU"/>
        </w:rPr>
        <w:t xml:space="preserve">Цель </w:t>
      </w:r>
      <w:r w:rsidR="00D267E5" w:rsidRPr="00593F97">
        <w:rPr>
          <w:rFonts w:eastAsia="Times New Roman"/>
          <w:szCs w:val="26"/>
        </w:rPr>
        <w:t xml:space="preserve"> - развитие пешеходной инфраструктуры. </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пешеходных зон на наиболее популярных у жителей маршрутах, соединение пешеходными улицами центры городской активности;</w:t>
      </w:r>
    </w:p>
    <w:p w:rsidR="00D267E5"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пешеходных улиц и зон в каждом из районов городского округа Тольятти, в том числе в качестве точек сосредоточения культуры, искусства, творческих людей, а также для формирования ментальных центров в каждом из районов (возможные пешеходные зоны в Центральном районе: ул. Жилина, ул. Лесная, бул. Ленина, Молодежный бул.; в Комсомольском районе – ул. Чайкиной; в Шлюзовом районе - ул. Никонова (Маленький Петербург); в Шлюзовом районе, в Автозаводск</w:t>
      </w:r>
      <w:r w:rsidR="004A4486" w:rsidRPr="00593F97">
        <w:rPr>
          <w:rFonts w:ascii="Times New Roman" w:hAnsi="Times New Roman"/>
          <w:sz w:val="26"/>
          <w:szCs w:val="26"/>
          <w:lang w:val="ru-RU"/>
        </w:rPr>
        <w:t>ом районе – ул. Революционная);</w:t>
      </w:r>
    </w:p>
    <w:p w:rsidR="00D267E5"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изучение возможностей расширения тротуаров на центральных улицах города</w:t>
      </w:r>
      <w:r w:rsidR="004A4486" w:rsidRPr="00593F97">
        <w:rPr>
          <w:rFonts w:ascii="Times New Roman" w:hAnsi="Times New Roman"/>
          <w:sz w:val="26"/>
          <w:szCs w:val="26"/>
          <w:lang w:val="ru-RU"/>
        </w:rPr>
        <w:t>, физическое отделение тротуаров от проезжей части, увеличение числа пешеходных переходов</w:t>
      </w:r>
      <w:r w:rsidR="00A61519" w:rsidRPr="00593F97">
        <w:rPr>
          <w:rFonts w:ascii="Times New Roman" w:hAnsi="Times New Roman"/>
          <w:sz w:val="26"/>
          <w:szCs w:val="26"/>
          <w:lang w:val="ru-RU"/>
        </w:rPr>
        <w:t>;</w:t>
      </w:r>
    </w:p>
    <w:p w:rsidR="00A61519" w:rsidRPr="00593F97" w:rsidRDefault="004A4486"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w:t>
      </w:r>
      <w:r w:rsidR="00D267E5" w:rsidRPr="00593F97">
        <w:rPr>
          <w:rFonts w:ascii="Times New Roman" w:hAnsi="Times New Roman"/>
          <w:sz w:val="26"/>
          <w:szCs w:val="26"/>
          <w:lang w:val="ru-RU"/>
        </w:rPr>
        <w:t>беспечение пешеходной или велосипедной связи пешеходных улиц, городских парков, ключевых достопримечательно</w:t>
      </w:r>
      <w:r w:rsidRPr="00593F97">
        <w:rPr>
          <w:rFonts w:ascii="Times New Roman" w:hAnsi="Times New Roman"/>
          <w:sz w:val="26"/>
          <w:szCs w:val="26"/>
          <w:lang w:val="ru-RU"/>
        </w:rPr>
        <w:t>стей и общественных пространств;</w:t>
      </w:r>
    </w:p>
    <w:p w:rsidR="00D267E5" w:rsidRPr="00593F97" w:rsidRDefault="00A61519"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w:t>
      </w:r>
      <w:r w:rsidR="00344D22" w:rsidRPr="00593F97">
        <w:rPr>
          <w:rFonts w:ascii="Times New Roman" w:hAnsi="Times New Roman"/>
          <w:sz w:val="26"/>
          <w:szCs w:val="26"/>
          <w:lang w:val="ru-RU"/>
        </w:rPr>
        <w:t>ревращение отдельных улиц из городских транзитных скоростных магистралей в улицы успокоенного движения, в которой приоритет отдается</w:t>
      </w:r>
      <w:r w:rsidRPr="00593F97">
        <w:rPr>
          <w:rFonts w:ascii="Times New Roman" w:hAnsi="Times New Roman"/>
          <w:sz w:val="26"/>
          <w:szCs w:val="26"/>
          <w:lang w:val="ru-RU"/>
        </w:rPr>
        <w:t xml:space="preserve"> пешеходам, велосипедистам и общественному транспорту;</w:t>
      </w:r>
    </w:p>
    <w:p w:rsidR="00D267E5"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ограничение расширения автомобильных дорог за счет сужения пешеходных тротуаров, велодорожек, зеленых насаждений;</w:t>
      </w:r>
    </w:p>
    <w:p w:rsidR="00D267E5"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ограничение строительства скоростных магистралей в городской черте, запрет строительства в зоне жилой застройки многоуровневых дорожных развязок и эстакад;</w:t>
      </w:r>
    </w:p>
    <w:p w:rsidR="00D267E5"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ограничение стихийных парковок на наиболее загруженных дорогах города;</w:t>
      </w:r>
    </w:p>
    <w:p w:rsidR="0085569A" w:rsidRPr="00593F97" w:rsidRDefault="00D267E5"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официальное закрепление принципа приоритетности использования городского пространства: маломобильные группы граждан, дети с родителями – другие категории пешеходов – велосипедисты - скоростной экологически чистый общественный транспорт, в том числе линии междугороднего транзитного транспорта - общественный транспорт - муниципальная служба такси - частный автотранспорт - платное муниципальное парковочное пространство - бесплатное парковочное пространство;</w:t>
      </w:r>
    </w:p>
    <w:p w:rsidR="00D267E5" w:rsidRPr="00593F97" w:rsidRDefault="00A61519"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приоритетная уборка тротуаров и велодорожек по сравнению с автомобильными дорогами в зимнее время года;</w:t>
      </w:r>
    </w:p>
    <w:p w:rsidR="00CD43C4" w:rsidRPr="00593F97" w:rsidRDefault="00CD43C4"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постепенный переход к 2030 году от «дворов-парковок» ко «дворам без машин», организация подъезда, пожарных проездов и зон кратковременной стоянки и погрузки с внешний стороны домов за периметром дворовой территории посредством реализации строительных решений предусматривающих организацию сквозных входных групп (сквозной вход, как со двора, так и с внутриквартального проезда);</w:t>
      </w:r>
    </w:p>
    <w:p w:rsidR="00CD43C4" w:rsidRPr="00593F97" w:rsidRDefault="00CD43C4"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приоритетное размещение во дворах социально-бытовых объектов (магазины шаговой доступности, спортплощадки, парикмахерские, спортивные залы);</w:t>
      </w:r>
    </w:p>
    <w:p w:rsidR="00D267E5" w:rsidRPr="00593F97" w:rsidRDefault="00CD43C4" w:rsidP="00B54F0C">
      <w:pPr>
        <w:pStyle w:val="a6"/>
        <w:numPr>
          <w:ilvl w:val="0"/>
          <w:numId w:val="6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постепенный отказ от строительства подземных и наземных многоуровневых паркингов в границах квартала, вынос парковок за гра</w:t>
      </w:r>
      <w:r w:rsidR="004B7CE3" w:rsidRPr="00593F97">
        <w:rPr>
          <w:rFonts w:ascii="Times New Roman" w:hAnsi="Times New Roman"/>
          <w:sz w:val="26"/>
          <w:szCs w:val="26"/>
          <w:lang w:val="ru-RU"/>
        </w:rPr>
        <w:t>ницы кварталов.</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35" w:name="_Toc519034775"/>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.4. </w:t>
      </w:r>
      <w:r w:rsidR="00D267E5" w:rsidRPr="00593F97">
        <w:rPr>
          <w:rFonts w:eastAsia="ヒラギノ角ゴ Pro W3"/>
          <w:b/>
          <w:color w:val="0070C0"/>
          <w:szCs w:val="26"/>
          <w:lang w:eastAsia="ru-RU"/>
        </w:rPr>
        <w:t>Городск</w:t>
      </w:r>
      <w:bookmarkEnd w:id="135"/>
      <w:r w:rsidR="00D267E5" w:rsidRPr="00593F97">
        <w:rPr>
          <w:rFonts w:eastAsia="ヒラギノ角ゴ Pro W3"/>
          <w:b/>
          <w:color w:val="0070C0"/>
          <w:szCs w:val="26"/>
          <w:lang w:eastAsia="ru-RU"/>
        </w:rPr>
        <w:t>ие набережные и пляжи</w:t>
      </w:r>
    </w:p>
    <w:p w:rsidR="00D267E5" w:rsidRPr="00593F97" w:rsidRDefault="00DF4798" w:rsidP="00D267E5">
      <w:pPr>
        <w:contextualSpacing/>
        <w:rPr>
          <w:rFonts w:eastAsia="Times New Roman"/>
          <w:szCs w:val="26"/>
          <w:lang w:eastAsia="ru-RU"/>
        </w:rPr>
      </w:pPr>
      <w:r w:rsidRPr="00593F97">
        <w:rPr>
          <w:b/>
          <w:color w:val="0070C0"/>
          <w:szCs w:val="26"/>
          <w:lang w:eastAsia="ru-RU"/>
        </w:rPr>
        <w:t xml:space="preserve">Цель </w:t>
      </w:r>
      <w:r w:rsidR="00D267E5" w:rsidRPr="00593F97">
        <w:rPr>
          <w:rFonts w:eastAsia="Times New Roman"/>
          <w:szCs w:val="26"/>
        </w:rPr>
        <w:t xml:space="preserve"> – создание единой городской набережной.</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6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единой городской набережной (на первом этапе – создание единой набережной Автозаводского района, в том числе в рамках реализации программы «50-ти летия АвтоВ</w:t>
      </w:r>
      <w:r w:rsidR="00BB67EA" w:rsidRPr="00593F97">
        <w:rPr>
          <w:rFonts w:ascii="Times New Roman" w:hAnsi="Times New Roman"/>
          <w:sz w:val="26"/>
          <w:szCs w:val="26"/>
          <w:lang w:val="ru-RU"/>
        </w:rPr>
        <w:t>А</w:t>
      </w:r>
      <w:r w:rsidRPr="00593F97">
        <w:rPr>
          <w:rFonts w:ascii="Times New Roman" w:hAnsi="Times New Roman"/>
          <w:sz w:val="26"/>
          <w:szCs w:val="26"/>
          <w:lang w:val="ru-RU"/>
        </w:rPr>
        <w:t xml:space="preserve">За»; на второй этапе - постепенное увеличение длины променада и создание единой набережной Тольятти, включающей территории Автозаводского района, Портпоселка, </w:t>
      </w:r>
      <w:r w:rsidR="00350F2B" w:rsidRPr="00593F97">
        <w:rPr>
          <w:rFonts w:ascii="Times New Roman" w:hAnsi="Times New Roman"/>
          <w:sz w:val="26"/>
          <w:szCs w:val="26"/>
          <w:lang w:val="ru-RU"/>
        </w:rPr>
        <w:t>Комсомольского</w:t>
      </w:r>
      <w:r w:rsidRPr="00593F97">
        <w:rPr>
          <w:rFonts w:ascii="Times New Roman" w:hAnsi="Times New Roman"/>
          <w:sz w:val="26"/>
          <w:szCs w:val="26"/>
          <w:lang w:val="ru-RU"/>
        </w:rPr>
        <w:t xml:space="preserve"> района; на третьем этапе – продление единой городской набережной и включение территорий поселка </w:t>
      </w:r>
      <w:r w:rsidR="00350F2B" w:rsidRPr="00593F97">
        <w:rPr>
          <w:rFonts w:ascii="Times New Roman" w:hAnsi="Times New Roman"/>
          <w:sz w:val="26"/>
          <w:szCs w:val="26"/>
          <w:lang w:val="ru-RU"/>
        </w:rPr>
        <w:t>Приморский</w:t>
      </w:r>
      <w:r w:rsidRPr="00593F97">
        <w:rPr>
          <w:rFonts w:ascii="Times New Roman" w:hAnsi="Times New Roman"/>
          <w:sz w:val="26"/>
          <w:szCs w:val="26"/>
          <w:lang w:val="ru-RU"/>
        </w:rPr>
        <w:t xml:space="preserve"> и с. Подстепки на западе и микрорайона «Шлюзовой» на востоке); </w:t>
      </w:r>
    </w:p>
    <w:p w:rsidR="00D267E5" w:rsidRPr="00593F97" w:rsidRDefault="004B7CE3" w:rsidP="00B54F0C">
      <w:pPr>
        <w:pStyle w:val="a6"/>
        <w:numPr>
          <w:ilvl w:val="0"/>
          <w:numId w:val="6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модернизация </w:t>
      </w:r>
      <w:r w:rsidR="00D267E5" w:rsidRPr="00593F97">
        <w:rPr>
          <w:rFonts w:ascii="Times New Roman" w:hAnsi="Times New Roman"/>
          <w:sz w:val="26"/>
          <w:szCs w:val="26"/>
          <w:lang w:val="ru-RU"/>
        </w:rPr>
        <w:t>набережных (благоустройство, ограничение доступа автомобилей, оборудование спортивных и детских площадок, организация площадей для проведения фестивалей, создание уникальных арт-объектов, развитие велосипедной инфраструктуры, создание «троп здоровья» и др.);</w:t>
      </w:r>
    </w:p>
    <w:p w:rsidR="00D267E5" w:rsidRPr="00593F97" w:rsidRDefault="00D267E5" w:rsidP="00B54F0C">
      <w:pPr>
        <w:pStyle w:val="a6"/>
        <w:numPr>
          <w:ilvl w:val="0"/>
          <w:numId w:val="6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благоустройство городских пляжей (Итальянский пляж и пляж около Воскресенского монастыря в Портпоселке, Западный и Восточный пляжи в Автозаводском районе, пляж озера «Пляжное» в Комсомольском районе);</w:t>
      </w:r>
    </w:p>
    <w:p w:rsidR="00D267E5" w:rsidRPr="00593F97" w:rsidRDefault="00D267E5" w:rsidP="00B54F0C">
      <w:pPr>
        <w:pStyle w:val="a6"/>
        <w:numPr>
          <w:ilvl w:val="0"/>
          <w:numId w:val="6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возрожден</w:t>
      </w:r>
      <w:r w:rsidR="004B7CE3" w:rsidRPr="00593F97">
        <w:rPr>
          <w:rFonts w:ascii="Times New Roman" w:hAnsi="Times New Roman"/>
          <w:sz w:val="26"/>
          <w:szCs w:val="26"/>
          <w:lang w:val="ru-RU"/>
        </w:rPr>
        <w:t>ии регулярных водных маршрутов.</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.5. </w:t>
      </w:r>
      <w:r w:rsidR="004B7CE3" w:rsidRPr="00593F97">
        <w:rPr>
          <w:rFonts w:eastAsia="ヒラギノ角ゴ Pro W3"/>
          <w:b/>
          <w:color w:val="0070C0"/>
          <w:szCs w:val="26"/>
          <w:lang w:eastAsia="ru-RU"/>
        </w:rPr>
        <w:t>Городские леса</w:t>
      </w:r>
    </w:p>
    <w:p w:rsidR="004B7CE3" w:rsidRPr="00593F97" w:rsidRDefault="00DF4798" w:rsidP="00D267E5">
      <w:pPr>
        <w:contextualSpacing/>
        <w:rPr>
          <w:rFonts w:eastAsia="Times New Roman"/>
          <w:szCs w:val="26"/>
        </w:rPr>
      </w:pPr>
      <w:r w:rsidRPr="00593F97">
        <w:rPr>
          <w:b/>
          <w:color w:val="0070C0"/>
          <w:szCs w:val="26"/>
          <w:lang w:eastAsia="ru-RU"/>
        </w:rPr>
        <w:t xml:space="preserve">Цель </w:t>
      </w:r>
      <w:r w:rsidR="004B7CE3" w:rsidRPr="00593F97">
        <w:rPr>
          <w:rFonts w:eastAsia="Times New Roman"/>
          <w:szCs w:val="26"/>
        </w:rPr>
        <w:t>–</w:t>
      </w:r>
      <w:r w:rsidR="00D267E5" w:rsidRPr="00593F97">
        <w:rPr>
          <w:rFonts w:eastAsia="Times New Roman"/>
          <w:szCs w:val="26"/>
        </w:rPr>
        <w:t xml:space="preserve"> </w:t>
      </w:r>
      <w:r w:rsidR="004B7CE3" w:rsidRPr="00593F97">
        <w:rPr>
          <w:rFonts w:eastAsia="Times New Roman"/>
          <w:szCs w:val="26"/>
        </w:rPr>
        <w:t>восстановление, сохранение и благоустройство городских лесов.</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7053F1" w:rsidRPr="00593F97" w:rsidRDefault="007053F1" w:rsidP="00B54F0C">
      <w:pPr>
        <w:pStyle w:val="a6"/>
        <w:numPr>
          <w:ilvl w:val="0"/>
          <w:numId w:val="6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высадка новых деревьев при помощи субботников и городских кампаний;</w:t>
      </w:r>
    </w:p>
    <w:p w:rsidR="007053F1" w:rsidRPr="00593F97" w:rsidRDefault="00A61519" w:rsidP="00B54F0C">
      <w:pPr>
        <w:pStyle w:val="a6"/>
        <w:numPr>
          <w:ilvl w:val="0"/>
          <w:numId w:val="6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создание троп «здоровья» в зеленых зонах города, в том числе в Кунеевском лесу;</w:t>
      </w:r>
    </w:p>
    <w:p w:rsidR="007053F1" w:rsidRPr="00593F97" w:rsidRDefault="007053F1" w:rsidP="00B54F0C">
      <w:pPr>
        <w:pStyle w:val="a6"/>
        <w:numPr>
          <w:ilvl w:val="0"/>
          <w:numId w:val="6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эколого-ориентированное благоустройство инфраструктуры </w:t>
      </w:r>
      <w:r w:rsidR="004A4486" w:rsidRPr="00593F97">
        <w:rPr>
          <w:rFonts w:ascii="Times New Roman" w:hAnsi="Times New Roman"/>
          <w:sz w:val="26"/>
          <w:szCs w:val="26"/>
          <w:lang w:val="ru-RU"/>
        </w:rPr>
        <w:t>рекреационных лес</w:t>
      </w:r>
      <w:r w:rsidRPr="00593F97">
        <w:rPr>
          <w:rFonts w:ascii="Times New Roman" w:hAnsi="Times New Roman"/>
          <w:sz w:val="26"/>
          <w:szCs w:val="26"/>
          <w:lang w:val="ru-RU"/>
        </w:rPr>
        <w:t>ных зон внутри городской черты (использование экологически чистых материалов);</w:t>
      </w:r>
    </w:p>
    <w:p w:rsidR="00D267E5" w:rsidRPr="00593F97" w:rsidRDefault="00D267E5" w:rsidP="00B54F0C">
      <w:pPr>
        <w:pStyle w:val="a6"/>
        <w:numPr>
          <w:ilvl w:val="0"/>
          <w:numId w:val="6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запрет на доступ автомобильного транспорта на территорию</w:t>
      </w:r>
      <w:r w:rsidR="007053F1" w:rsidRPr="00593F97">
        <w:rPr>
          <w:rFonts w:ascii="Times New Roman" w:hAnsi="Times New Roman"/>
          <w:sz w:val="26"/>
          <w:szCs w:val="26"/>
          <w:lang w:val="ru-RU"/>
        </w:rPr>
        <w:t>;</w:t>
      </w:r>
    </w:p>
    <w:p w:rsidR="00D267E5" w:rsidRPr="00593F97" w:rsidRDefault="007053F1" w:rsidP="00B54F0C">
      <w:pPr>
        <w:pStyle w:val="a6"/>
        <w:numPr>
          <w:ilvl w:val="0"/>
          <w:numId w:val="6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привлечение населения к разработке и реализации проектов </w:t>
      </w:r>
      <w:r w:rsidR="00A53075" w:rsidRPr="00593F97">
        <w:rPr>
          <w:rFonts w:ascii="Times New Roman" w:hAnsi="Times New Roman"/>
          <w:sz w:val="26"/>
          <w:szCs w:val="26"/>
          <w:lang w:val="ru-RU"/>
        </w:rPr>
        <w:t>по благоустройству</w:t>
      </w:r>
      <w:r w:rsidRPr="00593F97">
        <w:rPr>
          <w:rFonts w:ascii="Times New Roman" w:hAnsi="Times New Roman"/>
          <w:sz w:val="26"/>
          <w:szCs w:val="26"/>
          <w:lang w:val="ru-RU"/>
        </w:rPr>
        <w:t xml:space="preserve"> лесной </w:t>
      </w:r>
      <w:r w:rsidR="00A53075" w:rsidRPr="00593F97">
        <w:rPr>
          <w:rFonts w:ascii="Times New Roman" w:hAnsi="Times New Roman"/>
          <w:sz w:val="26"/>
          <w:szCs w:val="26"/>
          <w:lang w:val="ru-RU"/>
        </w:rPr>
        <w:t>территории</w:t>
      </w:r>
      <w:r w:rsidRPr="00593F97">
        <w:rPr>
          <w:rFonts w:ascii="Times New Roman" w:hAnsi="Times New Roman"/>
          <w:sz w:val="26"/>
          <w:szCs w:val="26"/>
          <w:lang w:val="ru-RU"/>
        </w:rPr>
        <w:t>.</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36" w:name="_Toc519034778"/>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.6. </w:t>
      </w:r>
      <w:r w:rsidR="00D267E5" w:rsidRPr="00593F97">
        <w:rPr>
          <w:rFonts w:eastAsia="ヒラギノ角ゴ Pro W3"/>
          <w:b/>
          <w:color w:val="0070C0"/>
          <w:szCs w:val="26"/>
          <w:lang w:eastAsia="ru-RU"/>
        </w:rPr>
        <w:t>Визуальная привлекательность</w:t>
      </w:r>
      <w:bookmarkEnd w:id="136"/>
    </w:p>
    <w:p w:rsidR="00D267E5" w:rsidRPr="00593F97" w:rsidRDefault="00DF4798" w:rsidP="00D267E5">
      <w:pPr>
        <w:contextualSpacing/>
        <w:rPr>
          <w:rFonts w:eastAsia="Times New Roman"/>
          <w:szCs w:val="26"/>
        </w:rPr>
      </w:pPr>
      <w:r w:rsidRPr="00593F97">
        <w:rPr>
          <w:b/>
          <w:color w:val="0070C0"/>
          <w:szCs w:val="26"/>
          <w:lang w:eastAsia="ru-RU"/>
        </w:rPr>
        <w:t>Цель</w:t>
      </w:r>
      <w:r w:rsidR="00D267E5" w:rsidRPr="00593F97">
        <w:rPr>
          <w:b/>
          <w:color w:val="0070C0"/>
          <w:szCs w:val="26"/>
          <w:lang w:eastAsia="ru-RU"/>
        </w:rPr>
        <w:t xml:space="preserve"> </w:t>
      </w:r>
      <w:r w:rsidR="00D267E5" w:rsidRPr="00593F97">
        <w:rPr>
          <w:rFonts w:eastAsia="Times New Roman"/>
          <w:szCs w:val="26"/>
        </w:rPr>
        <w:t>- улучшение визуальной при</w:t>
      </w:r>
      <w:r w:rsidR="00A53075" w:rsidRPr="00593F97">
        <w:rPr>
          <w:rFonts w:eastAsia="Times New Roman"/>
          <w:szCs w:val="26"/>
        </w:rPr>
        <w:t>влекательности Тольятти.</w:t>
      </w:r>
      <w:r w:rsidR="00D267E5" w:rsidRPr="00593F97">
        <w:rPr>
          <w:rFonts w:eastAsia="Times New Roman"/>
          <w:szCs w:val="26"/>
        </w:rPr>
        <w:t xml:space="preserve"> </w:t>
      </w:r>
    </w:p>
    <w:p w:rsidR="00D267E5" w:rsidRPr="00593F97" w:rsidRDefault="00D267E5" w:rsidP="00D267E5">
      <w:pPr>
        <w:keepNext/>
        <w:contextualSpacing/>
        <w:rPr>
          <w:b/>
          <w:color w:val="0070C0"/>
          <w:szCs w:val="26"/>
          <w:lang w:eastAsia="ru-RU"/>
        </w:rPr>
      </w:pPr>
      <w:r w:rsidRPr="00593F97">
        <w:rPr>
          <w:b/>
          <w:color w:val="0070C0"/>
          <w:szCs w:val="26"/>
          <w:lang w:eastAsia="ru-RU"/>
        </w:rPr>
        <w:t>Основные мероприятия:</w:t>
      </w:r>
    </w:p>
    <w:p w:rsidR="00A53075" w:rsidRPr="00593F97" w:rsidRDefault="00A53075" w:rsidP="00B54F0C">
      <w:pPr>
        <w:pStyle w:val="a6"/>
        <w:numPr>
          <w:ilvl w:val="0"/>
          <w:numId w:val="6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разнообразия архитектурных форм в новых планах по строительству;</w:t>
      </w:r>
    </w:p>
    <w:p w:rsidR="00D267E5" w:rsidRPr="00593F97" w:rsidRDefault="00D267E5" w:rsidP="00B54F0C">
      <w:pPr>
        <w:pStyle w:val="a6"/>
        <w:numPr>
          <w:ilvl w:val="0"/>
          <w:numId w:val="6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ликвидация визуального и рекламного мусора и нагромождений в целях создания открыточного вида и видов для фотографирования;</w:t>
      </w:r>
    </w:p>
    <w:p w:rsidR="00D267E5" w:rsidRPr="00593F97" w:rsidRDefault="00D267E5" w:rsidP="00B54F0C">
      <w:pPr>
        <w:pStyle w:val="a6"/>
        <w:numPr>
          <w:ilvl w:val="0"/>
          <w:numId w:val="6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утверждение концепции единого оформления фасадов и вывесок города;</w:t>
      </w:r>
    </w:p>
    <w:p w:rsidR="00D267E5" w:rsidRPr="00593F97" w:rsidRDefault="00D267E5" w:rsidP="00B54F0C">
      <w:pPr>
        <w:pStyle w:val="a6"/>
        <w:numPr>
          <w:ilvl w:val="0"/>
          <w:numId w:val="6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внедрение единого стиля оформления наружной рекламы, информационных табличек и вывесок;</w:t>
      </w:r>
    </w:p>
    <w:p w:rsidR="00D267E5" w:rsidRPr="00593F97" w:rsidRDefault="00A53075" w:rsidP="00B54F0C">
      <w:pPr>
        <w:pStyle w:val="a6"/>
        <w:numPr>
          <w:ilvl w:val="0"/>
          <w:numId w:val="6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открытых конкурсов</w:t>
      </w:r>
      <w:r w:rsidR="00D267E5" w:rsidRPr="00593F97">
        <w:rPr>
          <w:rFonts w:ascii="Times New Roman" w:hAnsi="Times New Roman"/>
          <w:sz w:val="26"/>
          <w:szCs w:val="26"/>
          <w:lang w:val="ru-RU"/>
        </w:rPr>
        <w:t xml:space="preserve"> на разработку графического украшения фасадов домов; </w:t>
      </w:r>
    </w:p>
    <w:p w:rsidR="00D267E5" w:rsidRPr="00593F97" w:rsidRDefault="00D267E5" w:rsidP="00B54F0C">
      <w:pPr>
        <w:pStyle w:val="a6"/>
        <w:numPr>
          <w:ilvl w:val="0"/>
          <w:numId w:val="6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установка новых арт-объектов, подходящих городу по тематике (автомобильная, </w:t>
      </w:r>
      <w:r w:rsidR="005C2732" w:rsidRPr="00593F97">
        <w:rPr>
          <w:rFonts w:ascii="Times New Roman" w:hAnsi="Times New Roman"/>
          <w:sz w:val="26"/>
          <w:szCs w:val="26"/>
          <w:lang w:val="ru-RU"/>
        </w:rPr>
        <w:t>химическая отрасль, река Волга)</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37" w:name="_Toc519034780"/>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.7. </w:t>
      </w:r>
      <w:r w:rsidR="00D267E5" w:rsidRPr="00593F97">
        <w:rPr>
          <w:rFonts w:eastAsia="ヒラギノ角ゴ Pro W3"/>
          <w:b/>
          <w:color w:val="0070C0"/>
          <w:szCs w:val="26"/>
          <w:lang w:eastAsia="ru-RU"/>
        </w:rPr>
        <w:t>Ревитализация</w:t>
      </w:r>
      <w:bookmarkEnd w:id="137"/>
      <w:r w:rsidR="00D267E5" w:rsidRPr="00593F97">
        <w:rPr>
          <w:rFonts w:eastAsia="ヒラギノ角ゴ Pro W3"/>
          <w:b/>
          <w:color w:val="0070C0"/>
          <w:szCs w:val="26"/>
          <w:lang w:eastAsia="ru-RU"/>
        </w:rPr>
        <w:t xml:space="preserve"> промышленных территорий</w:t>
      </w:r>
    </w:p>
    <w:p w:rsidR="00D267E5" w:rsidRPr="00593F97" w:rsidRDefault="00DF4798" w:rsidP="00A53075">
      <w:pPr>
        <w:rPr>
          <w:rFonts w:eastAsia="Times New Roman"/>
          <w:szCs w:val="26"/>
        </w:rPr>
      </w:pPr>
      <w:r w:rsidRPr="00593F97">
        <w:rPr>
          <w:b/>
          <w:color w:val="0070C0"/>
          <w:szCs w:val="26"/>
          <w:lang w:eastAsia="ru-RU"/>
        </w:rPr>
        <w:t xml:space="preserve">Цель </w:t>
      </w:r>
      <w:r w:rsidR="00D267E5" w:rsidRPr="00593F97">
        <w:rPr>
          <w:rFonts w:eastAsia="Times New Roman"/>
          <w:szCs w:val="26"/>
          <w:lang w:eastAsia="ru-RU"/>
        </w:rPr>
        <w:t xml:space="preserve">-  включение неиспользуемых </w:t>
      </w:r>
      <w:r w:rsidR="00A53075" w:rsidRPr="00593F97">
        <w:rPr>
          <w:rFonts w:eastAsia="Times New Roman"/>
          <w:szCs w:val="26"/>
          <w:lang w:eastAsia="ru-RU"/>
        </w:rPr>
        <w:t xml:space="preserve">промышленных </w:t>
      </w:r>
      <w:r w:rsidR="00D267E5" w:rsidRPr="00593F97">
        <w:rPr>
          <w:rFonts w:eastAsia="Times New Roman"/>
          <w:szCs w:val="26"/>
          <w:lang w:eastAsia="ru-RU"/>
        </w:rPr>
        <w:t xml:space="preserve">объектов и площадок в черте города в городскую среду путем механизмов ревитализации и </w:t>
      </w:r>
      <w:r w:rsidR="00A53075" w:rsidRPr="00593F97">
        <w:rPr>
          <w:rFonts w:eastAsia="Times New Roman"/>
          <w:szCs w:val="26"/>
          <w:lang w:eastAsia="ru-RU"/>
        </w:rPr>
        <w:t xml:space="preserve">реализации проектов </w:t>
      </w:r>
      <w:r w:rsidR="00D267E5" w:rsidRPr="00593F97">
        <w:rPr>
          <w:rFonts w:eastAsia="Times New Roman"/>
          <w:szCs w:val="26"/>
          <w:lang w:eastAsia="ru-RU"/>
        </w:rPr>
        <w:t>комплексного освоения территорий.</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6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составление и утверждение перечня объектов и площадок, пригодных для применения инструментов </w:t>
      </w:r>
      <w:r w:rsidR="00FC3D9A" w:rsidRPr="00593F97">
        <w:rPr>
          <w:rFonts w:ascii="Times New Roman" w:hAnsi="Times New Roman"/>
          <w:sz w:val="26"/>
          <w:szCs w:val="26"/>
          <w:lang w:val="ru-RU"/>
        </w:rPr>
        <w:t xml:space="preserve">ревитализации и </w:t>
      </w:r>
      <w:r w:rsidRPr="00593F97">
        <w:rPr>
          <w:rFonts w:ascii="Times New Roman" w:hAnsi="Times New Roman"/>
          <w:sz w:val="26"/>
          <w:szCs w:val="26"/>
          <w:lang w:val="ru-RU"/>
        </w:rPr>
        <w:t xml:space="preserve">джентрификации (приоритетные площадки: территории заводов </w:t>
      </w:r>
      <w:r w:rsidR="008760DF" w:rsidRPr="00593F97">
        <w:rPr>
          <w:rFonts w:ascii="Times New Roman" w:hAnsi="Times New Roman"/>
          <w:sz w:val="26"/>
          <w:szCs w:val="26"/>
          <w:lang w:val="ru-RU"/>
        </w:rPr>
        <w:t xml:space="preserve">бывшего ОАО </w:t>
      </w:r>
      <w:r w:rsidRPr="00593F97">
        <w:rPr>
          <w:rFonts w:ascii="Times New Roman" w:hAnsi="Times New Roman"/>
          <w:sz w:val="26"/>
          <w:szCs w:val="26"/>
          <w:lang w:val="ru-RU"/>
        </w:rPr>
        <w:t xml:space="preserve">«Фосфор», </w:t>
      </w:r>
      <w:r w:rsidR="007A267B" w:rsidRPr="00593F97">
        <w:rPr>
          <w:rFonts w:ascii="Times New Roman" w:hAnsi="Times New Roman"/>
          <w:sz w:val="26"/>
          <w:szCs w:val="26"/>
          <w:lang w:val="ru-RU"/>
        </w:rPr>
        <w:t>АО</w:t>
      </w:r>
      <w:r w:rsidR="008760DF" w:rsidRPr="00593F97">
        <w:rPr>
          <w:rFonts w:ascii="Times New Roman" w:hAnsi="Times New Roman"/>
          <w:sz w:val="26"/>
          <w:szCs w:val="26"/>
          <w:lang w:val="ru-RU"/>
        </w:rPr>
        <w:t xml:space="preserve"> </w:t>
      </w:r>
      <w:r w:rsidRPr="00593F97">
        <w:rPr>
          <w:rFonts w:ascii="Times New Roman" w:hAnsi="Times New Roman"/>
          <w:sz w:val="26"/>
          <w:szCs w:val="26"/>
          <w:lang w:val="ru-RU"/>
        </w:rPr>
        <w:t>«</w:t>
      </w:r>
      <w:r w:rsidR="008760DF" w:rsidRPr="00593F97">
        <w:rPr>
          <w:rFonts w:ascii="Times New Roman" w:hAnsi="Times New Roman"/>
          <w:sz w:val="26"/>
          <w:szCs w:val="26"/>
          <w:lang w:val="ru-RU"/>
        </w:rPr>
        <w:t>Волгоцеммаш</w:t>
      </w:r>
      <w:r w:rsidRPr="00593F97">
        <w:rPr>
          <w:rFonts w:ascii="Times New Roman" w:hAnsi="Times New Roman"/>
          <w:sz w:val="26"/>
          <w:szCs w:val="26"/>
          <w:lang w:val="ru-RU"/>
        </w:rPr>
        <w:t>», неиспользуемые территории в Автозаводском районе);</w:t>
      </w:r>
    </w:p>
    <w:p w:rsidR="00ED0009" w:rsidRPr="00593F97" w:rsidRDefault="00ED0009" w:rsidP="00B54F0C">
      <w:pPr>
        <w:pStyle w:val="a6"/>
        <w:numPr>
          <w:ilvl w:val="0"/>
          <w:numId w:val="6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реновация территорий заброшенных промышленных зон (в том числе объектов незавершенного капитального строительства), создание многофункциональных территорий – точек притяжения (лучшая практика - – реновация территории завода ЗИЛ в г. Москва) и гуманистических, человеко-ориентированных городских территорий;</w:t>
      </w:r>
    </w:p>
    <w:p w:rsidR="00D267E5" w:rsidRPr="00593F97" w:rsidRDefault="00D267E5" w:rsidP="00B54F0C">
      <w:pPr>
        <w:pStyle w:val="a6"/>
        <w:numPr>
          <w:ilvl w:val="0"/>
          <w:numId w:val="6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сбор и учет предложений городского сообщества по ключевым направлениям моде</w:t>
      </w:r>
      <w:r w:rsidR="00FC3D9A" w:rsidRPr="00593F97">
        <w:rPr>
          <w:rFonts w:ascii="Times New Roman" w:hAnsi="Times New Roman"/>
          <w:sz w:val="26"/>
          <w:szCs w:val="26"/>
          <w:lang w:val="ru-RU"/>
        </w:rPr>
        <w:t>рнизации объектов и площадок, проведение ежегодных конкурсов на разработку лучших проектов</w:t>
      </w:r>
      <w:r w:rsidR="00A53075" w:rsidRPr="00593F97">
        <w:rPr>
          <w:rFonts w:ascii="Times New Roman" w:hAnsi="Times New Roman"/>
          <w:sz w:val="26"/>
          <w:szCs w:val="26"/>
          <w:lang w:val="ru-RU"/>
        </w:rPr>
        <w:t xml:space="preserve"> (лучшие практики – старопромышленные города</w:t>
      </w:r>
      <w:r w:rsidRPr="00593F97">
        <w:rPr>
          <w:rFonts w:ascii="Times New Roman" w:hAnsi="Times New Roman"/>
          <w:sz w:val="26"/>
          <w:szCs w:val="26"/>
          <w:lang w:val="ru-RU"/>
        </w:rPr>
        <w:t xml:space="preserve"> Германии, Нью-Йорк, Москва, Сан</w:t>
      </w:r>
      <w:r w:rsidR="00FC3D9A" w:rsidRPr="00593F97">
        <w:rPr>
          <w:rFonts w:ascii="Times New Roman" w:hAnsi="Times New Roman"/>
          <w:sz w:val="26"/>
          <w:szCs w:val="26"/>
          <w:lang w:val="ru-RU"/>
        </w:rPr>
        <w:t>кт-Петербург);</w:t>
      </w:r>
    </w:p>
    <w:p w:rsidR="00D267E5" w:rsidRPr="00593F97" w:rsidRDefault="00D267E5" w:rsidP="00B54F0C">
      <w:pPr>
        <w:pStyle w:val="a6"/>
        <w:numPr>
          <w:ilvl w:val="0"/>
          <w:numId w:val="6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выход на федеральный уровень с инициативой </w:t>
      </w:r>
      <w:r w:rsidR="00FC3D9A" w:rsidRPr="00593F97">
        <w:rPr>
          <w:rFonts w:ascii="Times New Roman" w:hAnsi="Times New Roman"/>
          <w:sz w:val="26"/>
          <w:szCs w:val="26"/>
          <w:lang w:val="ru-RU"/>
        </w:rPr>
        <w:t xml:space="preserve">о </w:t>
      </w:r>
      <w:r w:rsidRPr="00593F97">
        <w:rPr>
          <w:rFonts w:ascii="Times New Roman" w:hAnsi="Times New Roman"/>
          <w:sz w:val="26"/>
          <w:szCs w:val="26"/>
          <w:lang w:val="ru-RU"/>
        </w:rPr>
        <w:t>реализации пилотного в России компле</w:t>
      </w:r>
      <w:r w:rsidR="00FC3D9A" w:rsidRPr="00593F97">
        <w:rPr>
          <w:rFonts w:ascii="Times New Roman" w:hAnsi="Times New Roman"/>
          <w:sz w:val="26"/>
          <w:szCs w:val="26"/>
          <w:lang w:val="ru-RU"/>
        </w:rPr>
        <w:t>ксного проекта по ревитализации промышленного города;</w:t>
      </w:r>
    </w:p>
    <w:p w:rsidR="00D267E5" w:rsidRPr="00593F97" w:rsidRDefault="00D267E5" w:rsidP="00B54F0C">
      <w:pPr>
        <w:pStyle w:val="a6"/>
        <w:numPr>
          <w:ilvl w:val="0"/>
          <w:numId w:val="6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разработка и реализации программы комплексного освоения промышленных зон, гаражных кооперативов и заброшенных городских территорий;</w:t>
      </w:r>
    </w:p>
    <w:p w:rsidR="00D267E5" w:rsidRPr="00593F97" w:rsidRDefault="00FC3D9A" w:rsidP="00B54F0C">
      <w:pPr>
        <w:pStyle w:val="a6"/>
        <w:numPr>
          <w:ilvl w:val="0"/>
          <w:numId w:val="6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w:t>
      </w:r>
      <w:r w:rsidR="00D267E5" w:rsidRPr="00593F97">
        <w:rPr>
          <w:rFonts w:ascii="Times New Roman" w:hAnsi="Times New Roman"/>
          <w:sz w:val="26"/>
          <w:szCs w:val="26"/>
          <w:lang w:val="ru-RU"/>
        </w:rPr>
        <w:t xml:space="preserve"> приоритетности реновации заброшенных промышленных зон и освоения пустырей перед освое</w:t>
      </w:r>
      <w:r w:rsidRPr="00593F97">
        <w:rPr>
          <w:rFonts w:ascii="Times New Roman" w:hAnsi="Times New Roman"/>
          <w:sz w:val="26"/>
          <w:szCs w:val="26"/>
          <w:lang w:val="ru-RU"/>
        </w:rPr>
        <w:t xml:space="preserve">нием новых территорий, </w:t>
      </w:r>
      <w:r w:rsidR="00D267E5" w:rsidRPr="00593F97">
        <w:rPr>
          <w:rFonts w:ascii="Times New Roman" w:hAnsi="Times New Roman"/>
          <w:sz w:val="26"/>
          <w:szCs w:val="26"/>
          <w:lang w:val="ru-RU"/>
        </w:rPr>
        <w:t>стимулирование жилищного строительства преимущественно на уже застроенных участках и территории, подвергшейся ан</w:t>
      </w:r>
      <w:r w:rsidRPr="00593F97">
        <w:rPr>
          <w:rFonts w:ascii="Times New Roman" w:hAnsi="Times New Roman"/>
          <w:sz w:val="26"/>
          <w:szCs w:val="26"/>
          <w:lang w:val="ru-RU"/>
        </w:rPr>
        <w:t>тропогенному воздействию,</w:t>
      </w:r>
      <w:r w:rsidR="00D267E5" w:rsidRPr="00593F97">
        <w:rPr>
          <w:rFonts w:ascii="Times New Roman" w:hAnsi="Times New Roman"/>
          <w:sz w:val="26"/>
          <w:szCs w:val="26"/>
          <w:lang w:val="ru-RU"/>
        </w:rPr>
        <w:t xml:space="preserve"> за счет проектов к</w:t>
      </w:r>
      <w:r w:rsidR="00ED0009" w:rsidRPr="00593F97">
        <w:rPr>
          <w:rFonts w:ascii="Times New Roman" w:hAnsi="Times New Roman"/>
          <w:sz w:val="26"/>
          <w:szCs w:val="26"/>
          <w:lang w:val="ru-RU"/>
        </w:rPr>
        <w:t>омплексной реновации территории.</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38" w:name="_Toc519034781"/>
      <w:bookmarkStart w:id="139" w:name="_Toc510379759"/>
      <w:bookmarkStart w:id="140" w:name="_Toc510379808"/>
      <w:bookmarkStart w:id="141" w:name="_Toc510379958"/>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.8. </w:t>
      </w:r>
      <w:r w:rsidR="00D267E5" w:rsidRPr="00593F97">
        <w:rPr>
          <w:rFonts w:eastAsia="ヒラギノ角ゴ Pro W3"/>
          <w:b/>
          <w:color w:val="0070C0"/>
          <w:szCs w:val="26"/>
          <w:lang w:eastAsia="ru-RU"/>
        </w:rPr>
        <w:t>Водоснабжение и водоотведение</w:t>
      </w:r>
      <w:bookmarkEnd w:id="138"/>
    </w:p>
    <w:p w:rsidR="00D267E5" w:rsidRPr="00593F97" w:rsidRDefault="00DF4798" w:rsidP="00D267E5">
      <w:pPr>
        <w:contextualSpacing/>
        <w:rPr>
          <w:rFonts w:eastAsia="Times New Roman"/>
          <w:szCs w:val="26"/>
        </w:rPr>
      </w:pPr>
      <w:r w:rsidRPr="00593F97">
        <w:rPr>
          <w:b/>
          <w:color w:val="0070C0"/>
          <w:szCs w:val="26"/>
          <w:lang w:eastAsia="ru-RU"/>
        </w:rPr>
        <w:t xml:space="preserve">Цель </w:t>
      </w:r>
      <w:r w:rsidR="00D267E5" w:rsidRPr="00593F97">
        <w:rPr>
          <w:rFonts w:eastAsia="Times New Roman"/>
          <w:szCs w:val="26"/>
        </w:rPr>
        <w:t>- Развитие системы водоснабжения и канализации, модернизация очистных сооружений.</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перевод с открытой схемы горячего водоснабжения на закрытую с автоматизацией ИТП потребителей тепловой энергии, проработка вопроса о включении соответствующих мероприятий в государственные и ведомственные программы Самарской области и Российской Федерации;</w:t>
      </w:r>
    </w:p>
    <w:p w:rsidR="0074684D" w:rsidRPr="00593F97" w:rsidRDefault="0074684D"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закрепление территорий для водозаборов в Ставропольском районе и городском округе Тольятти для обеспечения жителей Автозаводского района артезианской питьевой водой, установление зон санитарной охраны для водозаборов Соцгородской, Портовый, Прибрежный, Лесной и Лесной 2;</w:t>
      </w:r>
    </w:p>
    <w:p w:rsidR="0074684D" w:rsidRPr="00593F97" w:rsidRDefault="0074684D"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рассмотрение вопроса о переводе водозаборов в государственную собственность (в качестве стратегического ресурса, влияющего на национальную безопасность);</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модернизация систем водоснабжения и канализации, в том числе с привлечением частных инвесторов, заключение договоров концессии, повышение качества питьевой воды;</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современных технологий энергосбережения на объектах водоснабжения и водоотведения, внедрение зеленых технологий, повсеместная установка приборов учета потребления воды;</w:t>
      </w:r>
    </w:p>
    <w:p w:rsidR="00F13ECB" w:rsidRPr="00593F97" w:rsidRDefault="00F13ECB"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систем противопожарного водоснабжения;</w:t>
      </w:r>
    </w:p>
    <w:p w:rsidR="00F13ECB" w:rsidRPr="00593F97" w:rsidRDefault="00F13ECB"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строительство водопроводной сети с установкой пожарных гидрантов на участках с ограниченным </w:t>
      </w:r>
      <w:r w:rsidR="002A4A05" w:rsidRPr="00593F97">
        <w:rPr>
          <w:rFonts w:ascii="Times New Roman" w:hAnsi="Times New Roman"/>
          <w:sz w:val="26"/>
          <w:szCs w:val="26"/>
          <w:lang w:val="ru-RU"/>
        </w:rPr>
        <w:t xml:space="preserve">противопожарным </w:t>
      </w:r>
      <w:r w:rsidRPr="00593F97">
        <w:rPr>
          <w:rFonts w:ascii="Times New Roman" w:hAnsi="Times New Roman"/>
          <w:sz w:val="26"/>
          <w:szCs w:val="26"/>
          <w:lang w:val="ru-RU"/>
        </w:rPr>
        <w:t>водоснабжением;</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модернизация существующих очистных сооружений, в том числе с привлечением средств частных инвесторов, поэтапное обеспечение к 2030 году полной очистки сточных вод городского округа;</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увеличение пропускной способности сетевой инфраструктуры для подключения новых объектов капитального строительства (строительство самотечных канализационных коллекторов, строительство сетей бытовой канализации, модернизация насосного и запорного оборудования и пр.);</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w:t>
      </w:r>
      <w:r w:rsidR="0074684D" w:rsidRPr="00593F97">
        <w:rPr>
          <w:rFonts w:ascii="Times New Roman" w:hAnsi="Times New Roman"/>
          <w:sz w:val="26"/>
          <w:szCs w:val="26"/>
          <w:lang w:val="ru-RU"/>
        </w:rPr>
        <w:t>ельство станций мониторинга ХБК;</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новых мощностей по очистке ливневых стоков, до полного охвата городского округа ливневой канализацией;</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эффективной очистки дождевых сточных вод, содержание в нормативном состоянии ливневой канализации, реконструкция сетей ливневой канализации;</w:t>
      </w:r>
    </w:p>
    <w:p w:rsidR="00D267E5" w:rsidRPr="00593F97" w:rsidRDefault="00D267E5" w:rsidP="00B54F0C">
      <w:pPr>
        <w:pStyle w:val="a6"/>
        <w:numPr>
          <w:ilvl w:val="0"/>
          <w:numId w:val="6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установка приборов учета отпускаемых сточных вод от абонентов и предприятий. </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42" w:name="_Toc519034782"/>
      <w:r w:rsidRPr="00593F97">
        <w:rPr>
          <w:rFonts w:eastAsia="ヒラギノ角ゴ Pro W3"/>
          <w:b/>
          <w:color w:val="0070C0"/>
          <w:szCs w:val="26"/>
          <w:lang w:eastAsia="ru-RU"/>
        </w:rPr>
        <w:lastRenderedPageBreak/>
        <w:t>2.7</w:t>
      </w:r>
      <w:r w:rsidR="00DF4798" w:rsidRPr="00593F97">
        <w:rPr>
          <w:rFonts w:eastAsia="ヒラギノ角ゴ Pro W3"/>
          <w:b/>
          <w:color w:val="0070C0"/>
          <w:szCs w:val="26"/>
          <w:lang w:eastAsia="ru-RU"/>
        </w:rPr>
        <w:t xml:space="preserve">.9. </w:t>
      </w:r>
      <w:r w:rsidR="00D267E5" w:rsidRPr="00593F97">
        <w:rPr>
          <w:rFonts w:eastAsia="ヒラギノ角ゴ Pro W3"/>
          <w:b/>
          <w:color w:val="0070C0"/>
          <w:szCs w:val="26"/>
          <w:lang w:eastAsia="ru-RU"/>
        </w:rPr>
        <w:t>Теплоснабжение</w:t>
      </w:r>
      <w:bookmarkEnd w:id="142"/>
    </w:p>
    <w:p w:rsidR="00D267E5" w:rsidRPr="00593F97" w:rsidRDefault="00DF4798" w:rsidP="00D267E5">
      <w:pPr>
        <w:contextualSpacing/>
        <w:rPr>
          <w:rFonts w:eastAsia="Times New Roman"/>
          <w:szCs w:val="26"/>
        </w:rPr>
      </w:pPr>
      <w:r w:rsidRPr="00593F97">
        <w:rPr>
          <w:b/>
          <w:color w:val="0070C0"/>
          <w:szCs w:val="26"/>
          <w:lang w:eastAsia="ru-RU"/>
        </w:rPr>
        <w:t xml:space="preserve">Цель </w:t>
      </w:r>
      <w:r w:rsidR="00D267E5" w:rsidRPr="00593F97">
        <w:rPr>
          <w:rFonts w:eastAsia="Times New Roman"/>
          <w:szCs w:val="26"/>
        </w:rPr>
        <w:t xml:space="preserve"> - обеспечение теплоснабжения.</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реконструкция ТЭЦ ВАЗа путем проведения мероприятий по модернизации водоподготовительной установки подпитки теплосети;</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зон действия действующих источников тепловой энергии с комбинированной выработкой тепловой и электрической энергии (Тольяттинская ТЭЦ и ТЭЦ ВАЗа);</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перенос тепловой нагрузки котельной №2 (Комсомольский район) и котельной №8 (Комсомольский район) на Тольяттинскую ТЭЦ с последующим выводом в резерв данных котельных;</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резервов);</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новых тепловых сетей и реконструкция существующих (увеличение диаметра трубопроводов) для обеспечения перспективных приростов тепловой нагрузки под жилищную, комплексную или производственную застройку;</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перевод с открытой схемы горячего водоснабжения на закрытую с автоматизацией ИТП потребителей тепловой энергии, проработка вопроса о включении соответствующих мероприятий в государственные и ведомственные программы Самарской области и Российской Федерации;</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тепловых сетей для обеспечения нормативной надежности теплоснабжения;</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реконструкция существующих тепловых сетей в связи с исчерпанием эксплуатационного ресурса;</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и реконструкция насосных станций;</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внедрение современных технологий энергосбережения, в том числе использование энергоэффективных материалов в жилищно-коммунальном комплексе, в том числе в местах общего пользования жилого фонда; </w:t>
      </w:r>
    </w:p>
    <w:p w:rsidR="00D267E5" w:rsidRPr="00593F97" w:rsidRDefault="00D267E5" w:rsidP="00B54F0C">
      <w:pPr>
        <w:pStyle w:val="a6"/>
        <w:numPr>
          <w:ilvl w:val="0"/>
          <w:numId w:val="6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упрощение технологического присоединения к тепловым сетям промышленных предприятий и предприятий сферы услуг.</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43" w:name="_Toc519034783"/>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.10. </w:t>
      </w:r>
      <w:r w:rsidR="00D267E5" w:rsidRPr="00593F97">
        <w:rPr>
          <w:rFonts w:eastAsia="ヒラギノ角ゴ Pro W3"/>
          <w:b/>
          <w:color w:val="0070C0"/>
          <w:szCs w:val="26"/>
          <w:lang w:eastAsia="ru-RU"/>
        </w:rPr>
        <w:t>Энергетика</w:t>
      </w:r>
      <w:bookmarkEnd w:id="143"/>
    </w:p>
    <w:p w:rsidR="00D267E5" w:rsidRPr="00593F97" w:rsidRDefault="00DF4798" w:rsidP="00D267E5">
      <w:pPr>
        <w:contextualSpacing/>
        <w:rPr>
          <w:rFonts w:eastAsia="Times New Roman"/>
          <w:szCs w:val="26"/>
        </w:rPr>
      </w:pPr>
      <w:r w:rsidRPr="00593F97">
        <w:rPr>
          <w:b/>
          <w:color w:val="0070C0"/>
          <w:szCs w:val="26"/>
          <w:lang w:eastAsia="ru-RU"/>
        </w:rPr>
        <w:t xml:space="preserve">Цель </w:t>
      </w:r>
      <w:r w:rsidR="00D267E5" w:rsidRPr="00593F97">
        <w:rPr>
          <w:rFonts w:eastAsia="Times New Roman"/>
          <w:szCs w:val="26"/>
        </w:rPr>
        <w:t>- совершенствование электроэнергетической системы, упрощение технологического присоединения.</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6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программы «Чистое небо» - перекладка воздушных сетей, проводов и кабелей в подземные коллекторы;</w:t>
      </w:r>
    </w:p>
    <w:p w:rsidR="00D267E5" w:rsidRPr="00593F97" w:rsidRDefault="00D267E5" w:rsidP="00B54F0C">
      <w:pPr>
        <w:pStyle w:val="a6"/>
        <w:numPr>
          <w:ilvl w:val="0"/>
          <w:numId w:val="6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новых технологий в электроэнергетической системе городского округа, замена морально устаревшего оборудования;</w:t>
      </w:r>
    </w:p>
    <w:p w:rsidR="00D267E5" w:rsidRPr="00593F97" w:rsidRDefault="00D267E5" w:rsidP="00B54F0C">
      <w:pPr>
        <w:pStyle w:val="a6"/>
        <w:numPr>
          <w:ilvl w:val="0"/>
          <w:numId w:val="6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технологического аудита электроэнергетической системы городского округа, выявление «узких» мест, разработка предложений по их ликвидации;</w:t>
      </w:r>
    </w:p>
    <w:p w:rsidR="00D267E5" w:rsidRPr="00593F97" w:rsidRDefault="00D267E5" w:rsidP="00B54F0C">
      <w:pPr>
        <w:pStyle w:val="a6"/>
        <w:numPr>
          <w:ilvl w:val="0"/>
          <w:numId w:val="6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сокращение времени технологического присоединения к электросетям независимо от их мощности, снижение требований к предоставляемой документации при технологическом присоединении;</w:t>
      </w:r>
    </w:p>
    <w:p w:rsidR="00D267E5" w:rsidRPr="00593F97" w:rsidRDefault="00D267E5" w:rsidP="00B54F0C">
      <w:pPr>
        <w:pStyle w:val="a6"/>
        <w:numPr>
          <w:ilvl w:val="0"/>
          <w:numId w:val="6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создание удобного пользовательского интерфейса в сети Интернет, где можно подать соответствующие заявки на технологическое присоединение к электросетям, оплатить услуги, сформировать необходимые документы и пр.;</w:t>
      </w:r>
    </w:p>
    <w:p w:rsidR="00D267E5" w:rsidRPr="00593F97" w:rsidRDefault="00D267E5" w:rsidP="00B54F0C">
      <w:pPr>
        <w:pStyle w:val="a6"/>
        <w:numPr>
          <w:ilvl w:val="0"/>
          <w:numId w:val="6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снижение стоимости технологического присоединения к электросетям.</w:t>
      </w:r>
    </w:p>
    <w:p w:rsidR="00A66EDF"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44" w:name="_Toc517302866"/>
      <w:bookmarkStart w:id="145" w:name="_Toc519034784"/>
      <w:bookmarkStart w:id="146" w:name="_Toc518838307"/>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.11. </w:t>
      </w:r>
      <w:r w:rsidR="00A66EDF" w:rsidRPr="00593F97">
        <w:rPr>
          <w:rFonts w:eastAsia="ヒラギノ角ゴ Pro W3"/>
          <w:b/>
          <w:color w:val="0070C0"/>
          <w:szCs w:val="26"/>
          <w:lang w:eastAsia="ru-RU"/>
        </w:rPr>
        <w:t>Городской стратегический центр</w:t>
      </w:r>
    </w:p>
    <w:p w:rsidR="00A66EDF" w:rsidRPr="00593F97" w:rsidRDefault="00DF4798" w:rsidP="00A66EDF">
      <w:pPr>
        <w:widowControl w:val="0"/>
        <w:autoSpaceDE w:val="0"/>
        <w:autoSpaceDN w:val="0"/>
        <w:adjustRightInd w:val="0"/>
        <w:ind w:firstLine="720"/>
        <w:contextualSpacing/>
        <w:rPr>
          <w:szCs w:val="26"/>
          <w:lang w:eastAsia="ru-RU"/>
        </w:rPr>
      </w:pPr>
      <w:r w:rsidRPr="00593F97">
        <w:rPr>
          <w:b/>
          <w:color w:val="0070C0"/>
          <w:szCs w:val="26"/>
          <w:lang w:eastAsia="ru-RU"/>
        </w:rPr>
        <w:t xml:space="preserve">Цель </w:t>
      </w:r>
      <w:r w:rsidR="00A66EDF" w:rsidRPr="00593F97">
        <w:rPr>
          <w:b/>
          <w:color w:val="0070C0"/>
          <w:szCs w:val="26"/>
          <w:lang w:eastAsia="ru-RU"/>
        </w:rPr>
        <w:t xml:space="preserve">– </w:t>
      </w:r>
      <w:r w:rsidR="00A66EDF" w:rsidRPr="00593F97">
        <w:rPr>
          <w:szCs w:val="26"/>
          <w:lang w:eastAsia="ru-RU"/>
        </w:rPr>
        <w:t>организация деятельности городского стратегического центра, целью которого является независимая экспертиза результатов деятельности органов исполнительной и представительной власти Тольятти, разработка стратегических направлений развития города.</w:t>
      </w:r>
    </w:p>
    <w:p w:rsidR="00A66EDF" w:rsidRPr="00593F97" w:rsidRDefault="00A66EDF" w:rsidP="00A66EDF">
      <w:pPr>
        <w:widowControl w:val="0"/>
        <w:autoSpaceDE w:val="0"/>
        <w:autoSpaceDN w:val="0"/>
        <w:adjustRightInd w:val="0"/>
        <w:ind w:firstLine="720"/>
        <w:contextualSpacing/>
        <w:rPr>
          <w:szCs w:val="26"/>
          <w:lang w:eastAsia="ru-RU"/>
        </w:rPr>
      </w:pPr>
      <w:r w:rsidRPr="00593F97">
        <w:rPr>
          <w:szCs w:val="26"/>
          <w:lang w:eastAsia="ru-RU"/>
        </w:rPr>
        <w:t>Лучшие практики – Республика Татарстан (</w:t>
      </w:r>
      <w:hyperlink r:id="rId66" w:history="1">
        <w:r w:rsidRPr="00593F97">
          <w:rPr>
            <w:color w:val="0000FF"/>
            <w:szCs w:val="26"/>
            <w:u w:val="single"/>
            <w:lang w:eastAsia="ru-RU"/>
          </w:rPr>
          <w:t>http://i.tatarstan2030.ru/</w:t>
        </w:r>
      </w:hyperlink>
      <w:r w:rsidRPr="00593F97">
        <w:rPr>
          <w:szCs w:val="26"/>
          <w:lang w:eastAsia="ru-RU"/>
        </w:rPr>
        <w:t>).</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проекта создания городского стратегического центра как интерактивной платформы в сети Интернет, подготовка технического задания на создание интерфейса;</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возможности предложения идей по реализации Стратегии жителями города, мониторинга достижения целевых индикаторов Стратегии (план-факт);</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механизма голосования за предложенные жителями инициативы;</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утверждение положений о работе Городского стратегического центра, в том числе процедур участия проектных (рабочих) межотраслевых групп по соответствующим направлениям реализации Стратегии;</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участие Городского стратегического центра в независимой экспертизе результатов деятельности органов исполнительной и представительной власти Тольятти;</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корректировка стратегических направлений развития города в долгосрочной перспективе по результатам реализации Стратегии социально-экономического развития Тольятти до 2030 года;</w:t>
      </w:r>
    </w:p>
    <w:p w:rsidR="00A66EDF" w:rsidRPr="00593F97" w:rsidRDefault="00A66EDF" w:rsidP="00B54F0C">
      <w:pPr>
        <w:pStyle w:val="a6"/>
        <w:numPr>
          <w:ilvl w:val="0"/>
          <w:numId w:val="6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социологических опросов и глубинных интервью по результатам реализации Стратегии, планируемых к реализации новых инструментов, в том числе с использованием ресурсов Городского стратегического центра.</w:t>
      </w:r>
    </w:p>
    <w:p w:rsidR="00A66EDF" w:rsidRPr="00593F97" w:rsidRDefault="00A66EDF" w:rsidP="00A66EDF">
      <w:pPr>
        <w:rPr>
          <w:szCs w:val="26"/>
        </w:rPr>
      </w:pPr>
      <w:r w:rsidRPr="00593F97">
        <w:rPr>
          <w:szCs w:val="26"/>
        </w:rPr>
        <w:t>Примерный план рассмотрения заявок жителей города Тольятти и включения их в план мероприятий Стратегии представлен на рисунке ниже.</w:t>
      </w:r>
    </w:p>
    <w:p w:rsidR="00A66EDF" w:rsidRPr="00593F97" w:rsidRDefault="00A66EDF" w:rsidP="00A66EDF">
      <w:pPr>
        <w:ind w:firstLine="0"/>
        <w:contextualSpacing/>
        <w:jc w:val="center"/>
        <w:rPr>
          <w:rFonts w:eastAsia="Times New Roman"/>
          <w:noProof/>
          <w:sz w:val="24"/>
          <w:szCs w:val="24"/>
          <w:lang w:eastAsia="ru-RU"/>
        </w:rPr>
      </w:pPr>
      <w:r w:rsidRPr="00593F97">
        <w:rPr>
          <w:rFonts w:eastAsia="Times New Roman"/>
          <w:noProof/>
          <w:sz w:val="24"/>
          <w:szCs w:val="24"/>
          <w:lang w:eastAsia="ru-RU"/>
        </w:rPr>
        <w:lastRenderedPageBreak/>
        <w:drawing>
          <wp:inline distT="0" distB="0" distL="0" distR="0">
            <wp:extent cx="5760085" cy="5538932"/>
            <wp:effectExtent l="19050" t="0" r="1206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66EDF" w:rsidRPr="00593F97" w:rsidRDefault="00A66EDF" w:rsidP="00A66EDF">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39</w:t>
      </w:r>
      <w:r w:rsidR="00DD3EB2" w:rsidRPr="00593F97">
        <w:rPr>
          <w:rFonts w:eastAsia="Times New Roman"/>
          <w:b/>
          <w:sz w:val="24"/>
          <w:szCs w:val="24"/>
        </w:rPr>
        <w:fldChar w:fldCharType="end"/>
      </w:r>
      <w:r w:rsidRPr="00593F97">
        <w:rPr>
          <w:rFonts w:eastAsia="Times New Roman"/>
          <w:b/>
          <w:sz w:val="24"/>
          <w:szCs w:val="24"/>
        </w:rPr>
        <w:t xml:space="preserve"> – Схема рассмотрения инициатив жителей города на сайте Городского стратегического центра</w:t>
      </w:r>
    </w:p>
    <w:p w:rsidR="00A66EDF" w:rsidRPr="00593F97" w:rsidRDefault="00A66EDF" w:rsidP="00A66EDF">
      <w:pPr>
        <w:spacing w:after="360"/>
        <w:ind w:firstLine="0"/>
        <w:jc w:val="left"/>
        <w:rPr>
          <w:sz w:val="22"/>
        </w:rPr>
      </w:pPr>
      <w:r w:rsidRPr="00593F97">
        <w:rPr>
          <w:sz w:val="22"/>
        </w:rPr>
        <w:t>Источник: Центр стратегий регионального развития ИПЭИ РАНХиГС</w:t>
      </w:r>
    </w:p>
    <w:p w:rsidR="00A66EDF"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r w:rsidRPr="00593F97">
        <w:rPr>
          <w:rFonts w:eastAsia="ヒラギノ角ゴ Pro W3"/>
          <w:b/>
          <w:color w:val="0070C0"/>
          <w:szCs w:val="26"/>
          <w:lang w:eastAsia="ru-RU"/>
        </w:rPr>
        <w:t>2.7</w:t>
      </w:r>
      <w:r w:rsidR="00DF4798" w:rsidRPr="00593F97">
        <w:rPr>
          <w:rFonts w:eastAsia="ヒラギノ角ゴ Pro W3"/>
          <w:b/>
          <w:color w:val="0070C0"/>
          <w:szCs w:val="26"/>
          <w:lang w:eastAsia="ru-RU"/>
        </w:rPr>
        <w:t xml:space="preserve">.12. </w:t>
      </w:r>
      <w:r w:rsidR="00A66EDF" w:rsidRPr="00593F97">
        <w:rPr>
          <w:rFonts w:eastAsia="ヒラギノ角ゴ Pro W3"/>
          <w:b/>
          <w:color w:val="0070C0"/>
          <w:szCs w:val="26"/>
          <w:lang w:eastAsia="ru-RU"/>
        </w:rPr>
        <w:t>Муниципальное управление</w:t>
      </w:r>
    </w:p>
    <w:p w:rsidR="00A66EDF" w:rsidRPr="00593F97" w:rsidRDefault="00DF4798" w:rsidP="00A66EDF">
      <w:pPr>
        <w:widowControl w:val="0"/>
        <w:autoSpaceDE w:val="0"/>
        <w:autoSpaceDN w:val="0"/>
        <w:adjustRightInd w:val="0"/>
        <w:ind w:firstLine="720"/>
        <w:contextualSpacing/>
        <w:rPr>
          <w:szCs w:val="26"/>
          <w:lang w:eastAsia="ru-RU"/>
        </w:rPr>
      </w:pPr>
      <w:r w:rsidRPr="00593F97">
        <w:rPr>
          <w:b/>
          <w:color w:val="0070C0"/>
          <w:szCs w:val="26"/>
          <w:lang w:eastAsia="ru-RU"/>
        </w:rPr>
        <w:t>Цель</w:t>
      </w:r>
      <w:r w:rsidR="00A66EDF" w:rsidRPr="00593F97">
        <w:rPr>
          <w:b/>
          <w:color w:val="0070C0"/>
          <w:szCs w:val="26"/>
          <w:lang w:eastAsia="ru-RU"/>
        </w:rPr>
        <w:t xml:space="preserve"> – </w:t>
      </w:r>
      <w:r w:rsidR="00A66EDF" w:rsidRPr="00593F97">
        <w:rPr>
          <w:szCs w:val="26"/>
          <w:lang w:eastAsia="ru-RU"/>
        </w:rPr>
        <w:t>повышение качества и количества предоставляемых муниципальных услуг, эффективное управление городским имуществом, проведение сбалансированной бюджетно-налоговой политики</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A66EDF" w:rsidRPr="00593F97" w:rsidRDefault="00A66EDF" w:rsidP="00A66EDF">
      <w:pPr>
        <w:rPr>
          <w:szCs w:val="26"/>
        </w:rPr>
      </w:pPr>
      <w:r w:rsidRPr="00593F97">
        <w:rPr>
          <w:szCs w:val="26"/>
        </w:rPr>
        <w:t>В сфере управления финансами:</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оптимизация перечня муниципальных программ в рамках реализации программно-целевого метода составления и исполнения бюджета городского округа;</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приоритизация расходов городского округа в соответствии с положениями Стратегии социально-экономического развития городского округа Тольятти до 2030 года;</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конкуренции при проведении муниципальных закупок на сайте Единой информационной системы в сфере закупок (http://zakupki.gov.ru);</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проведение взвешенной политики по обеспечению оптимального уровня муниципального долга, снижение расходов на обслуживание муниципального долга;</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качества внутреннего муниципального финансового контроля;</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в полной мере бюджетных ассигнований на софинансирование мероприятий государственных программ;</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реализации Плана основных мероприятий по подготовке и проведению празднования 50-летия выпуска первого легкового автомобиля ВАЗ в городском округе Тольятти;</w:t>
      </w:r>
    </w:p>
    <w:p w:rsidR="00A66EDF" w:rsidRPr="00593F97" w:rsidRDefault="00A66EDF" w:rsidP="00B54F0C">
      <w:pPr>
        <w:pStyle w:val="a6"/>
        <w:numPr>
          <w:ilvl w:val="0"/>
          <w:numId w:val="70"/>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A66EDF" w:rsidRPr="00593F97" w:rsidRDefault="00A66EDF" w:rsidP="00A66EDF">
      <w:pPr>
        <w:rPr>
          <w:szCs w:val="26"/>
        </w:rPr>
      </w:pPr>
    </w:p>
    <w:p w:rsidR="00A66EDF" w:rsidRPr="00593F97" w:rsidRDefault="00A66EDF" w:rsidP="00A66EDF">
      <w:pPr>
        <w:rPr>
          <w:szCs w:val="26"/>
        </w:rPr>
      </w:pPr>
      <w:r w:rsidRPr="00593F97">
        <w:rPr>
          <w:szCs w:val="26"/>
        </w:rPr>
        <w:t>В сфере повышения количества и качества муниципальных услуг:</w:t>
      </w:r>
    </w:p>
    <w:p w:rsidR="00A66EDF" w:rsidRPr="00593F97" w:rsidRDefault="00A66EDF" w:rsidP="00B54F0C">
      <w:pPr>
        <w:pStyle w:val="a6"/>
        <w:numPr>
          <w:ilvl w:val="0"/>
          <w:numId w:val="7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предоставления государственных, муниципальных услуг по принципу «одного окна»: расширение количества многофункциональных центров, расширение перечня предоставляемых в них услуг;</w:t>
      </w:r>
    </w:p>
    <w:p w:rsidR="00A66EDF" w:rsidRPr="00593F97" w:rsidRDefault="00A66EDF" w:rsidP="00B54F0C">
      <w:pPr>
        <w:pStyle w:val="a6"/>
        <w:numPr>
          <w:ilvl w:val="0"/>
          <w:numId w:val="7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многофункциональных центров для бизнеса;</w:t>
      </w:r>
    </w:p>
    <w:p w:rsidR="00A66EDF" w:rsidRPr="00593F97" w:rsidRDefault="00A66EDF" w:rsidP="00B54F0C">
      <w:pPr>
        <w:pStyle w:val="a6"/>
        <w:numPr>
          <w:ilvl w:val="0"/>
          <w:numId w:val="7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увеличение количества муниципальных услуг, предоставляемых в электронном виде; обеспечение максимальной простоты и узнаваемости для пользователей интерфейсов предоставления муниципальных услуг в электронном виде;</w:t>
      </w:r>
    </w:p>
    <w:p w:rsidR="00A66EDF" w:rsidRPr="00593F97" w:rsidRDefault="00A66EDF" w:rsidP="00B54F0C">
      <w:pPr>
        <w:pStyle w:val="a6"/>
        <w:numPr>
          <w:ilvl w:val="0"/>
          <w:numId w:val="7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повышение качества муниципальных услуг: упрощение требований к получению муниципальных услуг по перечню предоставляемых документов, снижение сроков предоставляемых муниципальных услуг;</w:t>
      </w:r>
    </w:p>
    <w:p w:rsidR="00A66EDF" w:rsidRPr="00593F97" w:rsidRDefault="00A66EDF" w:rsidP="00B54F0C">
      <w:pPr>
        <w:pStyle w:val="a6"/>
        <w:numPr>
          <w:ilvl w:val="0"/>
          <w:numId w:val="7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постоянный мониторинг качества предоставляемых муниципальных услуг;</w:t>
      </w:r>
    </w:p>
    <w:p w:rsidR="00A66EDF" w:rsidRPr="00593F97" w:rsidRDefault="00A66EDF" w:rsidP="00B54F0C">
      <w:pPr>
        <w:pStyle w:val="a6"/>
        <w:numPr>
          <w:ilvl w:val="0"/>
          <w:numId w:val="71"/>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конкурсов «лучший сотрудник», «лучший администратор» многофункциональных центров для граждан и для бизнеса.</w:t>
      </w:r>
    </w:p>
    <w:p w:rsidR="00A66EDF" w:rsidRPr="00593F97" w:rsidRDefault="00A66EDF" w:rsidP="00A66EDF">
      <w:pPr>
        <w:rPr>
          <w:szCs w:val="26"/>
        </w:rPr>
      </w:pPr>
    </w:p>
    <w:p w:rsidR="00A66EDF" w:rsidRPr="00593F97" w:rsidRDefault="00A66EDF" w:rsidP="00A66EDF">
      <w:pPr>
        <w:rPr>
          <w:szCs w:val="26"/>
        </w:rPr>
      </w:pPr>
      <w:r w:rsidRPr="00593F97">
        <w:rPr>
          <w:szCs w:val="26"/>
        </w:rPr>
        <w:t>В сфере управления городским имуществом:</w:t>
      </w:r>
    </w:p>
    <w:p w:rsidR="00A66EDF" w:rsidRPr="00593F97" w:rsidRDefault="00A66EDF" w:rsidP="00B54F0C">
      <w:pPr>
        <w:pStyle w:val="a6"/>
        <w:numPr>
          <w:ilvl w:val="0"/>
          <w:numId w:val="7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ведение открытого единого реестра муниципального имущества с указанием конкретного пользователя (муниципальные органы власти, муниципальные учреждения, арендаторы и пр.), сроков и стоимости аренды, публикация договоров аренды;</w:t>
      </w:r>
    </w:p>
    <w:p w:rsidR="00A66EDF" w:rsidRPr="00593F97" w:rsidRDefault="00A66EDF" w:rsidP="00B54F0C">
      <w:pPr>
        <w:pStyle w:val="a6"/>
        <w:numPr>
          <w:ilvl w:val="0"/>
          <w:numId w:val="7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открытых торгов по сдаче в аренду недвижимого муниципального имущества, публикация заявок и результатов оценок комиссии;</w:t>
      </w:r>
    </w:p>
    <w:p w:rsidR="00A66EDF" w:rsidRPr="00593F97" w:rsidRDefault="00A66EDF" w:rsidP="00B54F0C">
      <w:pPr>
        <w:pStyle w:val="a6"/>
        <w:numPr>
          <w:ilvl w:val="0"/>
          <w:numId w:val="7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приоритетности найма недвижимого муниципального имущества для некоммерческих организаций, выполняющих образовательные, экологические и другие социальные функции, разработка соответствующей нормативно-правовой базы;</w:t>
      </w:r>
    </w:p>
    <w:p w:rsidR="00A66EDF" w:rsidRPr="00593F97" w:rsidRDefault="00A66EDF" w:rsidP="00B54F0C">
      <w:pPr>
        <w:pStyle w:val="a6"/>
        <w:numPr>
          <w:ilvl w:val="0"/>
          <w:numId w:val="7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расторжение договоров аренды муниципального имущества в случае необходимости его использования для нужд детских дошкольных учреждений, учреждений дополнительного образования детей и пр.;</w:t>
      </w:r>
    </w:p>
    <w:p w:rsidR="00A66EDF" w:rsidRPr="00593F97" w:rsidRDefault="00A66EDF" w:rsidP="00B54F0C">
      <w:pPr>
        <w:pStyle w:val="a6"/>
        <w:numPr>
          <w:ilvl w:val="0"/>
          <w:numId w:val="7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обеспечение упрощения сдачи в аренду неиспользуемого недвижимого муниципального имущества, в том числе в краткосрочную аренду спортивных помещений в школах и пр.;</w:t>
      </w:r>
    </w:p>
    <w:p w:rsidR="00A66EDF" w:rsidRPr="00593F97" w:rsidRDefault="00A66EDF" w:rsidP="00B54F0C">
      <w:pPr>
        <w:pStyle w:val="a6"/>
        <w:numPr>
          <w:ilvl w:val="0"/>
          <w:numId w:val="72"/>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механизмов совместного использования инфраструктуры муниципальных бюджетных организаций.</w:t>
      </w:r>
    </w:p>
    <w:p w:rsidR="00A66EDF" w:rsidRPr="00593F97" w:rsidRDefault="00A66EDF" w:rsidP="00A66EDF">
      <w:pPr>
        <w:rPr>
          <w:szCs w:val="26"/>
        </w:rPr>
      </w:pPr>
    </w:p>
    <w:p w:rsidR="00A66EDF" w:rsidRPr="00593F97" w:rsidRDefault="00A66EDF" w:rsidP="00A66EDF">
      <w:pPr>
        <w:rPr>
          <w:szCs w:val="26"/>
        </w:rPr>
      </w:pPr>
    </w:p>
    <w:p w:rsidR="00A66EDF" w:rsidRPr="00593F97" w:rsidRDefault="00A66EDF" w:rsidP="00A66EDF">
      <w:pPr>
        <w:rPr>
          <w:szCs w:val="26"/>
        </w:rPr>
      </w:pPr>
    </w:p>
    <w:p w:rsidR="00D267E5" w:rsidRPr="00593F97" w:rsidRDefault="00E66A03" w:rsidP="00E66A03">
      <w:pPr>
        <w:keepNext/>
        <w:keepLines/>
        <w:pageBreakBefore/>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47" w:name="_Toc528916896"/>
      <w:r w:rsidRPr="00593F97">
        <w:rPr>
          <w:rFonts w:asciiTheme="minorHAnsi" w:eastAsia="Times New Roman" w:hAnsiTheme="minorHAnsi"/>
          <w:b/>
          <w:bCs/>
          <w:smallCaps/>
          <w:color w:val="0070C0"/>
          <w:kern w:val="32"/>
          <w:sz w:val="40"/>
          <w:szCs w:val="40"/>
        </w:rPr>
        <w:lastRenderedPageBreak/>
        <w:t xml:space="preserve">2.8. </w:t>
      </w:r>
      <w:r w:rsidR="00D267E5" w:rsidRPr="00593F97">
        <w:rPr>
          <w:rFonts w:asciiTheme="minorHAnsi" w:eastAsia="Times New Roman" w:hAnsiTheme="minorHAnsi"/>
          <w:b/>
          <w:bCs/>
          <w:smallCaps/>
          <w:color w:val="0070C0"/>
          <w:kern w:val="32"/>
          <w:sz w:val="40"/>
          <w:szCs w:val="40"/>
        </w:rPr>
        <w:t xml:space="preserve">Приоритет </w:t>
      </w:r>
      <w:bookmarkEnd w:id="144"/>
      <w:r w:rsidR="00E03A83" w:rsidRPr="00593F97">
        <w:rPr>
          <w:rFonts w:asciiTheme="minorHAnsi" w:eastAsia="Times New Roman" w:hAnsiTheme="minorHAnsi"/>
          <w:b/>
          <w:bCs/>
          <w:smallCaps/>
          <w:color w:val="0070C0"/>
          <w:kern w:val="32"/>
          <w:sz w:val="40"/>
          <w:szCs w:val="40"/>
        </w:rPr>
        <w:t>«</w:t>
      </w:r>
      <w:r w:rsidR="00D267E5" w:rsidRPr="00593F97">
        <w:rPr>
          <w:rFonts w:asciiTheme="minorHAnsi" w:eastAsia="Times New Roman" w:hAnsiTheme="minorHAnsi"/>
          <w:b/>
          <w:bCs/>
          <w:smallCaps/>
          <w:color w:val="0070C0"/>
          <w:kern w:val="32"/>
          <w:sz w:val="40"/>
          <w:szCs w:val="40"/>
        </w:rPr>
        <w:t>Тольятти мобильный</w:t>
      </w:r>
      <w:bookmarkEnd w:id="145"/>
      <w:bookmarkEnd w:id="146"/>
      <w:r w:rsidR="00E03A83" w:rsidRPr="00593F97">
        <w:rPr>
          <w:rFonts w:asciiTheme="minorHAnsi" w:eastAsia="Times New Roman" w:hAnsiTheme="minorHAnsi"/>
          <w:b/>
          <w:bCs/>
          <w:smallCaps/>
          <w:color w:val="0070C0"/>
          <w:kern w:val="32"/>
          <w:sz w:val="40"/>
          <w:szCs w:val="40"/>
        </w:rPr>
        <w:t>»</w:t>
      </w:r>
      <w:bookmarkEnd w:id="147"/>
    </w:p>
    <w:p w:rsidR="00D267E5" w:rsidRPr="00593F97" w:rsidRDefault="00D267E5" w:rsidP="00D267E5">
      <w:pPr>
        <w:keepNext/>
        <w:contextualSpacing/>
        <w:rPr>
          <w:b/>
          <w:color w:val="0070C0"/>
          <w:szCs w:val="26"/>
          <w:lang w:eastAsia="ru-RU"/>
        </w:rPr>
      </w:pPr>
      <w:r w:rsidRPr="00593F97">
        <w:rPr>
          <w:b/>
          <w:color w:val="0070C0"/>
          <w:szCs w:val="26"/>
          <w:lang w:eastAsia="ru-RU"/>
        </w:rPr>
        <w:t xml:space="preserve">Стратегическая цель </w:t>
      </w:r>
    </w:p>
    <w:p w:rsidR="00D267E5" w:rsidRPr="00593F97" w:rsidRDefault="00D267E5" w:rsidP="00D267E5">
      <w:pPr>
        <w:rPr>
          <w:szCs w:val="26"/>
        </w:rPr>
      </w:pPr>
      <w:r w:rsidRPr="00593F97">
        <w:rPr>
          <w:szCs w:val="26"/>
        </w:rPr>
        <w:t>Формирование развитой Самарско-Тольяттинской агломерации, включение Тольятти в федеральные транзитные коридоры, создание современной системы скоростного общественного транспорта, повышение безопасности на транспорте.</w:t>
      </w:r>
    </w:p>
    <w:p w:rsidR="00D267E5" w:rsidRPr="00593F97" w:rsidRDefault="00D267E5" w:rsidP="00D267E5">
      <w:pPr>
        <w:keepNext/>
        <w:contextualSpacing/>
        <w:rPr>
          <w:b/>
          <w:color w:val="0070C0"/>
          <w:szCs w:val="26"/>
          <w:lang w:eastAsia="ru-RU"/>
        </w:rPr>
      </w:pPr>
      <w:r w:rsidRPr="00593F97">
        <w:rPr>
          <w:b/>
          <w:color w:val="0070C0"/>
          <w:szCs w:val="26"/>
          <w:lang w:eastAsia="ru-RU"/>
        </w:rPr>
        <w:t>Обоснование выделения стратегической цели</w:t>
      </w:r>
    </w:p>
    <w:p w:rsidR="00D267E5" w:rsidRPr="00593F97" w:rsidRDefault="00D267E5" w:rsidP="00D267E5">
      <w:pPr>
        <w:widowControl w:val="0"/>
        <w:autoSpaceDE w:val="0"/>
        <w:autoSpaceDN w:val="0"/>
        <w:adjustRightInd w:val="0"/>
        <w:ind w:firstLine="720"/>
        <w:contextualSpacing/>
        <w:rPr>
          <w:szCs w:val="26"/>
          <w:lang w:eastAsia="ru-RU"/>
        </w:rPr>
      </w:pPr>
      <w:r w:rsidRPr="00593F97">
        <w:rPr>
          <w:szCs w:val="26"/>
          <w:lang w:eastAsia="ru-RU"/>
        </w:rPr>
        <w:t>В условиях высокой мобильности населения, роботизации и распространения цифровой экономики в мире возрастает конкуренция за творческих профессионалов. Для творческих профессионалов значимо наличие комфортной городской среды, позволяющей одновременно иметь доступ к крупным рынкам труда, товаров и услуг, а также одновременно выполнять функции удобного пригорода с привлекательными природными и транспортными условиями проживания. Одним из инструментов создания привлекательной среды для высококвалифицированных специалистов является формирование многофункциональных агломераций и сопутствующих систем скоростного экологически чистого общественного транспорта, сочетающих как условия для самореализации личности, так и комфортные природно-экологические условия.</w:t>
      </w:r>
    </w:p>
    <w:p w:rsidR="00D267E5" w:rsidRPr="00593F97" w:rsidRDefault="00D267E5" w:rsidP="00D267E5">
      <w:pPr>
        <w:widowControl w:val="0"/>
        <w:autoSpaceDE w:val="0"/>
        <w:autoSpaceDN w:val="0"/>
        <w:adjustRightInd w:val="0"/>
        <w:ind w:firstLine="720"/>
        <w:contextualSpacing/>
        <w:rPr>
          <w:szCs w:val="26"/>
          <w:lang w:eastAsia="ru-RU"/>
        </w:rPr>
      </w:pPr>
      <w:r w:rsidRPr="00593F97">
        <w:rPr>
          <w:szCs w:val="26"/>
          <w:lang w:eastAsia="ru-RU"/>
        </w:rPr>
        <w:t xml:space="preserve">В проекте Стратегии пространственного развития Российской Федерации до 2030 г. формирование крупных агломераций рассматривается как один из ключевых механизмов повышения национальной конкурентоспособности. </w:t>
      </w:r>
      <w:r w:rsidRPr="00593F97">
        <w:rPr>
          <w:szCs w:val="26"/>
        </w:rPr>
        <w:t xml:space="preserve">В многофункциональных агломерациях благодаря высокоскоростным магистралям, соединяющим основные ядра, образуется единый крупный рынок труда, товаров и услуг. При этом внутри ядер благодаря развитию общественного транспорта, общественных пространств, улучшению городской среды формируются благоприятные условия для труда и жизни. На периферии между ядрами возникают крупные селитебные, рекреационные и природоохранные зоны; в ряде случаев на периферию выносятся крупные производства. </w:t>
      </w:r>
    </w:p>
    <w:p w:rsidR="00D267E5" w:rsidRPr="00593F97" w:rsidRDefault="00D267E5" w:rsidP="00D267E5">
      <w:pPr>
        <w:widowControl w:val="0"/>
        <w:autoSpaceDE w:val="0"/>
        <w:autoSpaceDN w:val="0"/>
        <w:adjustRightInd w:val="0"/>
        <w:ind w:firstLine="720"/>
        <w:contextualSpacing/>
        <w:rPr>
          <w:szCs w:val="26"/>
          <w:lang w:eastAsia="ru-RU"/>
        </w:rPr>
      </w:pPr>
      <w:r w:rsidRPr="00593F97">
        <w:rPr>
          <w:szCs w:val="26"/>
          <w:lang w:eastAsia="ru-RU"/>
        </w:rPr>
        <w:t xml:space="preserve">Формирование Самарско-Тольяттинской агломерации, которое может сопровождаться перспективным расширением территории городского округа Тольятти, является одним из факторов, повышающих общий уровень производительности труда в экономике Самарской области за счета эффекта концентрации деятельности, интенсификации взаимодействий и повышения социально-экономического разнообразия. </w:t>
      </w:r>
    </w:p>
    <w:p w:rsidR="00D267E5" w:rsidRPr="00593F97" w:rsidRDefault="00D267E5" w:rsidP="00D267E5">
      <w:pPr>
        <w:widowControl w:val="0"/>
        <w:autoSpaceDE w:val="0"/>
        <w:autoSpaceDN w:val="0"/>
        <w:adjustRightInd w:val="0"/>
        <w:ind w:firstLine="720"/>
        <w:contextualSpacing/>
        <w:rPr>
          <w:szCs w:val="26"/>
          <w:lang w:eastAsia="ru-RU"/>
        </w:rPr>
      </w:pPr>
      <w:r w:rsidRPr="00593F97">
        <w:rPr>
          <w:szCs w:val="26"/>
          <w:lang w:eastAsia="ru-RU"/>
        </w:rPr>
        <w:t xml:space="preserve">В рамках реализации Концепции развития Самарско-Тольяттинской агломерации на период до 2035 года предполагается интенсификация межмуниципального взаимодействия, что будет способствовать развитию основных ядер агломерации за счет выноса части промышленного производства, создания объектов транспортной и коммунально-хозяйственной инфраструктуры на периферии, развития рекреационных баз и т.д. Также это стимулирует развитие периферии за счет улучшения доступа населения к более высокому </w:t>
      </w:r>
      <w:r w:rsidRPr="00593F97">
        <w:rPr>
          <w:szCs w:val="26"/>
          <w:lang w:eastAsia="ru-RU"/>
        </w:rPr>
        <w:lastRenderedPageBreak/>
        <w:t>уровню инженерно-технического и социально-культурного обслуживания и т.д. Единый рынок труда и интенсивные миграционные потоки могут частично сгладить существующие социальные проблемы, связанные с относительно высоким уровнем безработицы и теневой занятости за счет доступа к более масштабному и диверсифицированному рынку труда, а также за счет развития предпринимательства на фоне увеличивающихся хозяйственных взаимодействий.</w:t>
      </w:r>
    </w:p>
    <w:p w:rsidR="00D267E5" w:rsidRPr="00593F97" w:rsidRDefault="00D267E5" w:rsidP="00D267E5">
      <w:pPr>
        <w:widowControl w:val="0"/>
        <w:autoSpaceDE w:val="0"/>
        <w:autoSpaceDN w:val="0"/>
        <w:adjustRightInd w:val="0"/>
        <w:ind w:firstLine="720"/>
        <w:contextualSpacing/>
        <w:rPr>
          <w:szCs w:val="26"/>
          <w:lang w:eastAsia="ru-RU"/>
        </w:rPr>
      </w:pPr>
      <w:r w:rsidRPr="00593F97">
        <w:rPr>
          <w:szCs w:val="26"/>
          <w:lang w:eastAsia="ru-RU"/>
        </w:rPr>
        <w:t>В Схеме территориального планирования Самарско-Тольяттинской агломерации, утвержденной Постановлением Правительства Самарской области от 26.07.2016 № 407 с учетом Схемы территориального планирования Самарской области, отражены основные направления пространственного развития агломерации, поскольку на сегодняшний день интенсивность взаимодействия между основными ядрами агломерации – Тольятти, Самарой и Сызранью - недостаточна, чтобы говорить о формирован</w:t>
      </w:r>
      <w:r w:rsidR="00172BB6" w:rsidRPr="00593F97">
        <w:rPr>
          <w:szCs w:val="26"/>
          <w:lang w:eastAsia="ru-RU"/>
        </w:rPr>
        <w:t>ии сплошной системы расселения.</w:t>
      </w:r>
    </w:p>
    <w:p w:rsidR="00172BB6" w:rsidRPr="00593F97" w:rsidRDefault="00172BB6" w:rsidP="00D267E5">
      <w:pPr>
        <w:widowControl w:val="0"/>
        <w:autoSpaceDE w:val="0"/>
        <w:autoSpaceDN w:val="0"/>
        <w:adjustRightInd w:val="0"/>
        <w:ind w:firstLine="720"/>
        <w:contextualSpacing/>
        <w:rPr>
          <w:szCs w:val="26"/>
        </w:rPr>
      </w:pPr>
      <w:r w:rsidRPr="00593F97">
        <w:rPr>
          <w:szCs w:val="26"/>
        </w:rPr>
        <w:t>В соответствии с Генеральным планом, утвержденн</w:t>
      </w:r>
      <w:r w:rsidR="00DA7AA8" w:rsidRPr="00593F97">
        <w:rPr>
          <w:szCs w:val="26"/>
        </w:rPr>
        <w:t>ым</w:t>
      </w:r>
      <w:r w:rsidRPr="00593F97">
        <w:rPr>
          <w:szCs w:val="26"/>
        </w:rPr>
        <w:t xml:space="preserve"> решением Думы городского </w:t>
      </w:r>
      <w:r w:rsidR="00DA7AA8" w:rsidRPr="00593F97">
        <w:rPr>
          <w:szCs w:val="26"/>
        </w:rPr>
        <w:t xml:space="preserve">округа Тольятти </w:t>
      </w:r>
      <w:r w:rsidRPr="00593F97">
        <w:rPr>
          <w:szCs w:val="26"/>
        </w:rPr>
        <w:t>№ 1756 от 25.05.2018 г.</w:t>
      </w:r>
      <w:r w:rsidR="00DA7AA8" w:rsidRPr="00593F97">
        <w:rPr>
          <w:szCs w:val="26"/>
        </w:rPr>
        <w:t xml:space="preserve"> необходимо обеспечить планировочное и инфраструктурное развитие города в увязке с опорными центрами агломерационной системы расселения. Генеральный план реализуется с учетом развития прилегающих к городскому округу территорий. Предполагается интенсификация использование земель, реновация территорий, рекультивация загрязненных земель</w:t>
      </w:r>
      <w:r w:rsidR="00604861" w:rsidRPr="00593F97">
        <w:rPr>
          <w:szCs w:val="26"/>
        </w:rPr>
        <w:t xml:space="preserve">, расширение зелёных зон и общественных пространств, </w:t>
      </w:r>
      <w:r w:rsidR="00DA7AA8" w:rsidRPr="00593F97">
        <w:rPr>
          <w:szCs w:val="26"/>
        </w:rPr>
        <w:t xml:space="preserve">формирование нового ядра городского округа в западной части и развитие центрально-городского каркаса расселения. </w:t>
      </w:r>
    </w:p>
    <w:p w:rsidR="00D267E5" w:rsidRPr="00593F97" w:rsidRDefault="00D267E5" w:rsidP="00D267E5">
      <w:pPr>
        <w:widowControl w:val="0"/>
        <w:autoSpaceDE w:val="0"/>
        <w:autoSpaceDN w:val="0"/>
        <w:adjustRightInd w:val="0"/>
        <w:ind w:firstLine="720"/>
        <w:contextualSpacing/>
        <w:rPr>
          <w:szCs w:val="26"/>
          <w:lang w:eastAsia="ru-RU"/>
        </w:rPr>
      </w:pPr>
      <w:r w:rsidRPr="00593F97">
        <w:rPr>
          <w:szCs w:val="26"/>
        </w:rPr>
        <w:t xml:space="preserve">В Самарской области имеются предпосылки для формирования третьей по размеру в Российской Федерации Самарско-Тольяттинской агломерации. При этом городской округ Тольятти мог бы выполнять в ней центральные, в том числе административные функции благодаря выгодам своего </w:t>
      </w:r>
      <w:r w:rsidRPr="00593F97">
        <w:rPr>
          <w:szCs w:val="26"/>
          <w:lang w:eastAsia="ru-RU"/>
        </w:rPr>
        <w:t>географического положения в центре системы расселения.</w:t>
      </w:r>
    </w:p>
    <w:p w:rsidR="00D267E5" w:rsidRPr="00593F97" w:rsidRDefault="00D267E5" w:rsidP="00D267E5">
      <w:pPr>
        <w:widowControl w:val="0"/>
        <w:autoSpaceDE w:val="0"/>
        <w:autoSpaceDN w:val="0"/>
        <w:adjustRightInd w:val="0"/>
        <w:ind w:firstLine="720"/>
        <w:contextualSpacing/>
        <w:rPr>
          <w:szCs w:val="26"/>
        </w:rPr>
      </w:pPr>
      <w:r w:rsidRPr="00593F97">
        <w:rPr>
          <w:szCs w:val="26"/>
        </w:rPr>
        <w:t>Кроме того, одной из ключевых проблем формирования крупных агломераций в России остаются недостатки существующего законодательства, ограничивающего межмуниципальное взаимодействие. Городской округ Тольятти может выступить инициатором федерального пилотного проекта по формированию эффективной скоординированной системы взаимодействия при реализации межмуниципальных проектов.</w:t>
      </w:r>
    </w:p>
    <w:p w:rsidR="00D267E5" w:rsidRPr="00593F97" w:rsidRDefault="00D267E5" w:rsidP="00D267E5">
      <w:pPr>
        <w:rPr>
          <w:szCs w:val="26"/>
        </w:rPr>
      </w:pPr>
      <w:r w:rsidRPr="00593F97">
        <w:rPr>
          <w:szCs w:val="26"/>
        </w:rPr>
        <w:t>Важнейшая мера, сопутствующая развитию агломерационных связей и повышению качества жизни, - формирование современных систем скоростного общественного транспорта. Транспортные системы, основанные на приоритете личного автомобильного транспорта, являются изначально неэффективными по сравнению с системами, где ключевым является общественный транспорт:</w:t>
      </w:r>
    </w:p>
    <w:p w:rsidR="00D267E5" w:rsidRPr="00593F97" w:rsidRDefault="00D267E5" w:rsidP="00D267E5">
      <w:pPr>
        <w:rPr>
          <w:szCs w:val="26"/>
        </w:rPr>
      </w:pPr>
      <w:r w:rsidRPr="00593F97">
        <w:rPr>
          <w:szCs w:val="26"/>
        </w:rPr>
        <w:t>а) с точки зрения провозной способности троллейбус (или трамвай), который двигается по выделенной полосе (то есть не встречает препятствий со стороны личного автомобильного транспорта, двигающегося с ним в общем потоке), обладает в 25-40 раз большей провозной способностью по сравнению с личным автомобилем, который перевозит в среднем 1,3 пассажира;</w:t>
      </w:r>
    </w:p>
    <w:p w:rsidR="00D267E5" w:rsidRPr="00593F97" w:rsidRDefault="00D267E5" w:rsidP="00D267E5">
      <w:pPr>
        <w:rPr>
          <w:szCs w:val="26"/>
        </w:rPr>
      </w:pPr>
      <w:r w:rsidRPr="00593F97">
        <w:rPr>
          <w:szCs w:val="26"/>
        </w:rPr>
        <w:t xml:space="preserve">б) троллейбус (трамвай) потребляет в среднем в 20-25 раз меньше городских площадей по сравнению с личным автомобилем, который используется в среднем 1-2 раза в день и при этом занимает значительные городские площади, учитывая 2 парковочных места в течение дня.  Вследствие </w:t>
      </w:r>
      <w:r w:rsidRPr="00593F97">
        <w:rPr>
          <w:szCs w:val="26"/>
        </w:rPr>
        <w:lastRenderedPageBreak/>
        <w:t>фундаментальной неэффективности системы личного автотранспорта в развитых странах формируются системы скоростного общественного транспорта, которые обладают следующими преимуществами:</w:t>
      </w:r>
    </w:p>
    <w:p w:rsidR="00D267E5" w:rsidRPr="00593F97" w:rsidRDefault="00D267E5" w:rsidP="00D267E5">
      <w:pPr>
        <w:rPr>
          <w:szCs w:val="26"/>
        </w:rPr>
      </w:pPr>
      <w:r w:rsidRPr="00593F97">
        <w:rPr>
          <w:szCs w:val="26"/>
        </w:rPr>
        <w:t>способствование созданию гуманистических и безопасных городских пространств, улучшению городской экологической обстановки;</w:t>
      </w:r>
    </w:p>
    <w:p w:rsidR="00D267E5" w:rsidRPr="00593F97" w:rsidRDefault="00D267E5" w:rsidP="00D267E5">
      <w:pPr>
        <w:rPr>
          <w:szCs w:val="26"/>
        </w:rPr>
      </w:pPr>
      <w:r w:rsidRPr="00593F97">
        <w:rPr>
          <w:szCs w:val="26"/>
        </w:rPr>
        <w:t>обеспечение общественной справедливости: строительство дорог финансируется всеми гражданами за счет налогов, однако в их пользовании имеют преимущества владельцы автомобилей, создавая при этом в условиях движения в общем потоке препятствия для общественного транспорта;</w:t>
      </w:r>
    </w:p>
    <w:p w:rsidR="00D267E5" w:rsidRPr="00593F97" w:rsidRDefault="00D267E5" w:rsidP="00D267E5">
      <w:pPr>
        <w:rPr>
          <w:szCs w:val="26"/>
        </w:rPr>
      </w:pPr>
      <w:r w:rsidRPr="00593F97">
        <w:rPr>
          <w:szCs w:val="26"/>
        </w:rPr>
        <w:t>точное соблюдение маршрута и расписания;</w:t>
      </w:r>
    </w:p>
    <w:p w:rsidR="00D267E5" w:rsidRPr="00593F97" w:rsidRDefault="00D267E5" w:rsidP="00D267E5">
      <w:pPr>
        <w:rPr>
          <w:szCs w:val="26"/>
        </w:rPr>
      </w:pPr>
      <w:r w:rsidRPr="00593F97">
        <w:rPr>
          <w:szCs w:val="26"/>
        </w:rPr>
        <w:t xml:space="preserve">оживление и стимулирование городского развития: увеличение стоимости жилой недвижимости у хабов общественного транспорта, рост оборота предприятий малого и среднего предпринимательства. </w:t>
      </w:r>
    </w:p>
    <w:p w:rsidR="00D267E5" w:rsidRPr="00593F97" w:rsidRDefault="00D267E5" w:rsidP="00D267E5">
      <w:pPr>
        <w:rPr>
          <w:szCs w:val="26"/>
        </w:rPr>
      </w:pPr>
      <w:r w:rsidRPr="00593F97">
        <w:rPr>
          <w:szCs w:val="26"/>
        </w:rPr>
        <w:t>При этом наиболее эффективным решением для развития скоростного общественного является обеспечение приоритетности проезда путем сооружения обособленных полос (либо обособленных путевых конструкций) для систем общественного транспорта, а также создание пересадочной модели транспортной системы, введение единого оператора и «умная система» организации дорожного движения.</w:t>
      </w:r>
    </w:p>
    <w:p w:rsidR="00D267E5" w:rsidRPr="00593F97" w:rsidRDefault="00D267E5" w:rsidP="00D267E5">
      <w:pPr>
        <w:keepNext/>
        <w:contextualSpacing/>
        <w:rPr>
          <w:b/>
          <w:color w:val="0070C0"/>
          <w:szCs w:val="26"/>
          <w:lang w:eastAsia="ru-RU"/>
        </w:rPr>
      </w:pPr>
      <w:r w:rsidRPr="00593F97">
        <w:rPr>
          <w:b/>
          <w:color w:val="0070C0"/>
          <w:szCs w:val="26"/>
          <w:lang w:eastAsia="ru-RU"/>
        </w:rPr>
        <w:t>Ключевые результаты проведенных опросов</w:t>
      </w:r>
    </w:p>
    <w:p w:rsidR="00D267E5" w:rsidRPr="00593F97" w:rsidRDefault="00D267E5" w:rsidP="00D267E5">
      <w:pPr>
        <w:widowControl w:val="0"/>
        <w:pBdr>
          <w:top w:val="nil"/>
          <w:left w:val="nil"/>
          <w:bottom w:val="nil"/>
          <w:right w:val="nil"/>
          <w:between w:val="nil"/>
        </w:pBdr>
        <w:ind w:firstLine="0"/>
        <w:jc w:val="center"/>
        <w:rPr>
          <w:noProof/>
          <w:szCs w:val="26"/>
          <w:lang w:eastAsia="ru-RU"/>
        </w:rPr>
      </w:pPr>
      <w:r w:rsidRPr="00593F97">
        <w:rPr>
          <w:noProof/>
          <w:lang w:eastAsia="ru-RU"/>
        </w:rPr>
        <w:drawing>
          <wp:inline distT="0" distB="0" distL="0" distR="0">
            <wp:extent cx="4851699" cy="1936853"/>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697" cy="1938449"/>
                    </a:xfrm>
                    <a:prstGeom prst="rect">
                      <a:avLst/>
                    </a:prstGeom>
                    <a:noFill/>
                    <a:ln>
                      <a:noFill/>
                    </a:ln>
                  </pic:spPr>
                </pic:pic>
              </a:graphicData>
            </a:graphic>
          </wp:inline>
        </w:drawing>
      </w:r>
    </w:p>
    <w:p w:rsidR="00D267E5" w:rsidRPr="00593F97" w:rsidRDefault="00D267E5" w:rsidP="00D267E5">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40</w:t>
      </w:r>
      <w:r w:rsidR="00DD3EB2" w:rsidRPr="00593F97">
        <w:rPr>
          <w:rFonts w:eastAsia="Times New Roman"/>
          <w:b/>
          <w:sz w:val="24"/>
          <w:szCs w:val="24"/>
        </w:rPr>
        <w:fldChar w:fldCharType="end"/>
      </w:r>
      <w:r w:rsidRPr="00593F97">
        <w:rPr>
          <w:rFonts w:eastAsia="Times New Roman"/>
          <w:b/>
          <w:sz w:val="24"/>
          <w:szCs w:val="24"/>
        </w:rPr>
        <w:t xml:space="preserve"> – Какой вид транспорта Вы считаете приоритетным для развития в г. Тольятти?</w:t>
      </w:r>
    </w:p>
    <w:p w:rsidR="00D267E5" w:rsidRPr="00593F97" w:rsidRDefault="00D267E5" w:rsidP="00D267E5">
      <w:pPr>
        <w:spacing w:after="360"/>
        <w:ind w:firstLine="0"/>
        <w:jc w:val="left"/>
        <w:rPr>
          <w:sz w:val="22"/>
        </w:rPr>
      </w:pPr>
      <w:r w:rsidRPr="00593F97">
        <w:rPr>
          <w:sz w:val="22"/>
        </w:rPr>
        <w:t>Источник: Центр стратегий регионального развития РАНХиГС</w:t>
      </w:r>
    </w:p>
    <w:p w:rsidR="00D267E5" w:rsidRPr="00593F97" w:rsidRDefault="00D267E5" w:rsidP="00D267E5">
      <w:pPr>
        <w:widowControl w:val="0"/>
        <w:pBdr>
          <w:top w:val="nil"/>
          <w:left w:val="nil"/>
          <w:bottom w:val="nil"/>
          <w:right w:val="nil"/>
          <w:between w:val="nil"/>
        </w:pBdr>
        <w:ind w:firstLine="0"/>
        <w:jc w:val="center"/>
        <w:rPr>
          <w:noProof/>
          <w:szCs w:val="26"/>
          <w:lang w:eastAsia="ru-RU"/>
        </w:rPr>
      </w:pPr>
      <w:r w:rsidRPr="00593F97">
        <w:rPr>
          <w:noProof/>
          <w:lang w:eastAsia="ru-RU"/>
        </w:rPr>
        <w:lastRenderedPageBreak/>
        <w:drawing>
          <wp:inline distT="0" distB="0" distL="0" distR="0">
            <wp:extent cx="4595981" cy="548516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3512" cy="5494156"/>
                    </a:xfrm>
                    <a:prstGeom prst="rect">
                      <a:avLst/>
                    </a:prstGeom>
                    <a:noFill/>
                    <a:ln>
                      <a:noFill/>
                    </a:ln>
                  </pic:spPr>
                </pic:pic>
              </a:graphicData>
            </a:graphic>
          </wp:inline>
        </w:drawing>
      </w:r>
    </w:p>
    <w:p w:rsidR="00D267E5" w:rsidRPr="00593F97" w:rsidRDefault="00D267E5" w:rsidP="00D267E5">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41</w:t>
      </w:r>
      <w:r w:rsidR="00DD3EB2" w:rsidRPr="00593F97">
        <w:rPr>
          <w:rFonts w:eastAsia="Times New Roman"/>
          <w:b/>
          <w:sz w:val="24"/>
          <w:szCs w:val="24"/>
        </w:rPr>
        <w:fldChar w:fldCharType="end"/>
      </w:r>
      <w:r w:rsidRPr="00593F97">
        <w:rPr>
          <w:rFonts w:eastAsia="Times New Roman"/>
          <w:b/>
          <w:sz w:val="24"/>
          <w:szCs w:val="24"/>
        </w:rPr>
        <w:t xml:space="preserve"> – Какая из мер для улучшения транспортной ситуации в городе наиболее актуальна?</w:t>
      </w:r>
    </w:p>
    <w:p w:rsidR="00D267E5" w:rsidRPr="00593F97" w:rsidRDefault="00D267E5" w:rsidP="00D267E5">
      <w:pPr>
        <w:spacing w:after="360"/>
        <w:ind w:firstLine="0"/>
        <w:jc w:val="left"/>
        <w:rPr>
          <w:sz w:val="22"/>
        </w:rPr>
      </w:pPr>
      <w:r w:rsidRPr="00593F97">
        <w:rPr>
          <w:sz w:val="22"/>
        </w:rPr>
        <w:t>Источник: Центр стратегий регионального развития РАНХиГС</w:t>
      </w:r>
    </w:p>
    <w:p w:rsidR="00D267E5" w:rsidRPr="00593F97" w:rsidRDefault="00D267E5" w:rsidP="00D267E5">
      <w:pPr>
        <w:keepNext/>
        <w:contextualSpacing/>
        <w:rPr>
          <w:b/>
          <w:color w:val="0070C0"/>
          <w:szCs w:val="26"/>
          <w:lang w:eastAsia="ru-RU"/>
        </w:rPr>
      </w:pPr>
      <w:r w:rsidRPr="00593F97">
        <w:rPr>
          <w:b/>
          <w:color w:val="0070C0"/>
          <w:szCs w:val="26"/>
          <w:lang w:eastAsia="ru-RU"/>
        </w:rPr>
        <w:t>Результаты:</w:t>
      </w:r>
    </w:p>
    <w:p w:rsidR="00D267E5" w:rsidRPr="00593F97" w:rsidRDefault="00D267E5" w:rsidP="00D267E5">
      <w:pPr>
        <w:rPr>
          <w:szCs w:val="26"/>
        </w:rPr>
      </w:pPr>
      <w:r w:rsidRPr="00593F97">
        <w:rPr>
          <w:szCs w:val="26"/>
        </w:rPr>
        <w:t>будет сформирована третья в России агломерация по численности населения и объемам хозяйственной деятельности;</w:t>
      </w:r>
    </w:p>
    <w:p w:rsidR="00D267E5" w:rsidRPr="00593F97" w:rsidRDefault="00D267E5" w:rsidP="00D267E5">
      <w:pPr>
        <w:rPr>
          <w:szCs w:val="26"/>
        </w:rPr>
      </w:pPr>
      <w:r w:rsidRPr="00593F97">
        <w:rPr>
          <w:szCs w:val="26"/>
        </w:rPr>
        <w:t>Тольятти будет включен в федеральные транзитные коридоры и выйдет из существующего «транспортного тупика»;</w:t>
      </w:r>
    </w:p>
    <w:p w:rsidR="00D267E5" w:rsidRPr="00593F97" w:rsidRDefault="00D267E5" w:rsidP="00D267E5">
      <w:pPr>
        <w:rPr>
          <w:szCs w:val="26"/>
        </w:rPr>
      </w:pPr>
      <w:r w:rsidRPr="00593F97">
        <w:rPr>
          <w:szCs w:val="26"/>
        </w:rPr>
        <w:t xml:space="preserve">общественный транспорт станет безусловным приоритетом развития в сфере транспорта, его пассажирооборот вырастет почти в </w:t>
      </w:r>
      <w:r w:rsidR="00534551" w:rsidRPr="00593F97">
        <w:rPr>
          <w:szCs w:val="26"/>
        </w:rPr>
        <w:t>3</w:t>
      </w:r>
      <w:r w:rsidRPr="00593F97">
        <w:rPr>
          <w:szCs w:val="26"/>
        </w:rPr>
        <w:t xml:space="preserve"> раза;</w:t>
      </w:r>
    </w:p>
    <w:p w:rsidR="00D267E5" w:rsidRPr="00593F97" w:rsidRDefault="00D267E5" w:rsidP="00D267E5">
      <w:pPr>
        <w:rPr>
          <w:szCs w:val="26"/>
        </w:rPr>
      </w:pPr>
      <w:r w:rsidRPr="00593F97">
        <w:rPr>
          <w:szCs w:val="26"/>
        </w:rPr>
        <w:t xml:space="preserve">протяженность выделенных полос для общественного транспорта увеличится </w:t>
      </w:r>
      <w:r w:rsidR="00534551" w:rsidRPr="00593F97">
        <w:rPr>
          <w:szCs w:val="26"/>
        </w:rPr>
        <w:t>до 100 км</w:t>
      </w:r>
      <w:r w:rsidRPr="00593F97">
        <w:rPr>
          <w:szCs w:val="26"/>
        </w:rPr>
        <w:t>;</w:t>
      </w:r>
    </w:p>
    <w:p w:rsidR="00D267E5" w:rsidRPr="00593F97" w:rsidRDefault="00D267E5" w:rsidP="00D267E5">
      <w:pPr>
        <w:rPr>
          <w:szCs w:val="26"/>
        </w:rPr>
      </w:pPr>
      <w:r w:rsidRPr="00593F97">
        <w:rPr>
          <w:szCs w:val="26"/>
        </w:rPr>
        <w:t>будет создана развитая сеть велодорожек, отвечающих современных требованиям безопасности, общая протяженность которых составит не менее 130 км;</w:t>
      </w:r>
    </w:p>
    <w:p w:rsidR="00D267E5" w:rsidRPr="00593F97" w:rsidRDefault="0042599D" w:rsidP="00526D91">
      <w:pPr>
        <w:rPr>
          <w:szCs w:val="26"/>
        </w:rPr>
      </w:pPr>
      <w:r w:rsidRPr="00593F97">
        <w:rPr>
          <w:szCs w:val="26"/>
        </w:rPr>
        <w:t>значительно вырастет количество фото- и видеокамер фиксации нарушений правил дорожного дви</w:t>
      </w:r>
      <w:r w:rsidR="00526D91" w:rsidRPr="00593F97">
        <w:rPr>
          <w:szCs w:val="26"/>
        </w:rPr>
        <w:t>жения (до 400 шт. к 2030 году)</w:t>
      </w:r>
      <w:r w:rsidR="00D267E5" w:rsidRPr="00593F97">
        <w:rPr>
          <w:szCs w:val="26"/>
        </w:rPr>
        <w:t>.</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48" w:name="_Toc518838308"/>
      <w:bookmarkStart w:id="149" w:name="_Toc519034790"/>
      <w:r w:rsidRPr="00593F97">
        <w:rPr>
          <w:rFonts w:eastAsia="ヒラギノ角ゴ Pro W3"/>
          <w:b/>
          <w:color w:val="0070C0"/>
          <w:szCs w:val="26"/>
          <w:lang w:eastAsia="ru-RU"/>
        </w:rPr>
        <w:lastRenderedPageBreak/>
        <w:t>2.8</w:t>
      </w:r>
      <w:r w:rsidR="00DF4798" w:rsidRPr="00593F97">
        <w:rPr>
          <w:rFonts w:eastAsia="ヒラギノ角ゴ Pro W3"/>
          <w:b/>
          <w:color w:val="0070C0"/>
          <w:szCs w:val="26"/>
          <w:lang w:eastAsia="ru-RU"/>
        </w:rPr>
        <w:t xml:space="preserve">.1. </w:t>
      </w:r>
      <w:r w:rsidR="00D267E5" w:rsidRPr="00593F97">
        <w:rPr>
          <w:rFonts w:eastAsia="ヒラギノ角ゴ Pro W3"/>
          <w:b/>
          <w:color w:val="0070C0"/>
          <w:szCs w:val="26"/>
          <w:lang w:eastAsia="ru-RU"/>
        </w:rPr>
        <w:t>Самарско-Тольяттинская агломерация</w:t>
      </w:r>
      <w:bookmarkEnd w:id="148"/>
      <w:bookmarkEnd w:id="149"/>
    </w:p>
    <w:p w:rsidR="00D267E5" w:rsidRPr="00593F97" w:rsidRDefault="00E85496" w:rsidP="00D267E5">
      <w:pPr>
        <w:widowControl w:val="0"/>
        <w:autoSpaceDE w:val="0"/>
        <w:autoSpaceDN w:val="0"/>
        <w:adjustRightInd w:val="0"/>
        <w:ind w:firstLine="720"/>
        <w:contextualSpacing/>
        <w:rPr>
          <w:szCs w:val="26"/>
          <w:lang w:eastAsia="ru-RU"/>
        </w:rPr>
      </w:pPr>
      <w:r w:rsidRPr="00593F97">
        <w:rPr>
          <w:b/>
          <w:color w:val="0070C0"/>
          <w:szCs w:val="26"/>
          <w:lang w:eastAsia="ru-RU"/>
        </w:rPr>
        <w:t>Цель</w:t>
      </w:r>
      <w:r w:rsidR="00D267E5" w:rsidRPr="00593F97">
        <w:rPr>
          <w:b/>
          <w:color w:val="0070C0"/>
          <w:szCs w:val="26"/>
          <w:lang w:eastAsia="ru-RU"/>
        </w:rPr>
        <w:t xml:space="preserve"> – </w:t>
      </w:r>
      <w:r w:rsidR="00D267E5" w:rsidRPr="00593F97">
        <w:rPr>
          <w:szCs w:val="26"/>
          <w:lang w:eastAsia="ru-RU"/>
        </w:rPr>
        <w:t>создание единой системы расселения в границах Самарско-</w:t>
      </w:r>
      <w:r w:rsidR="005903C8" w:rsidRPr="00593F97">
        <w:rPr>
          <w:szCs w:val="26"/>
          <w:lang w:eastAsia="ru-RU"/>
        </w:rPr>
        <w:t>Тольяттинской</w:t>
      </w:r>
      <w:r w:rsidR="00D267E5" w:rsidRPr="00593F97">
        <w:rPr>
          <w:szCs w:val="26"/>
          <w:lang w:eastAsia="ru-RU"/>
        </w:rPr>
        <w:t xml:space="preserve"> конурбации, формирование третьей в России по численности населения и объемам хозяйственной деятельности агломерации. </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D267E5">
      <w:pPr>
        <w:ind w:firstLine="720"/>
        <w:rPr>
          <w:szCs w:val="26"/>
        </w:rPr>
      </w:pPr>
      <w:r w:rsidRPr="00593F97">
        <w:rPr>
          <w:szCs w:val="26"/>
        </w:rPr>
        <w:t>До 2020 г. планируется:</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принятие всеми заинтересованными муниципалитетами новой единой межмуниципальной Стратегии развития Самарско-Тольяттинской агломерации;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справедливого и пропорционального численности населения вложения бюджетных средств на развитие инфраструктуры муниципальных образований, в том числе в муниципалитетах Самар</w:t>
      </w:r>
      <w:r w:rsidR="001F43EB" w:rsidRPr="00593F97">
        <w:rPr>
          <w:rFonts w:ascii="Times New Roman" w:hAnsi="Times New Roman"/>
          <w:sz w:val="26"/>
          <w:szCs w:val="26"/>
          <w:lang w:val="ru-RU"/>
        </w:rPr>
        <w:t>ск</w:t>
      </w:r>
      <w:r w:rsidRPr="00593F97">
        <w:rPr>
          <w:rFonts w:ascii="Times New Roman" w:hAnsi="Times New Roman"/>
          <w:sz w:val="26"/>
          <w:szCs w:val="26"/>
          <w:lang w:val="ru-RU"/>
        </w:rPr>
        <w:t>о-Тольяттинской агломерации, обеспечение строительства инфраструктурных объектов в рамках агломерации;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расширение функций Координационного совета по развитию Самарско-Тольяттинской агломерации, создание постоянно действующего межмуниципального центра анализа и поддержки развития агломерации;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для формирования единой связывающей инфраструктуры агломерации (проектные работы), в том числе разработка документов стратегического планирования развития транспортной инфраструктуры;</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дальнейшее развитие общей производственной инфраструктуры, создание системы промышленных парков;</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скоростного общественного транспорта, проработка вопроса о создании единого транспортного оператора городского округа Тольятти и агломерации;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введение обособленных путевых конструкций или выделенных полос для общественного транспорта на основных градообразующих линиях, способствующих взаимосвязям агломерации внутри основных ядер;</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об оптимизации транспортных потоков между районами городского округа Тольятти;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единой градостроительной политики;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 внедрение единого стандарта взаимодействия с инвесторами;</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единой экологической политики и реализация мероприятий по сохранению Жигулевского государственного природного заповедника и национального парка «Самарская Лука», восстановлению лесов, развитию системы ООПТ, развитию единой комплексной системы сбора, утилизации и переработки отходов;</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совершенствование межмуниципальной координация в сфере профессионального образования, оптимизация сети учреждений и повышение эффективности ресурсных центров;</w:t>
      </w:r>
    </w:p>
    <w:p w:rsidR="00D267E5" w:rsidRPr="00593F97" w:rsidRDefault="00D267E5" w:rsidP="00B54F0C">
      <w:pPr>
        <w:pStyle w:val="a6"/>
        <w:numPr>
          <w:ilvl w:val="0"/>
          <w:numId w:val="73"/>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развитии инфраструктуры для малой авиации и развитие местных воздушных линий на базе существующих аэропортов для малой авиации в Ставропольском районе.</w:t>
      </w:r>
    </w:p>
    <w:p w:rsidR="005C2732" w:rsidRPr="00593F97" w:rsidRDefault="005C2732" w:rsidP="00D267E5">
      <w:pPr>
        <w:ind w:firstLine="720"/>
        <w:rPr>
          <w:szCs w:val="26"/>
        </w:rPr>
      </w:pPr>
    </w:p>
    <w:p w:rsidR="00D267E5" w:rsidRPr="00593F97" w:rsidRDefault="00D267E5" w:rsidP="00D267E5">
      <w:pPr>
        <w:ind w:firstLine="720"/>
        <w:rPr>
          <w:szCs w:val="26"/>
        </w:rPr>
      </w:pPr>
      <w:r w:rsidRPr="00593F97">
        <w:rPr>
          <w:szCs w:val="26"/>
        </w:rPr>
        <w:t xml:space="preserve">В 2021-2025 гг. будет осуществлено: </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интегрированной системы транспорта в агломерации;</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развитие высокоскоростных и скоростных железнодорожных, автомобильных и водных перевозок между Тольятти, Самарой, Сызранью и аэропортом и формирование единой трехядерной полицентрической конурбации;</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современной транспортной инфраструктуры, поддержка проекта строительства железнодорожного и автомобильного мостов через Волгу в районе с. Климовка между Шигонским и Ставропольским районами и дальнейшее строительство нового участка трассы М5 в обход Тольятти;</w:t>
      </w:r>
    </w:p>
    <w:p w:rsidR="00BE1D2B" w:rsidRPr="00593F97" w:rsidRDefault="00BE1D2B"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формирование единого Волго-Камского агломерационного коридора, в том числе создание нового речного пассажирского порта и мультимодального контейнерного терминала на базе Тольяттинского речного порта в структуре Самарского транспортного консолидирующего центра;  </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единого туристического кластера агломерации;</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для развития инновационных производств, интеграция и развитие единой инновационной инфраструктуры;</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сохранение значительных площадей природно-охранного и рекреационного назначения;</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комплексной межмуниципальной программы развития территорий, прилегающих к Волге;</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дальнейшее создание крупных транспортно-логистических комплексов вблизи Тольятти;</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внедрение лучших практик логистического управления, современных способов перевозки грузов, информационных технологий в процесс перевозок;</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информационного обеспечения муниципальных, межмуниципальных и смежных межрегиональных перевозок (современные электронные билетные системы, электронная диспетчеризация, системы информирования граждан, интегрированные расписания движения, подразумевающие совершение пересадок и др.);</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проведение работ по формированию единого бренда Самар</w:t>
      </w:r>
      <w:r w:rsidR="001F43EB" w:rsidRPr="00593F97">
        <w:rPr>
          <w:rFonts w:ascii="Times New Roman" w:hAnsi="Times New Roman"/>
          <w:sz w:val="26"/>
          <w:szCs w:val="26"/>
          <w:lang w:val="ru-RU"/>
        </w:rPr>
        <w:t>ск</w:t>
      </w:r>
      <w:r w:rsidRPr="00593F97">
        <w:rPr>
          <w:rFonts w:ascii="Times New Roman" w:hAnsi="Times New Roman"/>
          <w:sz w:val="26"/>
          <w:szCs w:val="26"/>
          <w:lang w:val="ru-RU"/>
        </w:rPr>
        <w:t>о-Тольяттинской агломерации как необходимое и значимое условие повышения инвестиционной и туристической привлекательности городского округа Тольятти;</w:t>
      </w:r>
    </w:p>
    <w:p w:rsidR="00D267E5" w:rsidRPr="00593F97" w:rsidRDefault="00D267E5" w:rsidP="00B54F0C">
      <w:pPr>
        <w:pStyle w:val="a6"/>
        <w:numPr>
          <w:ilvl w:val="0"/>
          <w:numId w:val="74"/>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предложений по выносу промышленных объектов из центральных частей городов и реновации промышленных площадок.</w:t>
      </w:r>
    </w:p>
    <w:p w:rsidR="005C2732" w:rsidRPr="00593F97" w:rsidRDefault="005C2732" w:rsidP="00D267E5">
      <w:pPr>
        <w:ind w:firstLine="720"/>
        <w:rPr>
          <w:szCs w:val="26"/>
        </w:rPr>
      </w:pPr>
    </w:p>
    <w:p w:rsidR="00D267E5" w:rsidRPr="00593F97" w:rsidRDefault="00D267E5" w:rsidP="00D267E5">
      <w:pPr>
        <w:ind w:firstLine="720"/>
        <w:rPr>
          <w:szCs w:val="26"/>
        </w:rPr>
      </w:pPr>
      <w:r w:rsidRPr="00593F97">
        <w:rPr>
          <w:szCs w:val="26"/>
        </w:rPr>
        <w:t xml:space="preserve">В 2026-2030 гг. предполагается: </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интермодального взаимодействия между воздушным транспортом и пригородным транспортом на основе создания экспрессного сообщения с аэропортом;</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кольцеобразной транспортной инфраструктуры с включением Сызрани в систему агломерационных связей;</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реализация политики по формированию вдоль обходов и у границ городского округа Тольятти транспортно-пересадочных хабов с возможностью оставить автомобиль и пересесть на общественный транспорт (предполагается приоритетность перевозок в городах Самар</w:t>
      </w:r>
      <w:r w:rsidR="001F43EB" w:rsidRPr="00593F97">
        <w:rPr>
          <w:rFonts w:ascii="Times New Roman" w:hAnsi="Times New Roman"/>
          <w:sz w:val="26"/>
          <w:szCs w:val="26"/>
          <w:lang w:val="ru-RU"/>
        </w:rPr>
        <w:t>ск</w:t>
      </w:r>
      <w:r w:rsidRPr="00593F97">
        <w:rPr>
          <w:rFonts w:ascii="Times New Roman" w:hAnsi="Times New Roman"/>
          <w:sz w:val="26"/>
          <w:szCs w:val="26"/>
          <w:lang w:val="ru-RU"/>
        </w:rPr>
        <w:t>о-Тольяттинской агломерации на общественном транспорте, между городами - на личном автомобиле);</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ускоренного железнодорожного сообщения Самара – Курумоч - Тольятти;</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развитие пригородных речных перевозок, в частности по маршруту Тольятти - Самара;</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активное развитие территорий периферии;</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масштабное внедрение экологически эффективных инновационных технологий и обеспечение экологически ориентированного роста экономики;</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формирование в агломерации современной системы водоснабжения, водоочистки и водоотведения, полное обеспечение населения чистой питьевой водой;</w:t>
      </w:r>
    </w:p>
    <w:p w:rsidR="00D267E5" w:rsidRPr="00593F97" w:rsidRDefault="00D267E5" w:rsidP="00B54F0C">
      <w:pPr>
        <w:pStyle w:val="a6"/>
        <w:numPr>
          <w:ilvl w:val="0"/>
          <w:numId w:val="75"/>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единого исполнительного органа – дирекции Самарско-Тольяттинской агломерации, сформированной на принципах единоначалия, с компактным аппаратом, работающим на постоянной основе; придание дирекции функций разработки документов стратегического развития агломерации и координации реализации стратегических проектов.</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50" w:name="_Toc519034789"/>
      <w:r w:rsidRPr="00593F97">
        <w:rPr>
          <w:rFonts w:eastAsia="ヒラギノ角ゴ Pro W3"/>
          <w:b/>
          <w:color w:val="0070C0"/>
          <w:szCs w:val="26"/>
          <w:lang w:eastAsia="ru-RU"/>
        </w:rPr>
        <w:t>2.8</w:t>
      </w:r>
      <w:r w:rsidR="00DF4798" w:rsidRPr="00593F97">
        <w:rPr>
          <w:rFonts w:eastAsia="ヒラギノ角ゴ Pro W3"/>
          <w:b/>
          <w:color w:val="0070C0"/>
          <w:szCs w:val="26"/>
          <w:lang w:eastAsia="ru-RU"/>
        </w:rPr>
        <w:t xml:space="preserve">.2. </w:t>
      </w:r>
      <w:r w:rsidR="00D267E5" w:rsidRPr="00593F97">
        <w:rPr>
          <w:rFonts w:eastAsia="ヒラギノ角ゴ Pro W3"/>
          <w:b/>
          <w:color w:val="0070C0"/>
          <w:szCs w:val="26"/>
          <w:lang w:eastAsia="ru-RU"/>
        </w:rPr>
        <w:t>Транспортная инфраструктура</w:t>
      </w:r>
      <w:bookmarkEnd w:id="150"/>
      <w:r w:rsidR="00D267E5" w:rsidRPr="00593F97">
        <w:rPr>
          <w:rFonts w:eastAsia="ヒラギノ角ゴ Pro W3"/>
          <w:b/>
          <w:color w:val="0070C0"/>
          <w:szCs w:val="26"/>
          <w:lang w:eastAsia="ru-RU"/>
        </w:rPr>
        <w:t>, включение в федеральные транзитные коридоры</w:t>
      </w:r>
    </w:p>
    <w:p w:rsidR="00D267E5" w:rsidRPr="00593F97" w:rsidRDefault="00E85496" w:rsidP="00D267E5">
      <w:pPr>
        <w:contextualSpacing/>
        <w:rPr>
          <w:rFonts w:eastAsia="Times New Roman"/>
          <w:szCs w:val="26"/>
        </w:rPr>
      </w:pPr>
      <w:r w:rsidRPr="00593F97">
        <w:rPr>
          <w:b/>
          <w:color w:val="0070C0"/>
          <w:szCs w:val="26"/>
          <w:lang w:eastAsia="ru-RU"/>
        </w:rPr>
        <w:t>Цель</w:t>
      </w:r>
      <w:r w:rsidR="00D267E5" w:rsidRPr="00593F97">
        <w:rPr>
          <w:rFonts w:eastAsia="Times New Roman"/>
          <w:szCs w:val="26"/>
        </w:rPr>
        <w:t xml:space="preserve"> - развитие автомобильно-дорожной и железнодорожной инфраструктуры, включение Тольятти как транзитного центра в федеральные транспортные коридоры</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526D91" w:rsidRPr="00593F97" w:rsidRDefault="00526D91"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обхода г. Тольятти с мостовым переходом через р. Волгу в составе международного транспортного маршрута «Европа – Западный Китай»;</w:t>
      </w:r>
    </w:p>
    <w:p w:rsidR="00D267E5" w:rsidRPr="00593F97" w:rsidRDefault="00D267E5"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строительстве железнодорожного моста через р. Волга в районе с. Климовка и последующего изменения трассировки железнодорожного сообщения линии «Москва – Самара» с целью включения в данный маршрут города Тольятти как транзитной станции (выход с инициативой на региональный и федеральный уровни);</w:t>
      </w:r>
    </w:p>
    <w:p w:rsidR="00D267E5" w:rsidRPr="00593F97" w:rsidRDefault="00D267E5"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строительстве железной дороги «Тольятти – Димитровград» и организации железнодорожного сообщения на участке «Москва -  Ульяновск – Димитровград – Тольятти – Самара», в том числе реализация проекта об организации высокоскоростного железнодорожного сообщения по линии «Москва – Казань – Самара»;</w:t>
      </w:r>
    </w:p>
    <w:p w:rsidR="00D267E5" w:rsidRPr="00593F97" w:rsidRDefault="00D267E5"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разработка проектов создания скоростных «вылетных» магистралей на выездах из города Тольятти в целях усиления связности с пригородами и создания единой Самар</w:t>
      </w:r>
      <w:r w:rsidR="001F43EB" w:rsidRPr="00593F97">
        <w:rPr>
          <w:rFonts w:ascii="Times New Roman" w:hAnsi="Times New Roman"/>
          <w:sz w:val="26"/>
          <w:szCs w:val="26"/>
          <w:lang w:val="ru-RU"/>
        </w:rPr>
        <w:t>ск</w:t>
      </w:r>
      <w:r w:rsidRPr="00593F97">
        <w:rPr>
          <w:rFonts w:ascii="Times New Roman" w:hAnsi="Times New Roman"/>
          <w:sz w:val="26"/>
          <w:szCs w:val="26"/>
          <w:lang w:val="ru-RU"/>
        </w:rPr>
        <w:t>о-Тольяттинской агломерации;</w:t>
      </w:r>
    </w:p>
    <w:p w:rsidR="00D267E5" w:rsidRPr="00593F97" w:rsidRDefault="00D267E5"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строительство автомобильных дорог в городской черте (строительство автомобильной дороги по ул. Механизаторов от ул. Громовой до ул. Лизы Чайкиной; реконструкция и строительство магистральной улицы общегородского значения регулируемого движения по ул. Офицерской от Южного шоссе до ул. Ворошилова, строительство улично-дорожной сети за Московским проспектом и др.)</w:t>
      </w:r>
      <w:r w:rsidR="00B7621A" w:rsidRPr="00593F97">
        <w:rPr>
          <w:rFonts w:ascii="Times New Roman" w:hAnsi="Times New Roman"/>
          <w:sz w:val="26"/>
          <w:szCs w:val="26"/>
          <w:lang w:val="ru-RU"/>
        </w:rPr>
        <w:t>, исключая расположение источников наружного противопожарного водоснабжения на проезжей части автодорог;</w:t>
      </w:r>
    </w:p>
    <w:p w:rsidR="00D267E5" w:rsidRPr="00593F97" w:rsidRDefault="00D267E5"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реконструкция городской улично-дорожной сети (реконструкция Южного шоссе от ул. Заставной до ул. Цеховой; реконструкция кольцевой транспортной развязки на пересечении Южного шоссе и ул. Борковской и др.);</w:t>
      </w:r>
    </w:p>
    <w:p w:rsidR="00D267E5" w:rsidRPr="00593F97" w:rsidRDefault="00D267E5" w:rsidP="00B54F0C">
      <w:pPr>
        <w:pStyle w:val="a6"/>
        <w:numPr>
          <w:ilvl w:val="0"/>
          <w:numId w:val="76"/>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lastRenderedPageBreak/>
        <w:t>обеспечение соблюдения норм по созданию безбарьерной среды для маломобильных групп граждан при строительстве новых и реконструкции существующих дорог.</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51" w:name="_Toc519034785"/>
      <w:r w:rsidRPr="00593F97">
        <w:rPr>
          <w:rFonts w:eastAsia="ヒラギノ角ゴ Pro W3"/>
          <w:b/>
          <w:color w:val="0070C0"/>
          <w:szCs w:val="26"/>
          <w:lang w:eastAsia="ru-RU"/>
        </w:rPr>
        <w:t>2.8</w:t>
      </w:r>
      <w:r w:rsidR="00DF4798" w:rsidRPr="00593F97">
        <w:rPr>
          <w:rFonts w:eastAsia="ヒラギノ角ゴ Pro W3"/>
          <w:b/>
          <w:color w:val="0070C0"/>
          <w:szCs w:val="26"/>
          <w:lang w:eastAsia="ru-RU"/>
        </w:rPr>
        <w:t xml:space="preserve">.3. </w:t>
      </w:r>
      <w:r w:rsidR="00D267E5" w:rsidRPr="00593F97">
        <w:rPr>
          <w:rFonts w:eastAsia="ヒラギノ角ゴ Pro W3"/>
          <w:b/>
          <w:color w:val="0070C0"/>
          <w:szCs w:val="26"/>
          <w:lang w:eastAsia="ru-RU"/>
        </w:rPr>
        <w:t>Скоростной экологически чистый общественный транспорт</w:t>
      </w:r>
      <w:bookmarkEnd w:id="151"/>
    </w:p>
    <w:p w:rsidR="00D267E5" w:rsidRPr="00593F97" w:rsidRDefault="00E85496" w:rsidP="00D267E5">
      <w:pPr>
        <w:contextualSpacing/>
        <w:rPr>
          <w:rFonts w:eastAsia="Times New Roman"/>
          <w:szCs w:val="26"/>
        </w:rPr>
      </w:pPr>
      <w:r w:rsidRPr="00593F97">
        <w:rPr>
          <w:b/>
          <w:color w:val="0070C0"/>
          <w:szCs w:val="26"/>
          <w:lang w:eastAsia="ru-RU"/>
        </w:rPr>
        <w:t>Цель</w:t>
      </w:r>
      <w:r w:rsidR="00D267E5" w:rsidRPr="00593F97">
        <w:rPr>
          <w:rFonts w:eastAsia="Times New Roman"/>
          <w:szCs w:val="26"/>
        </w:rPr>
        <w:t xml:space="preserve"> - формирование современной системы скоростного экологически чистого общественного транспорта</w:t>
      </w:r>
      <w:r w:rsidR="00D267E5" w:rsidRPr="00593F97">
        <w:rPr>
          <w:szCs w:val="26"/>
        </w:rPr>
        <w:t xml:space="preserve"> </w:t>
      </w:r>
      <w:r w:rsidR="00B7621A" w:rsidRPr="00593F97">
        <w:rPr>
          <w:szCs w:val="26"/>
        </w:rPr>
        <w:t>(</w:t>
      </w:r>
      <w:r w:rsidR="00B7621A" w:rsidRPr="00593F97">
        <w:rPr>
          <w:rFonts w:eastAsia="Times New Roman"/>
          <w:szCs w:val="26"/>
        </w:rPr>
        <w:t>на базе троллейбусов, а также электробусов и автобусов на газомоторном топливе)</w:t>
      </w:r>
      <w:r w:rsidR="00D267E5" w:rsidRPr="00593F97">
        <w:rPr>
          <w:rFonts w:eastAsia="Times New Roman"/>
          <w:szCs w:val="26"/>
        </w:rPr>
        <w:t>, обеспечение приоритетного развития общественного транспорта (лучшая практика –</w:t>
      </w:r>
      <w:r w:rsidR="00B7621A" w:rsidRPr="00593F97">
        <w:rPr>
          <w:rFonts w:eastAsia="Times New Roman"/>
          <w:szCs w:val="26"/>
        </w:rPr>
        <w:t xml:space="preserve"> т</w:t>
      </w:r>
      <w:r w:rsidR="00D267E5" w:rsidRPr="00593F97">
        <w:rPr>
          <w:rFonts w:eastAsia="Times New Roman"/>
          <w:szCs w:val="26"/>
        </w:rPr>
        <w:t>ранспортная стратегия Лондона).</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5C2732" w:rsidP="00D267E5">
      <w:pPr>
        <w:contextualSpacing/>
        <w:rPr>
          <w:szCs w:val="26"/>
          <w:lang w:eastAsia="ru-RU"/>
        </w:rPr>
      </w:pPr>
      <w:r w:rsidRPr="00593F97">
        <w:rPr>
          <w:szCs w:val="26"/>
          <w:lang w:eastAsia="ru-RU"/>
        </w:rPr>
        <w:t>1)</w:t>
      </w:r>
      <w:r w:rsidR="00D267E5" w:rsidRPr="00593F97">
        <w:rPr>
          <w:szCs w:val="26"/>
          <w:lang w:eastAsia="ru-RU"/>
        </w:rPr>
        <w:t xml:space="preserve"> Продолжение создания полностью обособленных от других транспортных потоков маршрутных участков (линий) скоростного электрического общественного транспорта:</w:t>
      </w:r>
    </w:p>
    <w:p w:rsidR="00D267E5" w:rsidRPr="00593F97" w:rsidRDefault="005C2732" w:rsidP="00D267E5">
      <w:pPr>
        <w:contextualSpacing/>
        <w:rPr>
          <w:szCs w:val="26"/>
          <w:lang w:eastAsia="ru-RU"/>
        </w:rPr>
      </w:pPr>
      <w:r w:rsidRPr="00593F97">
        <w:rPr>
          <w:szCs w:val="26"/>
          <w:lang w:eastAsia="ru-RU"/>
        </w:rPr>
        <w:t xml:space="preserve">1.1) </w:t>
      </w:r>
      <w:r w:rsidR="00D267E5" w:rsidRPr="00593F97">
        <w:rPr>
          <w:szCs w:val="26"/>
          <w:lang w:eastAsia="ru-RU"/>
        </w:rPr>
        <w:t>на первом этапе - организация выделенных полос для общественного транспорта, с предварительным введением пилотных проектов и их апробацией (городские эксперименты) (выделенные полосы формируются на уже существующих участках улично-дорожной сети путем нанесения разметки или установки конструкционных ограждений, улично-дорожная сеть не расширяется);</w:t>
      </w:r>
    </w:p>
    <w:p w:rsidR="00D267E5" w:rsidRPr="00593F97" w:rsidRDefault="005C2732" w:rsidP="00D267E5">
      <w:pPr>
        <w:contextualSpacing/>
        <w:rPr>
          <w:szCs w:val="26"/>
          <w:lang w:eastAsia="ru-RU"/>
        </w:rPr>
      </w:pPr>
      <w:r w:rsidRPr="00593F97">
        <w:rPr>
          <w:szCs w:val="26"/>
          <w:lang w:eastAsia="ru-RU"/>
        </w:rPr>
        <w:t xml:space="preserve">1.2) </w:t>
      </w:r>
      <w:r w:rsidR="00D267E5" w:rsidRPr="00593F97">
        <w:rPr>
          <w:szCs w:val="26"/>
          <w:lang w:eastAsia="ru-RU"/>
        </w:rPr>
        <w:t>на втором этапе – создание на отдельных участках полностью независимых обособленных и огороженных путей или маршрутных полос для движения общественного транспорта;</w:t>
      </w:r>
    </w:p>
    <w:p w:rsidR="00D267E5" w:rsidRPr="00593F97" w:rsidRDefault="005C2732" w:rsidP="00D267E5">
      <w:pPr>
        <w:contextualSpacing/>
        <w:rPr>
          <w:szCs w:val="26"/>
          <w:lang w:eastAsia="ru-RU"/>
        </w:rPr>
      </w:pPr>
      <w:r w:rsidRPr="00593F97">
        <w:rPr>
          <w:szCs w:val="26"/>
          <w:lang w:eastAsia="ru-RU"/>
        </w:rPr>
        <w:t xml:space="preserve">1.3) </w:t>
      </w:r>
      <w:r w:rsidR="00D267E5" w:rsidRPr="00593F97">
        <w:rPr>
          <w:szCs w:val="26"/>
          <w:lang w:eastAsia="ru-RU"/>
        </w:rPr>
        <w:t>организация улиц, на которых разрешено движение только скоростного городского общественного транспорта и автомобилей экстренных служб (улицы успокоенного движения, улицы общественного транспорта);</w:t>
      </w:r>
    </w:p>
    <w:p w:rsidR="00D267E5" w:rsidRPr="00593F97" w:rsidRDefault="005C2732" w:rsidP="00D267E5">
      <w:pPr>
        <w:contextualSpacing/>
        <w:rPr>
          <w:szCs w:val="26"/>
          <w:lang w:eastAsia="ru-RU"/>
        </w:rPr>
      </w:pPr>
      <w:r w:rsidRPr="00593F97">
        <w:rPr>
          <w:szCs w:val="26"/>
          <w:lang w:eastAsia="ru-RU"/>
        </w:rPr>
        <w:t xml:space="preserve">1.4) </w:t>
      </w:r>
      <w:r w:rsidR="00D267E5" w:rsidRPr="00593F97">
        <w:rPr>
          <w:szCs w:val="26"/>
          <w:lang w:eastAsia="ru-RU"/>
        </w:rPr>
        <w:t>первоочередное установление выделенных маршрутных линий для связки Автозаводского и Центрального районов – ул. 40 лет Победы – Южное шоссе – Автозаводское шоссе;</w:t>
      </w:r>
    </w:p>
    <w:p w:rsidR="00D267E5" w:rsidRPr="00593F97" w:rsidRDefault="005C2732" w:rsidP="00D267E5">
      <w:pPr>
        <w:contextualSpacing/>
        <w:rPr>
          <w:szCs w:val="26"/>
          <w:lang w:eastAsia="ru-RU"/>
        </w:rPr>
      </w:pPr>
      <w:r w:rsidRPr="00593F97">
        <w:rPr>
          <w:szCs w:val="26"/>
          <w:lang w:eastAsia="ru-RU"/>
        </w:rPr>
        <w:t xml:space="preserve">1.5) </w:t>
      </w:r>
      <w:r w:rsidR="00D267E5" w:rsidRPr="00593F97">
        <w:rPr>
          <w:szCs w:val="26"/>
          <w:lang w:eastAsia="ru-RU"/>
        </w:rPr>
        <w:t xml:space="preserve">при наличии выделенных полос для общественного транспорта обеспечение поворотов сразу на вторые полосы (без полос разгона и торможения) с использованием системы светофоров; </w:t>
      </w:r>
    </w:p>
    <w:p w:rsidR="00D267E5" w:rsidRPr="00593F97" w:rsidRDefault="005C2732" w:rsidP="00D267E5">
      <w:pPr>
        <w:contextualSpacing/>
        <w:rPr>
          <w:szCs w:val="26"/>
          <w:lang w:eastAsia="ru-RU"/>
        </w:rPr>
      </w:pPr>
      <w:r w:rsidRPr="00593F97">
        <w:rPr>
          <w:szCs w:val="26"/>
          <w:lang w:eastAsia="ru-RU"/>
        </w:rPr>
        <w:t xml:space="preserve">1.6) </w:t>
      </w:r>
      <w:r w:rsidR="00D267E5" w:rsidRPr="00593F97">
        <w:rPr>
          <w:szCs w:val="26"/>
          <w:lang w:eastAsia="ru-RU"/>
        </w:rPr>
        <w:t>сокращение числа выездов из дворов на транзитные магистрали;</w:t>
      </w:r>
    </w:p>
    <w:p w:rsidR="00D267E5" w:rsidRPr="00593F97" w:rsidRDefault="005C2732" w:rsidP="00D267E5">
      <w:pPr>
        <w:contextualSpacing/>
        <w:rPr>
          <w:szCs w:val="26"/>
          <w:lang w:eastAsia="ru-RU"/>
        </w:rPr>
      </w:pPr>
      <w:r w:rsidRPr="00593F97">
        <w:rPr>
          <w:szCs w:val="26"/>
          <w:lang w:eastAsia="ru-RU"/>
        </w:rPr>
        <w:t xml:space="preserve">1.7) </w:t>
      </w:r>
      <w:r w:rsidR="00D267E5" w:rsidRPr="00593F97">
        <w:rPr>
          <w:szCs w:val="26"/>
          <w:lang w:eastAsia="ru-RU"/>
        </w:rPr>
        <w:t>проведение опросов общественного мнения и натурных экспериментов для учета проблемы «последней мили» (сложность дойти до остановки общественного транспорта из-за разного рода препятствий на пути: необходимость подъемов и спусков, пересечение объектов нестационарной торговли, долгое время в пути, наличие светофоров и др.).</w:t>
      </w:r>
    </w:p>
    <w:p w:rsidR="00D267E5" w:rsidRPr="00593F97" w:rsidRDefault="005C2732" w:rsidP="00D267E5">
      <w:pPr>
        <w:contextualSpacing/>
        <w:rPr>
          <w:szCs w:val="26"/>
          <w:lang w:eastAsia="ru-RU"/>
        </w:rPr>
      </w:pPr>
      <w:r w:rsidRPr="00593F97">
        <w:rPr>
          <w:szCs w:val="26"/>
          <w:lang w:eastAsia="ru-RU"/>
        </w:rPr>
        <w:t>2)</w:t>
      </w:r>
      <w:r w:rsidR="00D267E5" w:rsidRPr="00593F97">
        <w:rPr>
          <w:szCs w:val="26"/>
          <w:lang w:eastAsia="ru-RU"/>
        </w:rPr>
        <w:t xml:space="preserve"> Переход к «пересадочной» транспортной модели (житель может уехать со своей остановки в 90% мест города, затратив на это минимум времени, но с пересадкой, а не ждать один маршрут, который покрывает 5% города, чтобы доехать без пересадки), введение единого оператора перевозок:</w:t>
      </w:r>
    </w:p>
    <w:p w:rsidR="00D267E5" w:rsidRPr="00593F97" w:rsidRDefault="005C2732" w:rsidP="00D267E5">
      <w:pPr>
        <w:contextualSpacing/>
        <w:rPr>
          <w:szCs w:val="26"/>
          <w:lang w:eastAsia="ru-RU"/>
        </w:rPr>
      </w:pPr>
      <w:r w:rsidRPr="00593F97">
        <w:rPr>
          <w:szCs w:val="26"/>
          <w:lang w:eastAsia="ru-RU"/>
        </w:rPr>
        <w:t xml:space="preserve">2.1) </w:t>
      </w:r>
      <w:r w:rsidR="00D267E5" w:rsidRPr="00593F97">
        <w:rPr>
          <w:szCs w:val="26"/>
          <w:lang w:eastAsia="ru-RU"/>
        </w:rPr>
        <w:t>введение пересадочной модели, изменение маршрутной сети с целью «спрямления» действующих маршрутных линий общественного транспорта (лучшая практика – пересадочная модель в Барселоне);</w:t>
      </w:r>
    </w:p>
    <w:p w:rsidR="00D267E5" w:rsidRPr="00593F97" w:rsidRDefault="005C2732" w:rsidP="00D267E5">
      <w:pPr>
        <w:contextualSpacing/>
        <w:rPr>
          <w:szCs w:val="26"/>
          <w:lang w:eastAsia="ru-RU"/>
        </w:rPr>
      </w:pPr>
      <w:r w:rsidRPr="00593F97">
        <w:rPr>
          <w:szCs w:val="26"/>
          <w:lang w:eastAsia="ru-RU"/>
        </w:rPr>
        <w:t xml:space="preserve">2.2) </w:t>
      </w:r>
      <w:r w:rsidR="00D267E5" w:rsidRPr="00593F97">
        <w:rPr>
          <w:szCs w:val="26"/>
          <w:lang w:eastAsia="ru-RU"/>
        </w:rPr>
        <w:t>введение сетевой интуитивно понятной нумерации маршрутов;</w:t>
      </w:r>
    </w:p>
    <w:p w:rsidR="00D267E5" w:rsidRPr="00593F97" w:rsidRDefault="005C2732" w:rsidP="00D267E5">
      <w:pPr>
        <w:contextualSpacing/>
        <w:rPr>
          <w:szCs w:val="26"/>
          <w:lang w:eastAsia="ru-RU"/>
        </w:rPr>
      </w:pPr>
      <w:r w:rsidRPr="00593F97">
        <w:rPr>
          <w:szCs w:val="26"/>
          <w:lang w:eastAsia="ru-RU"/>
        </w:rPr>
        <w:t xml:space="preserve">2.3) </w:t>
      </w:r>
      <w:r w:rsidR="00D267E5" w:rsidRPr="00593F97">
        <w:rPr>
          <w:szCs w:val="26"/>
          <w:lang w:eastAsia="ru-RU"/>
        </w:rPr>
        <w:t>введение сокращенного до 3-7 минут интервала движения;</w:t>
      </w:r>
    </w:p>
    <w:p w:rsidR="00D267E5" w:rsidRPr="00593F97" w:rsidRDefault="005C2732" w:rsidP="00D267E5">
      <w:pPr>
        <w:contextualSpacing/>
        <w:rPr>
          <w:szCs w:val="26"/>
          <w:lang w:eastAsia="ru-RU"/>
        </w:rPr>
      </w:pPr>
      <w:r w:rsidRPr="00593F97">
        <w:rPr>
          <w:szCs w:val="26"/>
          <w:lang w:eastAsia="ru-RU"/>
        </w:rPr>
        <w:lastRenderedPageBreak/>
        <w:t xml:space="preserve">2.4) </w:t>
      </w:r>
      <w:r w:rsidR="00D267E5" w:rsidRPr="00593F97">
        <w:rPr>
          <w:szCs w:val="26"/>
          <w:lang w:eastAsia="ru-RU"/>
        </w:rPr>
        <w:t xml:space="preserve">введение единых билетных тарифов на всех видах общественного транспорта, в том числе позволяющих совершать неограниченное число пересадок за определенный период времени (лучшая практика – общественный транспорт города Москвы, Барселоны и др.);  </w:t>
      </w:r>
    </w:p>
    <w:p w:rsidR="00D267E5" w:rsidRPr="00593F97" w:rsidRDefault="005C2732" w:rsidP="00D267E5">
      <w:pPr>
        <w:contextualSpacing/>
        <w:rPr>
          <w:szCs w:val="26"/>
          <w:lang w:eastAsia="ru-RU"/>
        </w:rPr>
      </w:pPr>
      <w:r w:rsidRPr="00593F97">
        <w:rPr>
          <w:szCs w:val="26"/>
          <w:lang w:eastAsia="ru-RU"/>
        </w:rPr>
        <w:t xml:space="preserve">2.5) </w:t>
      </w:r>
      <w:r w:rsidR="00D267E5" w:rsidRPr="00593F97">
        <w:rPr>
          <w:szCs w:val="26"/>
          <w:lang w:eastAsia="ru-RU"/>
        </w:rPr>
        <w:t>оптимизация и расширение маршрутной сети общественного транспорта, направленная на создание сквозных линий через территории с наиболее высокой плотностью населения, районы активного жилищного строительства;</w:t>
      </w:r>
    </w:p>
    <w:p w:rsidR="00D267E5" w:rsidRPr="00593F97" w:rsidRDefault="005C2732" w:rsidP="00D267E5">
      <w:pPr>
        <w:contextualSpacing/>
        <w:rPr>
          <w:szCs w:val="26"/>
          <w:lang w:eastAsia="ru-RU"/>
        </w:rPr>
      </w:pPr>
      <w:r w:rsidRPr="00593F97">
        <w:rPr>
          <w:szCs w:val="26"/>
          <w:lang w:eastAsia="ru-RU"/>
        </w:rPr>
        <w:t xml:space="preserve">2.6) </w:t>
      </w:r>
      <w:r w:rsidR="00D267E5" w:rsidRPr="00593F97">
        <w:rPr>
          <w:szCs w:val="26"/>
          <w:lang w:eastAsia="ru-RU"/>
        </w:rPr>
        <w:t xml:space="preserve">организация транспортно-пересадочных узлов, в том числе в форме остановочных платформ с турникетами на наиболее загруженных участках, обеспечение посадки и высадки во все двери одновременно; </w:t>
      </w:r>
    </w:p>
    <w:p w:rsidR="00D267E5" w:rsidRPr="00593F97" w:rsidRDefault="005C2732" w:rsidP="00D267E5">
      <w:pPr>
        <w:contextualSpacing/>
        <w:rPr>
          <w:szCs w:val="26"/>
          <w:lang w:eastAsia="ru-RU"/>
        </w:rPr>
      </w:pPr>
      <w:r w:rsidRPr="00593F97">
        <w:rPr>
          <w:szCs w:val="26"/>
          <w:lang w:eastAsia="ru-RU"/>
        </w:rPr>
        <w:t xml:space="preserve">2.7) </w:t>
      </w:r>
      <w:r w:rsidR="00D267E5" w:rsidRPr="00593F97">
        <w:rPr>
          <w:szCs w:val="26"/>
          <w:lang w:eastAsia="ru-RU"/>
        </w:rPr>
        <w:t>введение систем «умных» светофоров, обеспечивающих право приоритетного проезда для общественного транспорта;</w:t>
      </w:r>
    </w:p>
    <w:p w:rsidR="00D267E5" w:rsidRPr="00593F97" w:rsidRDefault="005C2732" w:rsidP="00D267E5">
      <w:pPr>
        <w:contextualSpacing/>
        <w:rPr>
          <w:szCs w:val="26"/>
          <w:lang w:eastAsia="ru-RU"/>
        </w:rPr>
      </w:pPr>
      <w:r w:rsidRPr="00593F97">
        <w:rPr>
          <w:szCs w:val="26"/>
          <w:lang w:eastAsia="ru-RU"/>
        </w:rPr>
        <w:t xml:space="preserve">2.8) </w:t>
      </w:r>
      <w:r w:rsidR="00D267E5" w:rsidRPr="00593F97">
        <w:rPr>
          <w:szCs w:val="26"/>
          <w:lang w:eastAsia="ru-RU"/>
        </w:rPr>
        <w:t>оптимизация расписания движения общественного транспорта (в часы пик и на наиболее загруженных участках приоритет будет отдаваться вместительному общественному транспорту; маршрутные такси будут обеспечивать транспортную доступность районов с низкой плотностью застройки, в вечерние и ночные часы, когда использование вместительного общественного транспорта неэффективно);</w:t>
      </w:r>
    </w:p>
    <w:p w:rsidR="00D267E5" w:rsidRPr="00593F97" w:rsidRDefault="005C2732" w:rsidP="00D267E5">
      <w:pPr>
        <w:contextualSpacing/>
        <w:rPr>
          <w:szCs w:val="26"/>
          <w:lang w:eastAsia="ru-RU"/>
        </w:rPr>
      </w:pPr>
      <w:r w:rsidRPr="00593F97">
        <w:rPr>
          <w:szCs w:val="26"/>
          <w:lang w:eastAsia="ru-RU"/>
        </w:rPr>
        <w:t xml:space="preserve">2.9) </w:t>
      </w:r>
      <w:r w:rsidR="00D267E5" w:rsidRPr="00593F97">
        <w:rPr>
          <w:szCs w:val="26"/>
          <w:lang w:eastAsia="ru-RU"/>
        </w:rPr>
        <w:t>организация улиц, на которых разрешено движение только общественного транспорта;</w:t>
      </w:r>
    </w:p>
    <w:p w:rsidR="00D267E5" w:rsidRPr="00593F97" w:rsidRDefault="005C2732" w:rsidP="00D267E5">
      <w:pPr>
        <w:contextualSpacing/>
        <w:rPr>
          <w:szCs w:val="26"/>
          <w:lang w:eastAsia="ru-RU"/>
        </w:rPr>
      </w:pPr>
      <w:r w:rsidRPr="00593F97">
        <w:rPr>
          <w:szCs w:val="26"/>
          <w:lang w:eastAsia="ru-RU"/>
        </w:rPr>
        <w:t xml:space="preserve">2.10) </w:t>
      </w:r>
      <w:r w:rsidR="00D267E5" w:rsidRPr="00593F97">
        <w:rPr>
          <w:szCs w:val="26"/>
          <w:lang w:eastAsia="ru-RU"/>
        </w:rPr>
        <w:t>деление маршрутов на магистральные (2-5 минут, транзитные потоки), опорные (5-10 минут), вспомогательные (10-15 минут) и социальные (для удаленных территорий, 30 минут).</w:t>
      </w:r>
    </w:p>
    <w:p w:rsidR="005C2732" w:rsidRPr="00593F97" w:rsidRDefault="005C2732" w:rsidP="00D267E5">
      <w:pPr>
        <w:contextualSpacing/>
        <w:rPr>
          <w:szCs w:val="26"/>
          <w:lang w:eastAsia="ru-RU"/>
        </w:rPr>
      </w:pPr>
    </w:p>
    <w:p w:rsidR="00D267E5" w:rsidRPr="00593F97" w:rsidRDefault="005C2732" w:rsidP="00D267E5">
      <w:pPr>
        <w:contextualSpacing/>
        <w:rPr>
          <w:szCs w:val="26"/>
          <w:lang w:eastAsia="ru-RU"/>
        </w:rPr>
      </w:pPr>
      <w:r w:rsidRPr="00593F97">
        <w:rPr>
          <w:szCs w:val="26"/>
          <w:lang w:eastAsia="ru-RU"/>
        </w:rPr>
        <w:t>3)</w:t>
      </w:r>
      <w:r w:rsidR="00D267E5" w:rsidRPr="00593F97">
        <w:rPr>
          <w:szCs w:val="26"/>
          <w:lang w:eastAsia="ru-RU"/>
        </w:rPr>
        <w:t xml:space="preserve"> Реализация дополнительных стимулирующих мер:</w:t>
      </w:r>
    </w:p>
    <w:p w:rsidR="00D267E5" w:rsidRPr="00593F97" w:rsidRDefault="005C2732" w:rsidP="00D267E5">
      <w:pPr>
        <w:contextualSpacing/>
        <w:rPr>
          <w:szCs w:val="26"/>
          <w:lang w:eastAsia="ru-RU"/>
        </w:rPr>
      </w:pPr>
      <w:r w:rsidRPr="00593F97">
        <w:rPr>
          <w:szCs w:val="26"/>
          <w:lang w:eastAsia="ru-RU"/>
        </w:rPr>
        <w:t xml:space="preserve">3.1) </w:t>
      </w:r>
      <w:r w:rsidR="00D267E5" w:rsidRPr="00593F97">
        <w:rPr>
          <w:szCs w:val="26"/>
          <w:lang w:eastAsia="ru-RU"/>
        </w:rPr>
        <w:t>закупка современного низкопольного парка общественного транспорта с возможностью беспрепятственного передвижения маломобильных групп граждан;</w:t>
      </w:r>
    </w:p>
    <w:p w:rsidR="00D267E5" w:rsidRPr="00593F97" w:rsidRDefault="005C2732" w:rsidP="00D267E5">
      <w:pPr>
        <w:widowControl w:val="0"/>
        <w:autoSpaceDE w:val="0"/>
        <w:autoSpaceDN w:val="0"/>
        <w:adjustRightInd w:val="0"/>
        <w:ind w:firstLine="720"/>
        <w:contextualSpacing/>
        <w:rPr>
          <w:szCs w:val="26"/>
          <w:lang w:eastAsia="ru-RU"/>
        </w:rPr>
      </w:pPr>
      <w:r w:rsidRPr="00593F97">
        <w:rPr>
          <w:szCs w:val="26"/>
          <w:lang w:eastAsia="ru-RU"/>
        </w:rPr>
        <w:t xml:space="preserve">3.2) </w:t>
      </w:r>
      <w:r w:rsidR="00D267E5" w:rsidRPr="00593F97">
        <w:rPr>
          <w:szCs w:val="26"/>
          <w:lang w:eastAsia="ru-RU"/>
        </w:rPr>
        <w:t>модернизация инфраструктуры троллейбусного сообщения, обеспечение сохранения действующих троллейбусных линий;</w:t>
      </w:r>
    </w:p>
    <w:p w:rsidR="00D267E5" w:rsidRPr="00593F97" w:rsidRDefault="005C2732" w:rsidP="00D267E5">
      <w:pPr>
        <w:contextualSpacing/>
        <w:rPr>
          <w:szCs w:val="26"/>
          <w:lang w:eastAsia="ru-RU"/>
        </w:rPr>
      </w:pPr>
      <w:r w:rsidRPr="00593F97">
        <w:rPr>
          <w:szCs w:val="26"/>
          <w:lang w:eastAsia="ru-RU"/>
        </w:rPr>
        <w:t xml:space="preserve">3.3) </w:t>
      </w:r>
      <w:r w:rsidR="00D267E5" w:rsidRPr="00593F97">
        <w:rPr>
          <w:szCs w:val="26"/>
          <w:lang w:eastAsia="ru-RU"/>
        </w:rPr>
        <w:t>перевод общественного транспорта на использование газомоторного топлива;</w:t>
      </w:r>
    </w:p>
    <w:p w:rsidR="00D267E5" w:rsidRPr="00593F97" w:rsidRDefault="005C2732" w:rsidP="00D267E5">
      <w:pPr>
        <w:contextualSpacing/>
        <w:rPr>
          <w:szCs w:val="26"/>
          <w:lang w:eastAsia="ru-RU"/>
        </w:rPr>
      </w:pPr>
      <w:r w:rsidRPr="00593F97">
        <w:rPr>
          <w:szCs w:val="26"/>
          <w:lang w:eastAsia="ru-RU"/>
        </w:rPr>
        <w:t xml:space="preserve">3.4) </w:t>
      </w:r>
      <w:r w:rsidR="00D267E5" w:rsidRPr="00593F97">
        <w:rPr>
          <w:szCs w:val="26"/>
          <w:lang w:eastAsia="ru-RU"/>
        </w:rPr>
        <w:t>постепенный отказ от практики использования маршрутных такси в городе, за исключением непопулярных для использования общественного транспорта часов (с 22:00 часов до 06:00 часов);</w:t>
      </w:r>
    </w:p>
    <w:p w:rsidR="00D267E5" w:rsidRPr="00593F97" w:rsidRDefault="005C2732" w:rsidP="00D267E5">
      <w:pPr>
        <w:contextualSpacing/>
        <w:rPr>
          <w:rFonts w:eastAsia="Times New Roman"/>
          <w:szCs w:val="26"/>
        </w:rPr>
      </w:pPr>
      <w:r w:rsidRPr="00593F97">
        <w:rPr>
          <w:rFonts w:eastAsia="Times New Roman"/>
          <w:szCs w:val="26"/>
        </w:rPr>
        <w:t xml:space="preserve">3.5) </w:t>
      </w:r>
      <w:r w:rsidR="00D267E5" w:rsidRPr="00593F97">
        <w:rPr>
          <w:rFonts w:eastAsia="Times New Roman"/>
          <w:szCs w:val="26"/>
        </w:rPr>
        <w:t>реализация проектов муниципально-частного партнерства, стимулирующих застройщиков жилья к строительству не парковок, а инфраструкту</w:t>
      </w:r>
      <w:r w:rsidR="00EE249F" w:rsidRPr="00593F97">
        <w:rPr>
          <w:rFonts w:eastAsia="Times New Roman"/>
          <w:szCs w:val="26"/>
        </w:rPr>
        <w:t>ры для общественного транспорта</w:t>
      </w:r>
      <w:r w:rsidR="00D267E5" w:rsidRPr="00593F97">
        <w:rPr>
          <w:rFonts w:eastAsia="Times New Roman"/>
          <w:szCs w:val="26"/>
        </w:rPr>
        <w:t>;</w:t>
      </w:r>
    </w:p>
    <w:p w:rsidR="00D267E5" w:rsidRPr="00593F97" w:rsidRDefault="005C2732" w:rsidP="0085569A">
      <w:pPr>
        <w:contextualSpacing/>
        <w:rPr>
          <w:rFonts w:eastAsia="Times New Roman"/>
          <w:szCs w:val="26"/>
        </w:rPr>
      </w:pPr>
      <w:r w:rsidRPr="00593F97">
        <w:rPr>
          <w:rFonts w:eastAsia="Times New Roman"/>
          <w:szCs w:val="26"/>
        </w:rPr>
        <w:t xml:space="preserve">3.6) </w:t>
      </w:r>
      <w:r w:rsidR="00D267E5" w:rsidRPr="00593F97">
        <w:rPr>
          <w:rFonts w:eastAsia="Times New Roman"/>
          <w:szCs w:val="26"/>
        </w:rPr>
        <w:t>внедрение «умных светофоров, которые позволяют отдавать приоритет проезда общественному транспорту при проезде перекрестков (при подъезде автобуса/троллейбуса – автоматически загорается зеленый свет</w:t>
      </w:r>
      <w:r w:rsidR="00EE249F" w:rsidRPr="00593F97">
        <w:rPr>
          <w:rFonts w:eastAsia="Times New Roman"/>
          <w:szCs w:val="26"/>
        </w:rPr>
        <w:t>)</w:t>
      </w:r>
      <w:r w:rsidR="0085569A" w:rsidRPr="00593F97">
        <w:rPr>
          <w:rFonts w:eastAsia="Times New Roman"/>
          <w:szCs w:val="26"/>
        </w:rPr>
        <w:t>.</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52" w:name="_Toc519034786"/>
      <w:r w:rsidRPr="00593F97">
        <w:rPr>
          <w:rFonts w:eastAsia="ヒラギノ角ゴ Pro W3"/>
          <w:b/>
          <w:color w:val="0070C0"/>
          <w:szCs w:val="26"/>
          <w:lang w:eastAsia="ru-RU"/>
        </w:rPr>
        <w:t>2.8</w:t>
      </w:r>
      <w:r w:rsidR="00DF4798" w:rsidRPr="00593F97">
        <w:rPr>
          <w:rFonts w:eastAsia="ヒラギノ角ゴ Pro W3"/>
          <w:b/>
          <w:color w:val="0070C0"/>
          <w:szCs w:val="26"/>
          <w:lang w:eastAsia="ru-RU"/>
        </w:rPr>
        <w:t xml:space="preserve">.4. </w:t>
      </w:r>
      <w:r w:rsidR="00D267E5" w:rsidRPr="00593F97">
        <w:rPr>
          <w:rFonts w:eastAsia="ヒラギノ角ゴ Pro W3"/>
          <w:b/>
          <w:color w:val="0070C0"/>
          <w:szCs w:val="26"/>
          <w:lang w:eastAsia="ru-RU"/>
        </w:rPr>
        <w:t>Транзитно-ориентированное развитие</w:t>
      </w:r>
      <w:bookmarkEnd w:id="152"/>
    </w:p>
    <w:p w:rsidR="00D267E5" w:rsidRPr="00593F97" w:rsidRDefault="00E85496" w:rsidP="00D267E5">
      <w:pPr>
        <w:widowControl w:val="0"/>
        <w:pBdr>
          <w:top w:val="nil"/>
          <w:left w:val="nil"/>
          <w:bottom w:val="nil"/>
          <w:right w:val="nil"/>
          <w:between w:val="nil"/>
        </w:pBdr>
        <w:ind w:firstLine="720"/>
        <w:rPr>
          <w:rFonts w:eastAsia="Times New Roman"/>
          <w:color w:val="000000"/>
          <w:szCs w:val="26"/>
          <w:lang w:eastAsia="ru-RU"/>
        </w:rPr>
      </w:pPr>
      <w:r w:rsidRPr="00593F97">
        <w:rPr>
          <w:b/>
          <w:color w:val="0070C0"/>
          <w:szCs w:val="26"/>
          <w:lang w:eastAsia="ru-RU"/>
        </w:rPr>
        <w:t>Цель</w:t>
      </w:r>
      <w:r w:rsidR="00D267E5" w:rsidRPr="00593F97">
        <w:rPr>
          <w:rFonts w:eastAsia="Times New Roman"/>
          <w:color w:val="000000"/>
          <w:szCs w:val="26"/>
          <w:lang w:eastAsia="ru-RU"/>
        </w:rPr>
        <w:t xml:space="preserve"> - реализация подхода транзитно-ориентированного проектирования, создание многофункциональных территорий возле хабов общественного транспорта.</w:t>
      </w:r>
    </w:p>
    <w:p w:rsidR="00E85496" w:rsidRPr="00593F97" w:rsidRDefault="00E85496" w:rsidP="00E85496">
      <w:pPr>
        <w:keepNext/>
        <w:contextualSpacing/>
        <w:rPr>
          <w:b/>
          <w:color w:val="0070C0"/>
          <w:szCs w:val="26"/>
          <w:lang w:eastAsia="ru-RU"/>
        </w:rPr>
      </w:pPr>
      <w:r w:rsidRPr="00593F97">
        <w:rPr>
          <w:b/>
          <w:color w:val="0070C0"/>
          <w:szCs w:val="26"/>
          <w:lang w:eastAsia="ru-RU"/>
        </w:rPr>
        <w:lastRenderedPageBreak/>
        <w:t>Ключевые задачи:</w:t>
      </w:r>
    </w:p>
    <w:p w:rsidR="00D267E5" w:rsidRPr="00593F97" w:rsidRDefault="00D267E5" w:rsidP="00B54F0C">
      <w:pPr>
        <w:pStyle w:val="a6"/>
        <w:numPr>
          <w:ilvl w:val="0"/>
          <w:numId w:val="7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стимулирование создания многофункциональных территорий, совмещающих жилье и рабочие места, в пешеходной доступности от остановок и транспортно-пересадочных узлов (хабов) скоростного экологически чистого общественного транспорта с целью минимизации использования личного автотранспорта и сокращение времени в пути;</w:t>
      </w:r>
    </w:p>
    <w:p w:rsidR="00D267E5" w:rsidRPr="00593F97" w:rsidRDefault="00D267E5" w:rsidP="00B54F0C">
      <w:pPr>
        <w:pStyle w:val="a6"/>
        <w:numPr>
          <w:ilvl w:val="0"/>
          <w:numId w:val="7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децентрализация городского развития и создание нескольких ключевых многофункциональных точек притяжения в каждом из районов Тольятти вокруг стратегических точек региональной системы транзита;</w:t>
      </w:r>
    </w:p>
    <w:p w:rsidR="00D267E5" w:rsidRPr="00593F97" w:rsidRDefault="00D267E5" w:rsidP="00B54F0C">
      <w:pPr>
        <w:pStyle w:val="a6"/>
        <w:numPr>
          <w:ilvl w:val="0"/>
          <w:numId w:val="7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создание условий для реализации проектов муниципально-частного партнёрства для территорий новой застройки, в рамках которых застройщики будут участвовать в строительстве линий и инфраструктуры скоростного общественного транспорта, при этом расходы застройщиков могут быть компенсированы за счет снижения требований по парковочным местам, роста стоимости недвижимости и роста стоимости арендной платы для нежилых помещений на первых этажах (по статистике недвижимость возле хабов скоростного общественного транспорта дороже на 35-40% в цене, чем недвижимость, до которой есть доступ только личного автотранспорта или маршрутных такси, за счет увеличения потока транзитных пассажиров у остановок общественного транспорта и создания пешеходных улиц)рост на 30-40% оборота малого и среднего предпринимательства и ставок аренды;</w:t>
      </w:r>
    </w:p>
    <w:p w:rsidR="00D267E5" w:rsidRPr="00593F97" w:rsidRDefault="00D267E5" w:rsidP="00B54F0C">
      <w:pPr>
        <w:pStyle w:val="a6"/>
        <w:numPr>
          <w:ilvl w:val="0"/>
          <w:numId w:val="77"/>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стимулирование размещения многофункциональных преимущественно среднеэтажных кварталов возле транспортных хабов с наличием нежилых помещений на первых этажах зданий.</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53" w:name="_Toc519034788"/>
      <w:r w:rsidRPr="00593F97">
        <w:rPr>
          <w:rFonts w:eastAsia="ヒラギノ角ゴ Pro W3"/>
          <w:b/>
          <w:color w:val="0070C0"/>
          <w:szCs w:val="26"/>
          <w:lang w:eastAsia="ru-RU"/>
        </w:rPr>
        <w:t>2.8</w:t>
      </w:r>
      <w:r w:rsidR="00DF4798" w:rsidRPr="00593F97">
        <w:rPr>
          <w:rFonts w:eastAsia="ヒラギノ角ゴ Pro W3"/>
          <w:b/>
          <w:color w:val="0070C0"/>
          <w:szCs w:val="26"/>
          <w:lang w:eastAsia="ru-RU"/>
        </w:rPr>
        <w:t xml:space="preserve">.5. </w:t>
      </w:r>
      <w:r w:rsidR="00D267E5" w:rsidRPr="00593F97">
        <w:rPr>
          <w:rFonts w:eastAsia="ヒラギノ角ゴ Pro W3"/>
          <w:b/>
          <w:color w:val="0070C0"/>
          <w:szCs w:val="26"/>
          <w:lang w:eastAsia="ru-RU"/>
        </w:rPr>
        <w:t>«Нулевая терпимость» к ДТП</w:t>
      </w:r>
      <w:bookmarkEnd w:id="153"/>
    </w:p>
    <w:p w:rsidR="00D267E5" w:rsidRPr="00593F97" w:rsidRDefault="00E85496" w:rsidP="00D267E5">
      <w:pPr>
        <w:widowControl w:val="0"/>
        <w:pBdr>
          <w:top w:val="nil"/>
          <w:left w:val="nil"/>
          <w:bottom w:val="nil"/>
          <w:right w:val="nil"/>
          <w:between w:val="nil"/>
        </w:pBdr>
        <w:ind w:firstLine="720"/>
        <w:rPr>
          <w:szCs w:val="26"/>
          <w:lang w:eastAsia="ru-RU"/>
        </w:rPr>
      </w:pPr>
      <w:r w:rsidRPr="00593F97">
        <w:rPr>
          <w:b/>
          <w:color w:val="0070C0"/>
          <w:szCs w:val="26"/>
          <w:lang w:eastAsia="ru-RU"/>
        </w:rPr>
        <w:t>Цель</w:t>
      </w:r>
      <w:r w:rsidR="00D267E5" w:rsidRPr="00593F97">
        <w:rPr>
          <w:b/>
          <w:color w:val="0070C0"/>
          <w:szCs w:val="26"/>
          <w:lang w:eastAsia="ru-RU"/>
        </w:rPr>
        <w:t xml:space="preserve"> </w:t>
      </w:r>
      <w:r w:rsidR="00D267E5" w:rsidRPr="00593F97">
        <w:rPr>
          <w:szCs w:val="26"/>
          <w:lang w:eastAsia="ru-RU"/>
        </w:rPr>
        <w:t xml:space="preserve">- реализация градостроительных принципов и иных механизмов обеспечения пассивной безопасности </w:t>
      </w:r>
      <w:r w:rsidR="00D267E5" w:rsidRPr="00593F97">
        <w:rPr>
          <w:szCs w:val="26"/>
        </w:rPr>
        <w:t>на основе подхода «нулевой терпимости» к ДТП</w:t>
      </w:r>
      <w:r w:rsidR="00D267E5" w:rsidRPr="00593F97">
        <w:rPr>
          <w:szCs w:val="26"/>
          <w:lang w:eastAsia="ru-RU"/>
        </w:rPr>
        <w:t>.</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сбор статистики дорожно-транспортных происшествий с привязкой к конкретному месту на основе координат, а не названия улиц, анализ и выявление наиболее проблемных и травмоопасных мест в городе на основе данной статистики, принятие мер по снижению аварийности;</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дополнительных островков безопасности на пешеходных переходах через дороги с двумя и более полосами движения, сужение проезжей части рядом с пешеходными переходами;</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установка дополнительного освещения в зонах пешеходных переходов;</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конструкционное отделение городских магистралей от тротуаров;</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постепенная ликвидация подземных и надземных переходов путем замены их на регулируемые пешеходные переходы, установка дополнительных светофоров на нерегулируемых пешеходных переходах;</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 xml:space="preserve">снижение максимально разрешенной скорости до 50 км в час (основные причины: вероятность выжить при ударе на скорости 50 км/ч – 80%, на скорости – 60 км /ч – 45%; на скорости 50 км в час обеспечивается максимальный транспортный поток с учетом безопасной дистанции до впереди едущего автомобиля; учет особенностей «туннельного зрения» водителей на </w:t>
      </w:r>
      <w:r w:rsidRPr="00593F97">
        <w:rPr>
          <w:rFonts w:ascii="Times New Roman" w:hAnsi="Times New Roman"/>
          <w:sz w:val="26"/>
          <w:szCs w:val="26"/>
          <w:lang w:val="ru-RU"/>
        </w:rPr>
        <w:lastRenderedPageBreak/>
        <w:t>разных скоростных режимах и склонности превышать скорость на величину, не облагаемую штрафом);</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сужении полос проезжей части до 3,0 м в целях успокоения трафика в городской черте;</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активное использование мер успокоения трафика и политики нетерпимости («нулевой терпимости») к ДТП, в том числе использование искусственных неровностей, зигзагообразных полос движения, пешеходных переходов, приподнятых над проезжей частью и др. (лучшая практика - программа «Vision Zero», Нью-Йорк);</w:t>
      </w:r>
    </w:p>
    <w:p w:rsidR="00D267E5" w:rsidRPr="00593F97" w:rsidRDefault="00D267E5" w:rsidP="00B54F0C">
      <w:pPr>
        <w:pStyle w:val="a6"/>
        <w:numPr>
          <w:ilvl w:val="0"/>
          <w:numId w:val="78"/>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установка камер фото- и видеофиксации нарушений правил дорожного движения на наиболее аварийных участках дорог городского округа Тольятти.</w:t>
      </w:r>
    </w:p>
    <w:p w:rsidR="00D267E5" w:rsidRPr="00593F97" w:rsidRDefault="00E66A03" w:rsidP="00851E76">
      <w:pPr>
        <w:keepNext/>
        <w:widowControl w:val="0"/>
        <w:autoSpaceDE w:val="0"/>
        <w:autoSpaceDN w:val="0"/>
        <w:adjustRightInd w:val="0"/>
        <w:spacing w:before="480" w:after="120"/>
        <w:ind w:left="720" w:firstLine="0"/>
        <w:jc w:val="left"/>
        <w:outlineLvl w:val="2"/>
        <w:rPr>
          <w:rFonts w:eastAsia="ヒラギノ角ゴ Pro W3"/>
          <w:b/>
          <w:color w:val="0070C0"/>
          <w:szCs w:val="26"/>
          <w:lang w:eastAsia="ru-RU"/>
        </w:rPr>
      </w:pPr>
      <w:bookmarkStart w:id="154" w:name="_Toc519034777"/>
      <w:r w:rsidRPr="00593F97">
        <w:rPr>
          <w:rFonts w:eastAsia="ヒラギノ角ゴ Pro W3"/>
          <w:b/>
          <w:color w:val="0070C0"/>
          <w:szCs w:val="26"/>
          <w:lang w:eastAsia="ru-RU"/>
        </w:rPr>
        <w:t>2.8</w:t>
      </w:r>
      <w:r w:rsidR="00DF4798" w:rsidRPr="00593F97">
        <w:rPr>
          <w:rFonts w:eastAsia="ヒラギノ角ゴ Pro W3"/>
          <w:b/>
          <w:color w:val="0070C0"/>
          <w:szCs w:val="26"/>
          <w:lang w:eastAsia="ru-RU"/>
        </w:rPr>
        <w:t xml:space="preserve">.6. </w:t>
      </w:r>
      <w:r w:rsidR="00D267E5" w:rsidRPr="00593F97">
        <w:rPr>
          <w:rFonts w:eastAsia="ヒラギノ角ゴ Pro W3"/>
          <w:b/>
          <w:color w:val="0070C0"/>
          <w:szCs w:val="26"/>
          <w:lang w:eastAsia="ru-RU"/>
        </w:rPr>
        <w:t>Велодорожки</w:t>
      </w:r>
      <w:bookmarkEnd w:id="154"/>
    </w:p>
    <w:p w:rsidR="00D267E5" w:rsidRPr="00593F97" w:rsidRDefault="00E85496" w:rsidP="00D267E5">
      <w:pPr>
        <w:rPr>
          <w:rFonts w:eastAsia="Times New Roman"/>
          <w:szCs w:val="26"/>
        </w:rPr>
      </w:pPr>
      <w:r w:rsidRPr="00593F97">
        <w:rPr>
          <w:b/>
          <w:color w:val="0070C0"/>
          <w:szCs w:val="26"/>
          <w:lang w:eastAsia="ru-RU"/>
        </w:rPr>
        <w:t>Цель</w:t>
      </w:r>
      <w:r w:rsidR="00D267E5" w:rsidRPr="00593F97">
        <w:rPr>
          <w:rFonts w:eastAsia="Times New Roman"/>
          <w:szCs w:val="26"/>
          <w:lang w:eastAsia="ru-RU"/>
        </w:rPr>
        <w:t xml:space="preserve"> - </w:t>
      </w:r>
      <w:r w:rsidR="00D267E5" w:rsidRPr="00593F97">
        <w:rPr>
          <w:rFonts w:eastAsia="Times New Roman"/>
          <w:szCs w:val="26"/>
        </w:rPr>
        <w:t>развитие велосипедной инфраструктуры, создание единой городской системы велосипедного сообщения.</w:t>
      </w:r>
    </w:p>
    <w:p w:rsidR="00E85496" w:rsidRPr="00593F97" w:rsidRDefault="00E85496" w:rsidP="00E85496">
      <w:pPr>
        <w:keepNext/>
        <w:contextualSpacing/>
        <w:rPr>
          <w:b/>
          <w:color w:val="0070C0"/>
          <w:szCs w:val="26"/>
          <w:lang w:eastAsia="ru-RU"/>
        </w:rPr>
      </w:pPr>
      <w:r w:rsidRPr="00593F97">
        <w:rPr>
          <w:b/>
          <w:color w:val="0070C0"/>
          <w:szCs w:val="26"/>
          <w:lang w:eastAsia="ru-RU"/>
        </w:rPr>
        <w:t>Ключевые задачи:</w:t>
      </w:r>
    </w:p>
    <w:p w:rsidR="00D267E5" w:rsidRPr="00593F97" w:rsidRDefault="00D267E5" w:rsidP="00B54F0C">
      <w:pPr>
        <w:pStyle w:val="a6"/>
        <w:numPr>
          <w:ilvl w:val="0"/>
          <w:numId w:val="7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развитие сети велосипедных дорожек с потенциальным соединением Центрального и Автозаводского районов (на первом этапе), а также района Портпоселка с Комсомольским районом (велодорожки в Автозаводском районе со стороны леса и между кварталами к лесу, вдоль Автозаводского и Лесопаркового ш., ул. Маршала Жукова, 40 лет Победы, Южного ш., ул. Спортивной, вдоль набережной в Автозаводском районе, Портпоселке и Комсомольском районах);</w:t>
      </w:r>
    </w:p>
    <w:p w:rsidR="00D267E5" w:rsidRPr="00593F97" w:rsidRDefault="00D267E5" w:rsidP="00B54F0C">
      <w:pPr>
        <w:pStyle w:val="a6"/>
        <w:numPr>
          <w:ilvl w:val="0"/>
          <w:numId w:val="7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обеспечение физического отделения велодорожек от существующих транспортных потоков и тротуаров (лучшая практика – организация полос зеленых насаждений, выполняющих защитную и рекреационную функцию);</w:t>
      </w:r>
    </w:p>
    <w:p w:rsidR="00D267E5" w:rsidRPr="00593F97" w:rsidRDefault="00D267E5" w:rsidP="00B54F0C">
      <w:pPr>
        <w:pStyle w:val="a6"/>
        <w:numPr>
          <w:ilvl w:val="0"/>
          <w:numId w:val="7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проработка вопроса о возможности организации велосипедных маршрутов в городских парках и лесах с использованием экологически чистых материалов;</w:t>
      </w:r>
    </w:p>
    <w:p w:rsidR="00D267E5" w:rsidRPr="00593F97" w:rsidRDefault="00D267E5" w:rsidP="00B54F0C">
      <w:pPr>
        <w:pStyle w:val="a6"/>
        <w:numPr>
          <w:ilvl w:val="0"/>
          <w:numId w:val="79"/>
        </w:numPr>
        <w:tabs>
          <w:tab w:val="left" w:pos="1134"/>
        </w:tabs>
        <w:ind w:left="0" w:firstLine="709"/>
        <w:contextualSpacing/>
        <w:jc w:val="both"/>
        <w:rPr>
          <w:rFonts w:ascii="Times New Roman" w:hAnsi="Times New Roman"/>
          <w:sz w:val="26"/>
          <w:szCs w:val="26"/>
          <w:lang w:val="ru-RU"/>
        </w:rPr>
      </w:pPr>
      <w:r w:rsidRPr="00593F97">
        <w:rPr>
          <w:rFonts w:ascii="Times New Roman" w:hAnsi="Times New Roman"/>
          <w:sz w:val="26"/>
          <w:szCs w:val="26"/>
          <w:lang w:val="ru-RU"/>
        </w:rPr>
        <w:t>организация станций городского проката велосипедов в районах основных транспортно-пересадочных узлов города.</w:t>
      </w:r>
    </w:p>
    <w:p w:rsidR="00A11B50" w:rsidRPr="00593F97" w:rsidRDefault="00A11B50" w:rsidP="00A11B50">
      <w:pPr>
        <w:widowControl w:val="0"/>
        <w:autoSpaceDE w:val="0"/>
        <w:autoSpaceDN w:val="0"/>
        <w:adjustRightInd w:val="0"/>
        <w:ind w:firstLine="720"/>
        <w:contextualSpacing/>
        <w:rPr>
          <w:szCs w:val="26"/>
          <w:lang w:eastAsia="ru-RU"/>
        </w:rPr>
      </w:pPr>
      <w:bookmarkStart w:id="155" w:name="_Toc510379760"/>
      <w:bookmarkStart w:id="156" w:name="_Toc510379809"/>
      <w:bookmarkStart w:id="157" w:name="_Toc510379959"/>
      <w:bookmarkEnd w:id="128"/>
      <w:bookmarkEnd w:id="129"/>
      <w:bookmarkEnd w:id="130"/>
      <w:bookmarkEnd w:id="139"/>
      <w:bookmarkEnd w:id="140"/>
      <w:bookmarkEnd w:id="141"/>
    </w:p>
    <w:p w:rsidR="00A11B50" w:rsidRPr="00593F97" w:rsidRDefault="00A11B50" w:rsidP="00A11B50">
      <w:pPr>
        <w:widowControl w:val="0"/>
        <w:autoSpaceDE w:val="0"/>
        <w:autoSpaceDN w:val="0"/>
        <w:adjustRightInd w:val="0"/>
        <w:ind w:firstLine="720"/>
        <w:contextualSpacing/>
        <w:rPr>
          <w:szCs w:val="26"/>
          <w:lang w:eastAsia="ru-RU"/>
        </w:rPr>
      </w:pPr>
    </w:p>
    <w:p w:rsidR="00A11B50" w:rsidRPr="00593F97" w:rsidRDefault="00A11B50" w:rsidP="00A11B50">
      <w:pPr>
        <w:rPr>
          <w:szCs w:val="26"/>
        </w:rPr>
      </w:pPr>
    </w:p>
    <w:p w:rsidR="009306EC" w:rsidRPr="00593F97" w:rsidRDefault="00E66A03" w:rsidP="00374E95">
      <w:pPr>
        <w:keepNext/>
        <w:keepLines/>
        <w:pageBreakBefore/>
        <w:spacing w:before="840" w:after="840"/>
        <w:ind w:left="851" w:right="851" w:firstLine="0"/>
        <w:jc w:val="center"/>
        <w:outlineLvl w:val="0"/>
        <w:rPr>
          <w:rFonts w:asciiTheme="minorHAnsi" w:eastAsia="Times New Roman" w:hAnsiTheme="minorHAnsi"/>
          <w:b/>
          <w:bCs/>
          <w:smallCaps/>
          <w:color w:val="0070C0"/>
          <w:kern w:val="32"/>
          <w:sz w:val="44"/>
          <w:szCs w:val="44"/>
        </w:rPr>
      </w:pPr>
      <w:bookmarkStart w:id="158" w:name="_Toc520722181"/>
      <w:bookmarkStart w:id="159" w:name="_Toc528916897"/>
      <w:bookmarkStart w:id="160" w:name="_Toc510379762"/>
      <w:bookmarkStart w:id="161" w:name="_Toc510379811"/>
      <w:bookmarkStart w:id="162" w:name="_Toc510379961"/>
      <w:bookmarkEnd w:id="155"/>
      <w:bookmarkEnd w:id="156"/>
      <w:bookmarkEnd w:id="157"/>
      <w:r w:rsidRPr="00593F97">
        <w:rPr>
          <w:rFonts w:asciiTheme="minorHAnsi" w:eastAsia="Times New Roman" w:hAnsiTheme="minorHAnsi"/>
          <w:b/>
          <w:bCs/>
          <w:smallCaps/>
          <w:color w:val="0070C0"/>
          <w:kern w:val="32"/>
          <w:sz w:val="44"/>
          <w:szCs w:val="44"/>
        </w:rPr>
        <w:lastRenderedPageBreak/>
        <w:t xml:space="preserve">Раздел III. </w:t>
      </w:r>
      <w:r w:rsidR="00435AFE" w:rsidRPr="00593F97">
        <w:rPr>
          <w:rFonts w:asciiTheme="minorHAnsi" w:eastAsia="Times New Roman" w:hAnsiTheme="minorHAnsi"/>
          <w:b/>
          <w:bCs/>
          <w:smallCaps/>
          <w:color w:val="0070C0"/>
          <w:kern w:val="32"/>
          <w:sz w:val="44"/>
          <w:szCs w:val="44"/>
        </w:rPr>
        <w:t xml:space="preserve">Механизм управления реализацией </w:t>
      </w:r>
      <w:r w:rsidR="009306EC" w:rsidRPr="00593F97">
        <w:rPr>
          <w:rFonts w:asciiTheme="minorHAnsi" w:eastAsia="Times New Roman" w:hAnsiTheme="minorHAnsi"/>
          <w:b/>
          <w:bCs/>
          <w:smallCaps/>
          <w:color w:val="0070C0"/>
          <w:kern w:val="32"/>
          <w:sz w:val="44"/>
          <w:szCs w:val="44"/>
        </w:rPr>
        <w:t>Стратегии</w:t>
      </w:r>
      <w:bookmarkEnd w:id="158"/>
      <w:bookmarkEnd w:id="159"/>
    </w:p>
    <w:p w:rsidR="00DF7305" w:rsidRPr="00593F97" w:rsidRDefault="00E66A03" w:rsidP="00E66A03">
      <w:pPr>
        <w:keepNext/>
        <w:keepLines/>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63" w:name="_Toc520722182"/>
      <w:bookmarkStart w:id="164" w:name="_Toc528916898"/>
      <w:bookmarkEnd w:id="160"/>
      <w:bookmarkEnd w:id="161"/>
      <w:bookmarkEnd w:id="162"/>
      <w:r w:rsidRPr="00593F97">
        <w:rPr>
          <w:rFonts w:asciiTheme="minorHAnsi" w:eastAsia="Times New Roman" w:hAnsiTheme="minorHAnsi"/>
          <w:b/>
          <w:bCs/>
          <w:smallCaps/>
          <w:color w:val="0070C0"/>
          <w:kern w:val="32"/>
          <w:sz w:val="40"/>
          <w:szCs w:val="40"/>
        </w:rPr>
        <w:t xml:space="preserve">3.1. </w:t>
      </w:r>
      <w:r w:rsidR="009306EC" w:rsidRPr="00593F97">
        <w:rPr>
          <w:rFonts w:asciiTheme="minorHAnsi" w:eastAsia="Times New Roman" w:hAnsiTheme="minorHAnsi"/>
          <w:b/>
          <w:bCs/>
          <w:smallCaps/>
          <w:color w:val="0070C0"/>
          <w:kern w:val="32"/>
          <w:sz w:val="40"/>
          <w:szCs w:val="40"/>
        </w:rPr>
        <w:t xml:space="preserve">Сценарии </w:t>
      </w:r>
      <w:r w:rsidR="00392FB1" w:rsidRPr="00593F97">
        <w:rPr>
          <w:rFonts w:asciiTheme="minorHAnsi" w:eastAsia="Times New Roman" w:hAnsiTheme="minorHAnsi"/>
          <w:b/>
          <w:bCs/>
          <w:smallCaps/>
          <w:color w:val="0070C0"/>
          <w:kern w:val="32"/>
          <w:sz w:val="40"/>
          <w:szCs w:val="40"/>
        </w:rPr>
        <w:t xml:space="preserve">и этапы </w:t>
      </w:r>
      <w:bookmarkEnd w:id="163"/>
      <w:r w:rsidR="00392FB1" w:rsidRPr="00593F97">
        <w:rPr>
          <w:rFonts w:asciiTheme="minorHAnsi" w:eastAsia="Times New Roman" w:hAnsiTheme="minorHAnsi"/>
          <w:b/>
          <w:bCs/>
          <w:smallCaps/>
          <w:color w:val="0070C0"/>
          <w:kern w:val="32"/>
          <w:sz w:val="40"/>
          <w:szCs w:val="40"/>
        </w:rPr>
        <w:t>реализации Стратегии</w:t>
      </w:r>
      <w:bookmarkEnd w:id="164"/>
      <w:r w:rsidR="009306EC" w:rsidRPr="00593F97">
        <w:rPr>
          <w:rFonts w:asciiTheme="minorHAnsi" w:eastAsia="Times New Roman" w:hAnsiTheme="minorHAnsi"/>
          <w:b/>
          <w:bCs/>
          <w:smallCaps/>
          <w:color w:val="0070C0"/>
          <w:kern w:val="32"/>
          <w:sz w:val="40"/>
          <w:szCs w:val="40"/>
        </w:rPr>
        <w:t xml:space="preserve"> </w:t>
      </w:r>
    </w:p>
    <w:p w:rsidR="003C248D" w:rsidRPr="00593F97" w:rsidRDefault="003C248D" w:rsidP="007D6FCF">
      <w:pPr>
        <w:contextualSpacing/>
        <w:rPr>
          <w:rFonts w:eastAsia="Times New Roman"/>
          <w:szCs w:val="26"/>
        </w:rPr>
      </w:pPr>
      <w:r w:rsidRPr="00593F97">
        <w:rPr>
          <w:rFonts w:eastAsia="Times New Roman"/>
          <w:szCs w:val="26"/>
        </w:rPr>
        <w:t xml:space="preserve">Городской округ Тольятти обладает множеством уникальных конкурентных преимуществ, включая наличие крупных технологических производств, выгодное экономико-географическое положение, относительное большое количество населения (агломерационные эффекты, рынки сбыта) и пр. </w:t>
      </w:r>
      <w:r w:rsidR="006220E8" w:rsidRPr="00593F97">
        <w:rPr>
          <w:rFonts w:eastAsia="Times New Roman"/>
          <w:szCs w:val="26"/>
        </w:rPr>
        <w:t>К</w:t>
      </w:r>
      <w:r w:rsidRPr="00593F97">
        <w:rPr>
          <w:rFonts w:eastAsia="Times New Roman"/>
          <w:szCs w:val="26"/>
        </w:rPr>
        <w:t>лючевой на сегодняшний день проблемой является отток населения трудоспособного возраста вследствие нарастающих проблем в экологической сфере, из-за отсутствия современных</w:t>
      </w:r>
      <w:r w:rsidR="006220E8" w:rsidRPr="00593F97">
        <w:rPr>
          <w:rFonts w:eastAsia="Times New Roman"/>
          <w:szCs w:val="26"/>
        </w:rPr>
        <w:t xml:space="preserve"> высокотехнологичных</w:t>
      </w:r>
      <w:r w:rsidRPr="00593F97">
        <w:rPr>
          <w:rFonts w:eastAsia="Times New Roman"/>
          <w:szCs w:val="26"/>
        </w:rPr>
        <w:t xml:space="preserve"> рабочих мест, неудобства городской среды и пр. Большинство подобных проблем пережили крупные промышленные города США</w:t>
      </w:r>
      <w:r w:rsidR="00F15868" w:rsidRPr="00593F97">
        <w:rPr>
          <w:rFonts w:eastAsia="Times New Roman"/>
          <w:szCs w:val="26"/>
        </w:rPr>
        <w:t xml:space="preserve"> и Европы</w:t>
      </w:r>
      <w:r w:rsidRPr="00593F97">
        <w:rPr>
          <w:rFonts w:eastAsia="Times New Roman"/>
          <w:szCs w:val="26"/>
        </w:rPr>
        <w:t>, в том числе Детройт</w:t>
      </w:r>
      <w:r w:rsidR="006220E8" w:rsidRPr="00593F97">
        <w:rPr>
          <w:rFonts w:eastAsia="Times New Roman"/>
          <w:szCs w:val="26"/>
        </w:rPr>
        <w:t xml:space="preserve"> (США)</w:t>
      </w:r>
      <w:r w:rsidR="00F15868" w:rsidRPr="00593F97">
        <w:rPr>
          <w:rFonts w:eastAsia="Times New Roman"/>
          <w:szCs w:val="26"/>
        </w:rPr>
        <w:t>, Питтсбург</w:t>
      </w:r>
      <w:r w:rsidR="006220E8" w:rsidRPr="00593F97">
        <w:rPr>
          <w:rFonts w:eastAsia="Times New Roman"/>
          <w:szCs w:val="26"/>
        </w:rPr>
        <w:t xml:space="preserve"> (США)</w:t>
      </w:r>
      <w:r w:rsidR="00F15868" w:rsidRPr="00593F97">
        <w:rPr>
          <w:rFonts w:eastAsia="Times New Roman"/>
          <w:szCs w:val="26"/>
        </w:rPr>
        <w:t>,</w:t>
      </w:r>
      <w:r w:rsidR="006220E8" w:rsidRPr="00593F97">
        <w:rPr>
          <w:rFonts w:eastAsia="Times New Roman"/>
          <w:szCs w:val="26"/>
        </w:rPr>
        <w:t xml:space="preserve"> Бремен (Германия), Шеффилд (Великобритания) и др.</w:t>
      </w:r>
      <w:r w:rsidR="00F15868" w:rsidRPr="00593F97">
        <w:rPr>
          <w:rFonts w:eastAsia="Times New Roman"/>
          <w:szCs w:val="26"/>
        </w:rPr>
        <w:t xml:space="preserve"> </w:t>
      </w:r>
    </w:p>
    <w:p w:rsidR="006220E8" w:rsidRPr="00593F97" w:rsidRDefault="006220E8" w:rsidP="007D6FCF">
      <w:pPr>
        <w:contextualSpacing/>
        <w:rPr>
          <w:rFonts w:eastAsia="Times New Roman"/>
          <w:szCs w:val="26"/>
        </w:rPr>
      </w:pPr>
      <w:r w:rsidRPr="00593F97">
        <w:rPr>
          <w:rFonts w:eastAsia="Times New Roman"/>
          <w:szCs w:val="26"/>
        </w:rPr>
        <w:t>Стратегия Тольятти подразумевает выделение трех основных сценариев развития.</w:t>
      </w:r>
    </w:p>
    <w:p w:rsidR="006220E8" w:rsidRPr="00593F97" w:rsidRDefault="006220E8" w:rsidP="007D6FCF">
      <w:pPr>
        <w:contextualSpacing/>
        <w:rPr>
          <w:rFonts w:eastAsia="Times New Roman"/>
          <w:szCs w:val="26"/>
        </w:rPr>
      </w:pPr>
      <w:r w:rsidRPr="00593F97">
        <w:rPr>
          <w:b/>
          <w:color w:val="0070C0"/>
          <w:szCs w:val="26"/>
          <w:lang w:eastAsia="ru-RU"/>
        </w:rPr>
        <w:t>Консервативный (инерционный) сценарий</w:t>
      </w:r>
      <w:r w:rsidRPr="00593F97">
        <w:rPr>
          <w:rFonts w:eastAsia="Times New Roman"/>
          <w:szCs w:val="26"/>
        </w:rPr>
        <w:t xml:space="preserve"> не предполагает реализацию каких-либо значимых мер, направленных на ликвидацию ключевых факторов оттока населения. Проводимая экономическая политика как на муниципальном, так и на региональном уровне будет характеризоваться инерционностью</w:t>
      </w:r>
      <w:r w:rsidR="000962F0" w:rsidRPr="00593F97">
        <w:rPr>
          <w:rFonts w:eastAsia="Times New Roman"/>
          <w:szCs w:val="26"/>
        </w:rPr>
        <w:t xml:space="preserve">. Монозависимость экономики при данном сценарии развития останется главной характеристикой экономической сферы города, ТОСЭР «Тольятти», а также ОЭЗ ППТ «Тольятти» и другие проекты не будут реализованы в полной мере, хотя отдельные локальные успехи все же будут достигнуты. При этом автоматизация производств, которая повлечет за собой дальнейшее сокращение сотрудников предприятий, приведет к усугублению ситуации с реальными доходами населения. </w:t>
      </w:r>
    </w:p>
    <w:p w:rsidR="000962F0" w:rsidRPr="00593F97" w:rsidRDefault="000962F0" w:rsidP="007D6FCF">
      <w:pPr>
        <w:contextualSpacing/>
        <w:rPr>
          <w:rFonts w:eastAsia="Times New Roman"/>
          <w:szCs w:val="26"/>
        </w:rPr>
      </w:pPr>
      <w:r w:rsidRPr="00593F97">
        <w:rPr>
          <w:rFonts w:eastAsia="Times New Roman"/>
          <w:szCs w:val="26"/>
        </w:rPr>
        <w:t xml:space="preserve">Экологическая политика, развитие общественного транспорта и общественных пространств не будут реализованы в необходимой мере. </w:t>
      </w:r>
    </w:p>
    <w:p w:rsidR="006220E8" w:rsidRPr="00593F97" w:rsidRDefault="006220E8" w:rsidP="007D6FCF">
      <w:pPr>
        <w:contextualSpacing/>
        <w:rPr>
          <w:rFonts w:eastAsia="Times New Roman"/>
          <w:szCs w:val="26"/>
        </w:rPr>
      </w:pPr>
      <w:r w:rsidRPr="00593F97">
        <w:rPr>
          <w:b/>
          <w:color w:val="0070C0"/>
          <w:szCs w:val="26"/>
          <w:lang w:eastAsia="ru-RU"/>
        </w:rPr>
        <w:t>Целевой сценарий</w:t>
      </w:r>
      <w:r w:rsidR="000962F0" w:rsidRPr="00593F97">
        <w:rPr>
          <w:rFonts w:eastAsia="Times New Roman"/>
          <w:szCs w:val="26"/>
        </w:rPr>
        <w:t xml:space="preserve"> предполагает</w:t>
      </w:r>
      <w:r w:rsidR="00A95161" w:rsidRPr="00593F97">
        <w:rPr>
          <w:rFonts w:eastAsia="Times New Roman"/>
          <w:szCs w:val="26"/>
        </w:rPr>
        <w:t xml:space="preserve">, что реализуемые </w:t>
      </w:r>
      <w:r w:rsidR="000962F0" w:rsidRPr="00593F97">
        <w:rPr>
          <w:rFonts w:eastAsia="Times New Roman"/>
          <w:szCs w:val="26"/>
        </w:rPr>
        <w:t>на сегодняшний день проекты ТОСЭР «Тольятти», ОЭЗ ППТ «Тольятти», инновационной инфраструктуры (бизнес инкубатор и пр.), промышленных парков в сочетании с улучшением общей макроэкономической конъюнктуры в Российской Федерации</w:t>
      </w:r>
      <w:r w:rsidR="00A95161" w:rsidRPr="00593F97">
        <w:rPr>
          <w:rFonts w:eastAsia="Times New Roman"/>
          <w:szCs w:val="26"/>
        </w:rPr>
        <w:t xml:space="preserve"> позволят отчасти диверсифицировать экономику городского округа.</w:t>
      </w:r>
    </w:p>
    <w:p w:rsidR="00A95161" w:rsidRPr="00593F97" w:rsidRDefault="00A95161" w:rsidP="007D6FCF">
      <w:pPr>
        <w:contextualSpacing/>
        <w:rPr>
          <w:rFonts w:eastAsia="Times New Roman"/>
          <w:szCs w:val="26"/>
        </w:rPr>
      </w:pPr>
      <w:r w:rsidRPr="00593F97">
        <w:rPr>
          <w:rFonts w:eastAsia="Times New Roman"/>
          <w:szCs w:val="26"/>
        </w:rPr>
        <w:t xml:space="preserve">Предполагается осознанная смена вектора экономической политики с позиции «экономический рост любой ценой» на «развитие факторов, влияющих на удержание человеческого капитала» в Тольятти. В качестве приоритетных будут выделены проекты по созданию современных городских пространств (проектирование с учетом лучших архитектурных бюро), будет коренным образом пересмотрена политика в области общественного транспорта (он станет </w:t>
      </w:r>
      <w:r w:rsidRPr="00593F97">
        <w:rPr>
          <w:rFonts w:eastAsia="Times New Roman"/>
          <w:szCs w:val="26"/>
        </w:rPr>
        <w:lastRenderedPageBreak/>
        <w:t>ядром транспортной системы Тольятти), будут реализованы отдельные экологические проекты.</w:t>
      </w:r>
    </w:p>
    <w:p w:rsidR="00A95161" w:rsidRPr="00593F97" w:rsidRDefault="00A95161" w:rsidP="007D6FCF">
      <w:pPr>
        <w:contextualSpacing/>
        <w:rPr>
          <w:rFonts w:eastAsia="Times New Roman"/>
          <w:szCs w:val="26"/>
        </w:rPr>
      </w:pPr>
      <w:r w:rsidRPr="00593F97">
        <w:rPr>
          <w:rFonts w:eastAsia="Times New Roman"/>
          <w:szCs w:val="26"/>
        </w:rPr>
        <w:t>Предусматривается решение всех наиболее острых социальных проблем, «развязка» узких мест в инженерной инфраструктуре с частичным привлечением федеральных и региональных средств. Кластерная политика станет ключевой в области промышленного развития.</w:t>
      </w:r>
    </w:p>
    <w:p w:rsidR="00A95161" w:rsidRPr="00593F97" w:rsidRDefault="00A7073F" w:rsidP="007D6FCF">
      <w:pPr>
        <w:contextualSpacing/>
        <w:rPr>
          <w:rFonts w:eastAsia="Times New Roman"/>
          <w:szCs w:val="26"/>
        </w:rPr>
      </w:pPr>
      <w:r w:rsidRPr="00593F97">
        <w:rPr>
          <w:b/>
          <w:color w:val="0070C0"/>
          <w:szCs w:val="26"/>
          <w:lang w:eastAsia="ru-RU"/>
        </w:rPr>
        <w:t xml:space="preserve">Модернизационный </w:t>
      </w:r>
      <w:r w:rsidR="006220E8" w:rsidRPr="00593F97">
        <w:rPr>
          <w:b/>
          <w:color w:val="0070C0"/>
          <w:szCs w:val="26"/>
          <w:lang w:eastAsia="ru-RU"/>
        </w:rPr>
        <w:t>(федеральный) сценарий</w:t>
      </w:r>
      <w:r w:rsidR="00A95161" w:rsidRPr="00593F97">
        <w:rPr>
          <w:rFonts w:eastAsia="Times New Roman"/>
          <w:szCs w:val="26"/>
        </w:rPr>
        <w:t xml:space="preserve"> будет реализовываться в увязке с проводимой социально-экономической политикой на федеральном уровне, в том числе в увязке с реализацией мер Стратегии развития Российской Федерации на период 2018-2024 гг., Указами Президента Российской Федерации, стратегией развития Приволжского федерального округа. Предполагается изменение экономической политики в области бюджетного федерализма, увеличение полномочий региональных и муниципальных властей. Помимо этого активная поддержка отдельных проектов</w:t>
      </w:r>
      <w:r w:rsidR="008C12E5" w:rsidRPr="00593F97">
        <w:rPr>
          <w:rFonts w:eastAsia="Times New Roman"/>
          <w:szCs w:val="26"/>
        </w:rPr>
        <w:t xml:space="preserve"> (флагманских проектов)</w:t>
      </w:r>
      <w:r w:rsidR="00A95161" w:rsidRPr="00593F97">
        <w:rPr>
          <w:rFonts w:eastAsia="Times New Roman"/>
          <w:szCs w:val="26"/>
        </w:rPr>
        <w:t xml:space="preserve"> по развитию Тольятти (включение их в отдельные государственные и ведомственные программы), а также </w:t>
      </w:r>
      <w:r w:rsidR="008C12E5" w:rsidRPr="00593F97">
        <w:rPr>
          <w:rFonts w:eastAsia="Times New Roman"/>
          <w:szCs w:val="26"/>
        </w:rPr>
        <w:t xml:space="preserve">полноценная политика в области </w:t>
      </w:r>
      <w:r w:rsidR="00A95161" w:rsidRPr="00593F97">
        <w:rPr>
          <w:rFonts w:eastAsia="Times New Roman"/>
          <w:szCs w:val="26"/>
        </w:rPr>
        <w:t>повышения качества городских пространств, развития общественного транспорта, реализаци</w:t>
      </w:r>
      <w:r w:rsidR="008C12E5" w:rsidRPr="00593F97">
        <w:rPr>
          <w:rFonts w:eastAsia="Times New Roman"/>
          <w:szCs w:val="26"/>
        </w:rPr>
        <w:t>и</w:t>
      </w:r>
      <w:r w:rsidR="00A95161" w:rsidRPr="00593F97">
        <w:rPr>
          <w:rFonts w:eastAsia="Times New Roman"/>
          <w:szCs w:val="26"/>
        </w:rPr>
        <w:t xml:space="preserve"> экологических проектов</w:t>
      </w:r>
      <w:r w:rsidR="008C12E5" w:rsidRPr="00593F97">
        <w:rPr>
          <w:rFonts w:eastAsia="Times New Roman"/>
          <w:szCs w:val="26"/>
        </w:rPr>
        <w:t xml:space="preserve"> позволит переломить негативные тренды в области оттока человеческого капитала.</w:t>
      </w:r>
    </w:p>
    <w:p w:rsidR="009A30E6" w:rsidRPr="00593F97" w:rsidRDefault="008C12E5" w:rsidP="007D6FCF">
      <w:pPr>
        <w:contextualSpacing/>
        <w:rPr>
          <w:rFonts w:eastAsia="Times New Roman"/>
          <w:szCs w:val="26"/>
        </w:rPr>
      </w:pPr>
      <w:r w:rsidRPr="00593F97">
        <w:rPr>
          <w:rFonts w:eastAsia="Times New Roman"/>
          <w:szCs w:val="26"/>
        </w:rPr>
        <w:t xml:space="preserve">Городской округ Тольятти будет ориентироваться на передовые зарубежные и отечественные практики повышения конкурентоспособности депрессивных городов. К 2030 году проводимая политика в сочетании с положительными макроэкономическими условиями позволит стать Тольятти экологически чистым городом с современными высокотехнологичными производствами, в котором удобно не только работать, но и проводить свободное время. </w:t>
      </w:r>
    </w:p>
    <w:p w:rsidR="00392FB1" w:rsidRPr="00593F97" w:rsidRDefault="00392FB1" w:rsidP="007D6FCF">
      <w:pPr>
        <w:contextualSpacing/>
        <w:rPr>
          <w:rFonts w:eastAsia="Times New Roman"/>
          <w:szCs w:val="26"/>
        </w:rPr>
      </w:pPr>
    </w:p>
    <w:p w:rsidR="00392FB1" w:rsidRPr="00593F97" w:rsidRDefault="00392FB1" w:rsidP="00392FB1">
      <w:pPr>
        <w:rPr>
          <w:szCs w:val="26"/>
          <w:lang w:eastAsia="ru-RU"/>
        </w:rPr>
      </w:pPr>
      <w:r w:rsidRPr="00593F97">
        <w:rPr>
          <w:szCs w:val="26"/>
          <w:lang w:eastAsia="ru-RU"/>
        </w:rPr>
        <w:t>Стратегия реализуется в три этапа:</w:t>
      </w:r>
    </w:p>
    <w:p w:rsidR="00392FB1" w:rsidRPr="00593F97" w:rsidRDefault="00392FB1" w:rsidP="00392FB1">
      <w:pPr>
        <w:rPr>
          <w:szCs w:val="26"/>
          <w:lang w:eastAsia="ru-RU"/>
        </w:rPr>
      </w:pPr>
      <w:r w:rsidRPr="00593F97">
        <w:rPr>
          <w:szCs w:val="26"/>
          <w:lang w:eastAsia="ru-RU"/>
        </w:rPr>
        <w:t>1 этап – 2019-2020 гг. – этап реализации быстрых шагов («быстрых побед»), предполагающих минимальные затраты, в том числе финансовые, но позволяющих создать базу для дальнейшего развития городского округа Тольятти;</w:t>
      </w:r>
    </w:p>
    <w:p w:rsidR="00392FB1" w:rsidRPr="00593F97" w:rsidRDefault="00392FB1" w:rsidP="00392FB1">
      <w:pPr>
        <w:rPr>
          <w:szCs w:val="26"/>
          <w:lang w:eastAsia="ru-RU"/>
        </w:rPr>
      </w:pPr>
      <w:r w:rsidRPr="00593F97">
        <w:rPr>
          <w:szCs w:val="26"/>
          <w:lang w:eastAsia="ru-RU"/>
        </w:rPr>
        <w:t xml:space="preserve">2 этап – 2021-2024 гг. – этап внедрения лучших практик, осуществления «пилотных проектов» с целью их дальнейшего масштабирования. </w:t>
      </w:r>
    </w:p>
    <w:p w:rsidR="00392FB1" w:rsidRPr="00593F97" w:rsidRDefault="00392FB1" w:rsidP="00392FB1">
      <w:pPr>
        <w:rPr>
          <w:szCs w:val="26"/>
          <w:lang w:eastAsia="ru-RU"/>
        </w:rPr>
      </w:pPr>
      <w:r w:rsidRPr="00593F97">
        <w:rPr>
          <w:szCs w:val="26"/>
          <w:lang w:eastAsia="ru-RU"/>
        </w:rPr>
        <w:t>3 этап – 2025-2030 гг. – этап масштабирования лучших практик в экономике и социальной сфере Тольятти.</w:t>
      </w:r>
    </w:p>
    <w:p w:rsidR="00F61C06" w:rsidRPr="00593F97" w:rsidRDefault="00E66A03" w:rsidP="00E66A03">
      <w:pPr>
        <w:keepNext/>
        <w:keepLines/>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65" w:name="_Toc487460202"/>
      <w:bookmarkStart w:id="166" w:name="_Toc495668082"/>
      <w:bookmarkStart w:id="167" w:name="_Toc520722183"/>
      <w:bookmarkStart w:id="168" w:name="_Toc528916899"/>
      <w:bookmarkStart w:id="169" w:name="_Toc464205085"/>
      <w:r w:rsidRPr="00593F97">
        <w:rPr>
          <w:rFonts w:asciiTheme="minorHAnsi" w:eastAsia="Times New Roman" w:hAnsiTheme="minorHAnsi"/>
          <w:b/>
          <w:bCs/>
          <w:smallCaps/>
          <w:color w:val="0070C0"/>
          <w:kern w:val="32"/>
          <w:sz w:val="40"/>
          <w:szCs w:val="40"/>
        </w:rPr>
        <w:t xml:space="preserve">3.2. </w:t>
      </w:r>
      <w:r w:rsidR="00F61C06" w:rsidRPr="00593F97">
        <w:rPr>
          <w:rFonts w:asciiTheme="minorHAnsi" w:eastAsia="Times New Roman" w:hAnsiTheme="minorHAnsi"/>
          <w:b/>
          <w:bCs/>
          <w:smallCaps/>
          <w:color w:val="0070C0"/>
          <w:kern w:val="32"/>
          <w:sz w:val="40"/>
          <w:szCs w:val="40"/>
        </w:rPr>
        <w:t>Система управления реализацией Стратегии</w:t>
      </w:r>
      <w:bookmarkEnd w:id="165"/>
      <w:r w:rsidR="00F61C06" w:rsidRPr="00593F97">
        <w:rPr>
          <w:rFonts w:asciiTheme="minorHAnsi" w:eastAsia="Times New Roman" w:hAnsiTheme="minorHAnsi"/>
          <w:b/>
          <w:bCs/>
          <w:smallCaps/>
          <w:color w:val="0070C0"/>
          <w:kern w:val="32"/>
          <w:sz w:val="40"/>
          <w:szCs w:val="40"/>
        </w:rPr>
        <w:t>, внедрение проектного подхода</w:t>
      </w:r>
      <w:bookmarkEnd w:id="166"/>
      <w:bookmarkEnd w:id="167"/>
      <w:bookmarkEnd w:id="168"/>
      <w:r w:rsidR="00F61C06" w:rsidRPr="00593F97">
        <w:rPr>
          <w:rFonts w:asciiTheme="minorHAnsi" w:eastAsia="Times New Roman" w:hAnsiTheme="minorHAnsi"/>
          <w:b/>
          <w:bCs/>
          <w:smallCaps/>
          <w:color w:val="0070C0"/>
          <w:kern w:val="32"/>
          <w:sz w:val="40"/>
          <w:szCs w:val="40"/>
        </w:rPr>
        <w:t xml:space="preserve"> </w:t>
      </w:r>
      <w:bookmarkEnd w:id="169"/>
    </w:p>
    <w:p w:rsidR="00F61C06" w:rsidRPr="00593F97" w:rsidRDefault="00F61C06" w:rsidP="00F61C06">
      <w:pPr>
        <w:rPr>
          <w:szCs w:val="26"/>
        </w:rPr>
      </w:pPr>
      <w:r w:rsidRPr="00593F97">
        <w:rPr>
          <w:szCs w:val="26"/>
        </w:rPr>
        <w:t xml:space="preserve">Одним из условий успешного достижения миссии Стратегии является создание работоспособной системы вертикального и горизонтального взаимодействия органов власти, а также вовлечение в процесс реализации Стратегии представителей предпринимательского сообщества, научно-технологической элиты и гражданского общества. Обеспечение вертикального </w:t>
      </w:r>
      <w:r w:rsidRPr="00593F97">
        <w:rPr>
          <w:szCs w:val="26"/>
        </w:rPr>
        <w:lastRenderedPageBreak/>
        <w:t>взаимодействия осуществляется путем построения эффективной системы координации муниципальных властей с федеральными и региональными органами исполнительной и законодательной власти.</w:t>
      </w:r>
    </w:p>
    <w:p w:rsidR="00F61C06" w:rsidRPr="00593F97" w:rsidRDefault="00F61C06" w:rsidP="00F61C06">
      <w:pPr>
        <w:rPr>
          <w:szCs w:val="26"/>
        </w:rPr>
      </w:pPr>
      <w:r w:rsidRPr="00593F97">
        <w:rPr>
          <w:szCs w:val="26"/>
        </w:rPr>
        <w:t xml:space="preserve">Организационное управление реализацией Стратегии осуществляется на принципах проектного управления, которые предполагают создание межотраслевых команд, соответствующих приоритетным направлениям Стратегии. </w:t>
      </w:r>
    </w:p>
    <w:p w:rsidR="00F61C06" w:rsidRPr="00593F97" w:rsidRDefault="00F61C06" w:rsidP="00F61C06">
      <w:pPr>
        <w:rPr>
          <w:szCs w:val="26"/>
        </w:rPr>
      </w:pPr>
      <w:r w:rsidRPr="00593F97">
        <w:rPr>
          <w:szCs w:val="26"/>
        </w:rPr>
        <w:t xml:space="preserve">Высшим рабочим органом управления реализацией Стратегии является Стратегический совет, формируемый Главой городского округа Тольятти. В состав Стратегического совета могут входить представители Администрация городского округа Тольятти, Думы городского округа Тольятти, члены различных общественных советов (по согласованию), представители Правительства Самарской области (по согласованию), гражданского общества, коммерческих и некоммерческих организаций, вузов и научно-исследовательских учреждений Самарской области и Российской Федерации. </w:t>
      </w:r>
    </w:p>
    <w:p w:rsidR="00F61C06" w:rsidRPr="00593F97" w:rsidRDefault="00F61C06" w:rsidP="00F61C06">
      <w:pPr>
        <w:rPr>
          <w:szCs w:val="26"/>
        </w:rPr>
      </w:pPr>
      <w:r w:rsidRPr="00593F97">
        <w:rPr>
          <w:szCs w:val="26"/>
        </w:rPr>
        <w:t xml:space="preserve">Председателем Стратегического совета является Глава городского округа Тольятти, первым заместителем Председателя Стратегического совета является Заместитель главы городского округа Тольятти по финансам, экономике и развитию. </w:t>
      </w:r>
    </w:p>
    <w:p w:rsidR="00F61C06" w:rsidRPr="00593F97" w:rsidRDefault="00F61C06" w:rsidP="00F61C06">
      <w:pPr>
        <w:rPr>
          <w:szCs w:val="26"/>
        </w:rPr>
      </w:pPr>
      <w:r w:rsidRPr="00593F97">
        <w:rPr>
          <w:szCs w:val="26"/>
        </w:rPr>
        <w:t>Стратегический совет осуществляет функцию стратегического управления и контроля над реализацией Стратегии. В Стратегическом совете выделяются кураторы всех приоритетных направлений Стратегии, а также должны быть выделены проектные (рабочие) межотраслевые группы в соответствии с приоритетными направлениями и задачами Стратегии:</w:t>
      </w:r>
    </w:p>
    <w:p w:rsidR="00F61C06" w:rsidRPr="00593F97" w:rsidRDefault="00F61C06" w:rsidP="00F61C06">
      <w:pPr>
        <w:rPr>
          <w:szCs w:val="26"/>
        </w:rPr>
      </w:pPr>
      <w:r w:rsidRPr="00593F97">
        <w:rPr>
          <w:szCs w:val="26"/>
        </w:rPr>
        <w:t>приоритетное направление "Экогород";</w:t>
      </w:r>
    </w:p>
    <w:p w:rsidR="00F61C06" w:rsidRPr="00593F97" w:rsidRDefault="00F61C06" w:rsidP="00F61C06">
      <w:pPr>
        <w:rPr>
          <w:szCs w:val="26"/>
        </w:rPr>
      </w:pPr>
      <w:r w:rsidRPr="00593F97">
        <w:rPr>
          <w:szCs w:val="26"/>
        </w:rPr>
        <w:t>приоритетное направление "Тольятти - это люди" ;</w:t>
      </w:r>
    </w:p>
    <w:p w:rsidR="00F61C06" w:rsidRPr="00593F97" w:rsidRDefault="00F61C06" w:rsidP="00F61C06">
      <w:pPr>
        <w:rPr>
          <w:szCs w:val="26"/>
        </w:rPr>
      </w:pPr>
      <w:r w:rsidRPr="00593F97">
        <w:rPr>
          <w:szCs w:val="26"/>
        </w:rPr>
        <w:t>приоритетное направление "Городское сообщество</w:t>
      </w:r>
      <w:r w:rsidR="009D7842" w:rsidRPr="00593F97">
        <w:rPr>
          <w:szCs w:val="26"/>
        </w:rPr>
        <w:t>"</w:t>
      </w:r>
      <w:r w:rsidRPr="00593F97">
        <w:rPr>
          <w:szCs w:val="26"/>
        </w:rPr>
        <w:t>;</w:t>
      </w:r>
    </w:p>
    <w:p w:rsidR="00F61C06" w:rsidRPr="00593F97" w:rsidRDefault="00F61C06" w:rsidP="00F61C06">
      <w:pPr>
        <w:rPr>
          <w:szCs w:val="26"/>
        </w:rPr>
      </w:pPr>
      <w:r w:rsidRPr="00593F97">
        <w:rPr>
          <w:szCs w:val="26"/>
        </w:rPr>
        <w:t>приоритетное направление "Город жизни";</w:t>
      </w:r>
    </w:p>
    <w:p w:rsidR="00F61C06" w:rsidRPr="00593F97" w:rsidRDefault="00F61C06" w:rsidP="00F61C06">
      <w:pPr>
        <w:rPr>
          <w:szCs w:val="26"/>
        </w:rPr>
      </w:pPr>
      <w:r w:rsidRPr="00593F97">
        <w:rPr>
          <w:szCs w:val="26"/>
        </w:rPr>
        <w:t>приоритетное направление "Возможности для каждого";</w:t>
      </w:r>
    </w:p>
    <w:p w:rsidR="00F61C06" w:rsidRPr="00593F97" w:rsidRDefault="00F61C06" w:rsidP="00F61C06">
      <w:pPr>
        <w:rPr>
          <w:szCs w:val="26"/>
        </w:rPr>
      </w:pPr>
      <w:r w:rsidRPr="00593F97">
        <w:rPr>
          <w:szCs w:val="26"/>
        </w:rPr>
        <w:t>приоритетное направление "Город больших проектов";</w:t>
      </w:r>
    </w:p>
    <w:p w:rsidR="00F61C06" w:rsidRPr="00593F97" w:rsidRDefault="00F61C06" w:rsidP="00F61C06">
      <w:pPr>
        <w:rPr>
          <w:szCs w:val="26"/>
        </w:rPr>
      </w:pPr>
      <w:r w:rsidRPr="00593F97">
        <w:rPr>
          <w:szCs w:val="26"/>
        </w:rPr>
        <w:t>приоритетное направление "Тольятти мобильный"</w:t>
      </w:r>
      <w:r w:rsidR="006530FB" w:rsidRPr="00593F97">
        <w:rPr>
          <w:szCs w:val="26"/>
        </w:rPr>
        <w:t>.</w:t>
      </w:r>
    </w:p>
    <w:p w:rsidR="00F61C06" w:rsidRPr="00593F97" w:rsidRDefault="00F61C06" w:rsidP="00F61C06">
      <w:pPr>
        <w:rPr>
          <w:szCs w:val="26"/>
        </w:rPr>
      </w:pPr>
      <w:r w:rsidRPr="00593F97">
        <w:rPr>
          <w:szCs w:val="26"/>
        </w:rPr>
        <w:t xml:space="preserve">Кураторами приоритетных направлений Стратегий являются Заместители Главы городского округа Тольятти. Распределение кураторов по приоритетным направлениям Стратегии осуществляет Глава городского округа Тольятти. </w:t>
      </w:r>
    </w:p>
    <w:p w:rsidR="00F61C06" w:rsidRPr="00593F97" w:rsidRDefault="00F61C06" w:rsidP="00F61C06">
      <w:pPr>
        <w:rPr>
          <w:szCs w:val="26"/>
        </w:rPr>
      </w:pPr>
      <w:r w:rsidRPr="00593F97">
        <w:rPr>
          <w:szCs w:val="26"/>
        </w:rPr>
        <w:t>Основной рабочий орган, координирующий реализацию Стратегии и осуществляющий функцию оперативного управления, - Департамент экономического развития, полномочия которого расширяются с учетом исполнения функций оперативного управления стратегическим развитием городского округа.</w:t>
      </w:r>
    </w:p>
    <w:p w:rsidR="00F61C06" w:rsidRPr="00593F97" w:rsidRDefault="00F61C06" w:rsidP="00F61C06">
      <w:pPr>
        <w:rPr>
          <w:szCs w:val="26"/>
        </w:rPr>
      </w:pPr>
      <w:r w:rsidRPr="00593F97">
        <w:rPr>
          <w:szCs w:val="26"/>
        </w:rPr>
        <w:t xml:space="preserve">Стратегический совет также осуществляет функции мониторинга достижения миссии, целей и задач Стратегии, реализации Плана мероприятий Стратегии, публикует в сети Интернет в открытом доступе ежегодные краткие отчеты о реализации Стратегии с указанием причин неисполнения тех или иных мероприятий и задач, недостижения целевых показателей (если применимо), а также предложений по актуализации Стратегии. </w:t>
      </w:r>
    </w:p>
    <w:p w:rsidR="0049495A" w:rsidRPr="00593F97" w:rsidRDefault="0049495A" w:rsidP="0049495A">
      <w:r w:rsidRPr="00593F97">
        <w:t>В целях внедрения проектного принципа управления предполагается также (</w:t>
      </w:r>
      <w:r w:rsidRPr="00593F97">
        <w:rPr>
          <w:szCs w:val="26"/>
          <w:lang w:eastAsia="ru-RU"/>
        </w:rPr>
        <w:t>лучшие отечественные практики - Проектное управление 2.0 в Ленинградской области; опыт внедрения системы управления проектной деятельностью ОЭЗ «Алабуга» в части строительства инфраструктуры</w:t>
      </w:r>
      <w:r w:rsidRPr="00593F97">
        <w:t>):</w:t>
      </w:r>
    </w:p>
    <w:p w:rsidR="0049495A" w:rsidRPr="00593F97" w:rsidRDefault="0049495A" w:rsidP="0049495A">
      <w:pPr>
        <w:rPr>
          <w:szCs w:val="26"/>
        </w:rPr>
      </w:pPr>
      <w:r w:rsidRPr="00593F97">
        <w:rPr>
          <w:szCs w:val="26"/>
        </w:rPr>
        <w:lastRenderedPageBreak/>
        <w:t>разработка нормативных документов, регламентирующих кадровые критерии формирования проектных (рабочих) межотраслевых групп (критерии – уровень образования, возраст, профессиональная специализация и пр.);</w:t>
      </w:r>
    </w:p>
    <w:p w:rsidR="0049495A" w:rsidRPr="00593F97" w:rsidRDefault="0049495A" w:rsidP="0049495A">
      <w:pPr>
        <w:rPr>
          <w:szCs w:val="26"/>
        </w:rPr>
      </w:pPr>
      <w:r w:rsidRPr="00593F97">
        <w:rPr>
          <w:szCs w:val="26"/>
        </w:rPr>
        <w:t>разработка нормативно-правовой базы по внедрению принципов проектного управления (методические рекомендации по формированию проектной заявки, методические рекомендации по формированию паспорта проекта, методические рекомендации по формированию текущего и итогового отчетов о статусе проекта и пр.);</w:t>
      </w:r>
    </w:p>
    <w:p w:rsidR="0049495A" w:rsidRPr="00593F97" w:rsidRDefault="0049495A" w:rsidP="0049495A">
      <w:pPr>
        <w:rPr>
          <w:szCs w:val="26"/>
        </w:rPr>
      </w:pPr>
      <w:r w:rsidRPr="00593F97">
        <w:rPr>
          <w:szCs w:val="26"/>
        </w:rPr>
        <w:t>использование в деятельности проектных (рабочих) межотраслевых групп современных информационных технологий, позволяющих автоматизировать все этапы ведения и мониторинга реализации проектов;</w:t>
      </w:r>
    </w:p>
    <w:p w:rsidR="0049495A" w:rsidRPr="00593F97" w:rsidRDefault="0049495A" w:rsidP="0049495A">
      <w:pPr>
        <w:rPr>
          <w:szCs w:val="26"/>
        </w:rPr>
      </w:pPr>
      <w:r w:rsidRPr="00593F97">
        <w:rPr>
          <w:szCs w:val="26"/>
        </w:rPr>
        <w:t>внедрение критериев успешности реализации проектов (</w:t>
      </w:r>
      <w:r w:rsidRPr="00593F97">
        <w:rPr>
          <w:szCs w:val="26"/>
          <w:lang w:val="en-US"/>
        </w:rPr>
        <w:t>SMART</w:t>
      </w:r>
      <w:r w:rsidRPr="00593F97">
        <w:rPr>
          <w:szCs w:val="26"/>
        </w:rPr>
        <w:t>);</w:t>
      </w:r>
    </w:p>
    <w:p w:rsidR="0049495A" w:rsidRPr="00593F97" w:rsidRDefault="0049495A" w:rsidP="0049495A">
      <w:pPr>
        <w:rPr>
          <w:szCs w:val="26"/>
        </w:rPr>
      </w:pPr>
      <w:r w:rsidRPr="00593F97">
        <w:rPr>
          <w:szCs w:val="26"/>
        </w:rPr>
        <w:t>обучение и повышение квалификации персонала Администрации Тольятти по внедрению и применению принципов проектного управления (лучшие практики – РАНХиГС, использование концепций PMBoK (Project Management Body of Knowledge, принципов Agile и Scrum (на примере канадской правительственной цифровой службы Canadian Digital Service, правительства Новой Зеландии, Норвежского пенсионного фонда);</w:t>
      </w:r>
    </w:p>
    <w:p w:rsidR="0049495A" w:rsidRPr="00593F97" w:rsidRDefault="0049495A" w:rsidP="0049495A">
      <w:pPr>
        <w:rPr>
          <w:szCs w:val="26"/>
        </w:rPr>
      </w:pPr>
      <w:r w:rsidRPr="00593F97">
        <w:rPr>
          <w:szCs w:val="26"/>
        </w:rPr>
        <w:t>внедрение практик командного взаимодействия («тиминг») в процессе реализации задач Стратегии, обучение проектных (рабочих) межотраслевых групп практикам командного взаимодействия;</w:t>
      </w:r>
    </w:p>
    <w:p w:rsidR="0049495A" w:rsidRPr="00593F97" w:rsidRDefault="0049495A" w:rsidP="0049495A">
      <w:r w:rsidRPr="00593F97">
        <w:rPr>
          <w:szCs w:val="26"/>
        </w:rPr>
        <w:t>интеграция технологий проектного управления с традиционными технологиями управления (функциональный подход).</w:t>
      </w:r>
    </w:p>
    <w:p w:rsidR="0049495A" w:rsidRPr="00593F97" w:rsidRDefault="0049495A" w:rsidP="0049495A">
      <w:pPr>
        <w:rPr>
          <w:szCs w:val="26"/>
        </w:rPr>
      </w:pPr>
      <w:r w:rsidRPr="00593F97">
        <w:rPr>
          <w:szCs w:val="26"/>
        </w:rPr>
        <w:t xml:space="preserve">На рисунке ниже представлена схема участия представителей власти, бизнеса и общества в реализации Стратегии. </w:t>
      </w:r>
    </w:p>
    <w:p w:rsidR="0049495A" w:rsidRPr="00593F97" w:rsidRDefault="0049495A" w:rsidP="0049495A">
      <w:pPr>
        <w:ind w:firstLine="0"/>
        <w:rPr>
          <w:szCs w:val="26"/>
        </w:rPr>
      </w:pPr>
      <w:r w:rsidRPr="00593F97">
        <w:rPr>
          <w:szCs w:val="26"/>
        </w:rPr>
        <w:t xml:space="preserve"> </w:t>
      </w:r>
      <w:r w:rsidR="00DD3EB2" w:rsidRPr="00DD3EB2">
        <w:rPr>
          <w:noProof/>
          <w:lang w:eastAsia="ru-RU"/>
        </w:rPr>
      </w:r>
      <w:r w:rsidR="00DD3EB2" w:rsidRPr="00DD3EB2">
        <w:rPr>
          <w:noProof/>
          <w:lang w:eastAsia="ru-RU"/>
        </w:rPr>
        <w:pict>
          <v:group id="Группа 9" o:spid="_x0000_s1030" style="width:453.6pt;height:316.25pt;mso-position-horizontal-relative:char;mso-position-vertical-relative:line" coordsize="57607,4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">
            <v:shape id="Схема 51" o:spid="_x0000_s1031" type="#_x0000_t75" style="position:absolute;top:2499;width:57607;height:282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47TDAAAA2gAAAA8AAABkcnMvZG93bnJldi54bWxEj0FrwkAUhO9C/8PyCt50E8XGpm6kFIW0&#10;N6MUentkX5Ng9m3IbpP477uFgsdhZr5hdvvJtGKg3jWWFcTLCARxaXXDlYLL+bjYgnAeWWNrmRTc&#10;yME+e5jtMNV25BMNha9EgLBLUUHtfZdK6cqaDLql7YiD9217gz7IvpK6xzHATStXUfQkDTYcFmrs&#10;6K2m8lr8GAUdXldlchmKDZ8O7+vP+OP5K0el5o/T6wsIT5O/h//buVaQwN+Vc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njtMMAAADaAAAADwAAAAAAAAAAAAAAAACf&#10;AgAAZHJzL2Rvd25yZXYueG1sUEsFBgAAAAAEAAQA9wAAAI8DAAAAAA==&#10;">
              <v:imagedata r:id="rId74" o:title=""/>
              <o:lock v:ext="edit" aspectratio="f"/>
            </v:shape>
            <v:group id="Группа 53" o:spid="_x0000_s1032" style="position:absolute;left:18181;top:32362;width:37903;height:7798" coordorigin="18181,32362" coordsize="37907,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Скругленный прямоугольник 55" o:spid="_x0000_s1033" style="position:absolute;left:18181;top:36583;width:11671;height:35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dhL4A&#10;AADbAAAADwAAAGRycy9kb3ducmV2LnhtbERPS4vCMBC+L/gfwgje1lQPItUoooiisLg+7mMztsVm&#10;Uppo6r/fCMLe5uN7znTemko8qXGlZQWDfgKCOLO65FzB+bT+HoNwHlljZZkUvMjBfNb5mmKqbeBf&#10;eh59LmIIuxQVFN7XqZQuK8ig69uaOHI32xj0ETa51A2GGG4qOUySkTRYcmwosKZlQdn9+DAKwmgX&#10;VvvrDttwOdGPlRvaHlipXrddTEB4av2/+OPe6jh/AO9f4gF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wXYS+AAAA2wAAAA8AAAAAAAAAAAAAAAAAmAIAAGRycy9kb3ducmV2&#10;LnhtbFBLBQYAAAAABAAEAPUAAACDAwAAAAA=&#10;" fillcolor="#a6a6a6" strokecolor="#595959" strokeweight="2pt">
                <v:textbox>
                  <w:txbxContent>
                    <w:p w:rsidR="00D529B9" w:rsidRDefault="00D529B9" w:rsidP="0049495A">
                      <w:pPr>
                        <w:pStyle w:val="afff7"/>
                        <w:ind w:firstLine="0"/>
                        <w:jc w:val="center"/>
                      </w:pPr>
                      <w:r>
                        <w:rPr>
                          <w:rFonts w:ascii="Calibri" w:hAnsi="Calibri" w:cstheme="minorBidi"/>
                          <w:color w:val="FFFFFF"/>
                          <w:sz w:val="26"/>
                          <w:szCs w:val="26"/>
                        </w:rPr>
                        <w:t>Власть</w:t>
                      </w:r>
                    </w:p>
                  </w:txbxContent>
                </v:textbox>
              </v:roundrect>
              <v:roundrect id="Скругленный прямоугольник 56" o:spid="_x0000_s1034" style="position:absolute;left:31193;top:36583;width:11671;height:35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maL8A&#10;AADbAAAADwAAAGRycy9kb3ducmV2LnhtbERP24rCMBB9X/Afwgi+rakKslSjiCKKgux6eR+bsS02&#10;k9JEU//eLCzs2xzOdabz1lTiSY0rLSsY9BMQxJnVJecKzqf15xcI55E1VpZJwYsczGedjymm2gb+&#10;oefR5yKGsEtRQeF9nUrpsoIMur6tiSN3s41BH2GTS91giOGmksMkGUuDJceGAmtaFpTdjw+jIIx3&#10;YbW/7rANlxMdrNzQ9puV6nXbxQSEp9b/i//cWx3nj+D3l3i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rmZovwAAANsAAAAPAAAAAAAAAAAAAAAAAJgCAABkcnMvZG93bnJl&#10;di54bWxQSwUGAAAAAAQABAD1AAAAhAMAAAAA&#10;" fillcolor="#a6a6a6" strokecolor="#595959" strokeweight="2pt">
                <v:textbox>
                  <w:txbxContent>
                    <w:p w:rsidR="00D529B9" w:rsidRDefault="00D529B9" w:rsidP="0049495A">
                      <w:pPr>
                        <w:pStyle w:val="afff7"/>
                        <w:ind w:firstLine="0"/>
                        <w:jc w:val="center"/>
                      </w:pPr>
                      <w:r>
                        <w:rPr>
                          <w:rFonts w:ascii="Calibri" w:hAnsi="Calibri" w:cstheme="minorBidi"/>
                          <w:color w:val="FFFFFF"/>
                          <w:sz w:val="26"/>
                          <w:szCs w:val="26"/>
                        </w:rPr>
                        <w:t>Бизнес</w:t>
                      </w:r>
                    </w:p>
                  </w:txbxContent>
                </v:textbox>
              </v:roundrect>
              <v:roundrect id="Скругленный прямоугольник 57" o:spid="_x0000_s1035" style="position:absolute;left:44417;top:36512;width:11671;height:35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F8MAA&#10;AADbAAAADwAAAGRycy9kb3ducmV2LnhtbERPTWvCQBC9C/6HZQq96aY9hBJdRRRpSKHYpL2P2TEJ&#10;ZmdDduum/75bEHqbx/uc9XYyvbjR6DrLCp6WCQji2uqOGwWf1XHxAsJ5ZI29ZVLwQw62m/lsjZm2&#10;gT/oVvpGxBB2GSpovR8yKV3dkkG3tANx5C52NOgjHBupRwwx3PTyOUlSabDj2NDiQPuW6mv5bRSE&#10;tAiHt3OBU/iq6N3KV8pPrNTjw7RbgfA0+X/x3Z3rOD+Fv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F8MAAAADbAAAADwAAAAAAAAAAAAAAAACYAgAAZHJzL2Rvd25y&#10;ZXYueG1sUEsFBgAAAAAEAAQA9QAAAIUDAAAAAA==&#10;" fillcolor="#a6a6a6" strokecolor="#595959" strokeweight="2pt">
                <v:textbox>
                  <w:txbxContent>
                    <w:p w:rsidR="00D529B9" w:rsidRDefault="00D529B9" w:rsidP="0049495A">
                      <w:pPr>
                        <w:pStyle w:val="afff7"/>
                        <w:ind w:firstLine="0"/>
                        <w:jc w:val="center"/>
                      </w:pPr>
                      <w:r>
                        <w:rPr>
                          <w:rFonts w:ascii="Calibri" w:hAnsi="Calibri" w:cstheme="minorBidi"/>
                          <w:color w:val="FFFFFF"/>
                          <w:sz w:val="26"/>
                          <w:szCs w:val="26"/>
                        </w:rPr>
                        <w:t>Общество</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8" o:spid="_x0000_s1036" type="#_x0000_t68" style="position:absolute;left:20220;top:32362;width:32989;height:3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WCLwA&#10;AADbAAAADwAAAGRycy9kb3ducmV2LnhtbERPSwrCMBDdC94hjOBOUy1+qEYRQXDhxqr7oRnbajMp&#10;TdR6eyMI7ubxvrNct6YST2pcaVnBaBiBIM6sLjlXcD7tBnMQziNrrCyTgjc5WK+6nSUm2r74SM/U&#10;5yKEsEtQQeF9nUjpsoIMuqGtiQN3tY1BH2CTS93gK4SbSo6jaCoNlhwaCqxpW1B2Tx9Ggcvj+KYP&#10;+8vIzFLtszaW9YSV6vfazQKEp9b/xT/3Xof5M/j+Eg6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x9YIvAAAANsAAAAPAAAAAAAAAAAAAAAAAJgCAABkcnMvZG93bnJldi54&#10;bWxQSwUGAAAAAAQABAD1AAAAgQMAAAAA&#10;" adj="10800" fillcolor="#a6a6a6" strokecolor="#595959" strokeweight="2pt"/>
            </v:group>
            <w10:wrap type="none"/>
            <w10:anchorlock/>
          </v:group>
        </w:pict>
      </w:r>
    </w:p>
    <w:p w:rsidR="0049495A" w:rsidRPr="00593F97" w:rsidRDefault="0049495A" w:rsidP="0049495A">
      <w:pPr>
        <w:rPr>
          <w:szCs w:val="26"/>
        </w:rPr>
      </w:pPr>
    </w:p>
    <w:p w:rsidR="0049495A" w:rsidRPr="00593F97" w:rsidRDefault="0049495A" w:rsidP="0049495A">
      <w:pPr>
        <w:spacing w:after="120"/>
        <w:ind w:firstLine="0"/>
        <w:jc w:val="center"/>
        <w:rPr>
          <w:rFonts w:eastAsia="Times New Roman"/>
          <w:b/>
          <w:sz w:val="24"/>
          <w:szCs w:val="24"/>
        </w:rPr>
      </w:pPr>
      <w:r w:rsidRPr="00593F97">
        <w:rPr>
          <w:rFonts w:eastAsia="Times New Roman"/>
          <w:b/>
          <w:sz w:val="24"/>
          <w:szCs w:val="24"/>
        </w:rPr>
        <w:lastRenderedPageBreak/>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42</w:t>
      </w:r>
      <w:r w:rsidR="00DD3EB2" w:rsidRPr="00593F97">
        <w:rPr>
          <w:rFonts w:eastAsia="Times New Roman"/>
          <w:b/>
          <w:sz w:val="24"/>
          <w:szCs w:val="24"/>
        </w:rPr>
        <w:fldChar w:fldCharType="end"/>
      </w:r>
      <w:r w:rsidRPr="00593F97">
        <w:rPr>
          <w:rFonts w:eastAsia="Times New Roman"/>
          <w:b/>
          <w:sz w:val="24"/>
          <w:szCs w:val="24"/>
        </w:rPr>
        <w:t xml:space="preserve"> – Схема участия представителей власти, бизнеса и общества в реализации Стратегии</w:t>
      </w:r>
    </w:p>
    <w:p w:rsidR="0049495A" w:rsidRPr="00593F97" w:rsidRDefault="0049495A" w:rsidP="0049495A">
      <w:pPr>
        <w:spacing w:after="360"/>
        <w:ind w:firstLine="0"/>
        <w:jc w:val="left"/>
        <w:rPr>
          <w:sz w:val="22"/>
        </w:rPr>
      </w:pPr>
      <w:r w:rsidRPr="00593F97">
        <w:rPr>
          <w:sz w:val="22"/>
        </w:rPr>
        <w:t>Источник: Центр стратегий регионального развития ИПЭИ РАНХиГС</w:t>
      </w:r>
    </w:p>
    <w:p w:rsidR="00F61C06" w:rsidRPr="00593F97" w:rsidRDefault="00F61C06" w:rsidP="00F61C06">
      <w:r w:rsidRPr="00593F97">
        <w:t>Актуализация Стратегии осуществляется не реже одного раза в 6 лет с целью продления периода действия при изменении внутренних и внешних факторов и необходимости пересмотра параметров стратегии.</w:t>
      </w:r>
    </w:p>
    <w:p w:rsidR="0049495A" w:rsidRPr="00593F97" w:rsidRDefault="0049495A" w:rsidP="00F61C06"/>
    <w:p w:rsidR="0049495A" w:rsidRPr="00593F97" w:rsidRDefault="0049495A" w:rsidP="0049495A">
      <w:pPr>
        <w:widowControl w:val="0"/>
        <w:autoSpaceDE w:val="0"/>
        <w:autoSpaceDN w:val="0"/>
        <w:adjustRightInd w:val="0"/>
        <w:ind w:firstLine="720"/>
        <w:contextualSpacing/>
        <w:rPr>
          <w:szCs w:val="26"/>
          <w:lang w:eastAsia="ru-RU"/>
        </w:rPr>
      </w:pPr>
      <w:r w:rsidRPr="00593F97">
        <w:rPr>
          <w:szCs w:val="26"/>
          <w:lang w:eastAsia="ru-RU"/>
        </w:rPr>
        <w:t>В целях реализации Стратегии предполагается выход с инициативами на федеральный и региональный уровни, участие Тольятти в качестве пилотной площадки для реализации отдельных федеральных и региональных задач. Для этого будут реализованы в том числе следующие мероприятия:</w:t>
      </w:r>
    </w:p>
    <w:p w:rsidR="0049495A" w:rsidRPr="00593F97" w:rsidRDefault="0049495A" w:rsidP="0049495A">
      <w:pPr>
        <w:rPr>
          <w:rFonts w:eastAsia="Times New Roman"/>
          <w:szCs w:val="26"/>
          <w:lang w:eastAsia="ru-RU"/>
        </w:rPr>
      </w:pPr>
      <w:r w:rsidRPr="00593F97">
        <w:rPr>
          <w:szCs w:val="26"/>
        </w:rPr>
        <w:t xml:space="preserve">подготовка Администрацией городского округа Тольятти и Думой городского округа Тольятти предложений по участию городского округа Тольятти в качестве пилотной площадки для реализации отдельных задач приоритетных национальных проектов, предусмотренных </w:t>
      </w:r>
      <w:r w:rsidRPr="00593F97">
        <w:rPr>
          <w:rFonts w:eastAsia="Times New Roman"/>
          <w:szCs w:val="26"/>
          <w:lang w:eastAsia="ru-RU"/>
        </w:rPr>
        <w:t>Указом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49495A" w:rsidRPr="00593F97" w:rsidRDefault="0049495A" w:rsidP="0049495A">
      <w:pPr>
        <w:rPr>
          <w:szCs w:val="26"/>
        </w:rPr>
      </w:pPr>
      <w:r w:rsidRPr="00593F97">
        <w:rPr>
          <w:szCs w:val="26"/>
        </w:rPr>
        <w:t>подготовка Администрацией городского округа Тольятти и Думой городского округа Тольятти предложений региональные и федеральные органы исполнительной и законодательной власти по реализации на территории городского округа Тольятти отдельных пилотных проектов в области социально-экономического развития;</w:t>
      </w:r>
    </w:p>
    <w:p w:rsidR="0049495A" w:rsidRPr="00593F97" w:rsidRDefault="0049495A" w:rsidP="0049495A">
      <w:pPr>
        <w:rPr>
          <w:szCs w:val="26"/>
        </w:rPr>
      </w:pPr>
      <w:r w:rsidRPr="00593F97">
        <w:rPr>
          <w:szCs w:val="26"/>
        </w:rPr>
        <w:t>создание на базе торгово-промышленной палаты городского округа Тольятти подразделения, в задачи которого будут входить информационная и консультационная поддержка организаций в составлении заявок на участие в конкурсах федеральных и региональных органов власти, институтов развития Российской Федерации по оказанию финансовой, консультационной и организационной поддержке бизнеса, научных и образовательных организаций, некоммерческих организаций и пр.;</w:t>
      </w:r>
    </w:p>
    <w:p w:rsidR="0049495A" w:rsidRPr="00593F97" w:rsidRDefault="0049495A" w:rsidP="0049495A">
      <w:pPr>
        <w:rPr>
          <w:szCs w:val="26"/>
        </w:rPr>
      </w:pPr>
      <w:r w:rsidRPr="00593F97">
        <w:rPr>
          <w:szCs w:val="26"/>
        </w:rPr>
        <w:t>выход с инициативой на федеральный уровень по формированию долгосрочного плана комплексного социально-экономического развития Тольятти для включения Тольятти в перечень городов повышенного федерального внимания (лучшие практики – городской округ Комсомольск-на-Амуре, городской округ Свободный Приморского края);</w:t>
      </w:r>
    </w:p>
    <w:p w:rsidR="0049495A" w:rsidRPr="00593F97" w:rsidRDefault="0049495A" w:rsidP="0049495A">
      <w:pPr>
        <w:rPr>
          <w:szCs w:val="26"/>
        </w:rPr>
      </w:pPr>
      <w:r w:rsidRPr="00593F97">
        <w:rPr>
          <w:szCs w:val="26"/>
        </w:rPr>
        <w:t>поддержка деятельности некоммерческих организаций в области оказания информационных и консультационных услуг по участию в различных конкурсных процедурах федеральных и региональных органов власти, институтов развития Российской Федерации;</w:t>
      </w:r>
    </w:p>
    <w:p w:rsidR="0049495A" w:rsidRPr="00593F97" w:rsidRDefault="0049495A" w:rsidP="0049495A">
      <w:pPr>
        <w:rPr>
          <w:szCs w:val="26"/>
        </w:rPr>
      </w:pPr>
      <w:r w:rsidRPr="00593F97">
        <w:rPr>
          <w:szCs w:val="26"/>
        </w:rPr>
        <w:t>подготовка заявок городского округа Тольятти во все возможные программы поддержки органов исполнительной власти Самарской области и Российской Федерации с целью получения дополнительных субсидий и субвенций из бюджетов различных уровней с учетом возможностей бюджета городского округа в части софинансирования заявляемых проектов;</w:t>
      </w:r>
    </w:p>
    <w:p w:rsidR="0049495A" w:rsidRPr="00593F97" w:rsidRDefault="0049495A" w:rsidP="0049495A">
      <w:pPr>
        <w:rPr>
          <w:szCs w:val="26"/>
        </w:rPr>
      </w:pPr>
      <w:r w:rsidRPr="00593F97">
        <w:rPr>
          <w:szCs w:val="26"/>
        </w:rPr>
        <w:t>информационная поддержка предприятий Тольятти о возможных формах и механизмах привлечения финансирования на реализацию проектов;</w:t>
      </w:r>
    </w:p>
    <w:p w:rsidR="0049495A" w:rsidRPr="00593F97" w:rsidRDefault="0049495A" w:rsidP="0049495A">
      <w:pPr>
        <w:rPr>
          <w:szCs w:val="26"/>
        </w:rPr>
      </w:pPr>
      <w:r w:rsidRPr="00593F97">
        <w:rPr>
          <w:szCs w:val="26"/>
        </w:rPr>
        <w:t xml:space="preserve">подготовка Администрацией городского округа Тольятти и Думой городского округа Тольятти предложений в региональные и федеральные </w:t>
      </w:r>
      <w:r w:rsidRPr="00593F97">
        <w:rPr>
          <w:szCs w:val="26"/>
        </w:rPr>
        <w:lastRenderedPageBreak/>
        <w:t>органы исполнительной и законодательной власти по совершенствованию текущего законодательства и практики управления на муниципальном и региональном уровнях;</w:t>
      </w:r>
    </w:p>
    <w:p w:rsidR="0049495A" w:rsidRPr="00593F97" w:rsidRDefault="0049495A" w:rsidP="0049495A">
      <w:pPr>
        <w:rPr>
          <w:szCs w:val="26"/>
        </w:rPr>
      </w:pPr>
      <w:r w:rsidRPr="00593F97">
        <w:rPr>
          <w:szCs w:val="26"/>
        </w:rPr>
        <w:t>направление предложений в региональные и федеральные органы по реализации на территории Тольятти проектов федерального уровня (Национальный инжиниринговый центр, Технологическая долина, Национальный центр внедрения технологий умного города в качестве развития инициативы Минстроя России по апробации федерального проекта «Умный город», пилотный проект на территории Тольятти в сфере цифрового города и пр.);</w:t>
      </w:r>
    </w:p>
    <w:p w:rsidR="0049495A" w:rsidRPr="00593F97" w:rsidRDefault="0049495A" w:rsidP="0049495A">
      <w:pPr>
        <w:rPr>
          <w:szCs w:val="26"/>
        </w:rPr>
      </w:pPr>
      <w:r w:rsidRPr="00593F97">
        <w:rPr>
          <w:szCs w:val="26"/>
        </w:rPr>
        <w:t>участие представителей Тольятти во всех форумах федерального уровня, заключение договоров сотрудничества с государственными корпорациями, институтами развития, крупными банками, промышленными компаниями, благотворительными фондами и пр.</w:t>
      </w:r>
    </w:p>
    <w:p w:rsidR="00534551" w:rsidRPr="00593F97" w:rsidRDefault="00534551" w:rsidP="0049495A"/>
    <w:p w:rsidR="002F18C3" w:rsidRPr="00593F97" w:rsidRDefault="00E66A03" w:rsidP="00E66A03">
      <w:pPr>
        <w:keepNext/>
        <w:keepLines/>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70" w:name="_Toc520722184"/>
      <w:bookmarkStart w:id="171" w:name="_Toc528916900"/>
      <w:r w:rsidRPr="00593F97">
        <w:rPr>
          <w:rFonts w:asciiTheme="minorHAnsi" w:eastAsia="Times New Roman" w:hAnsiTheme="minorHAnsi"/>
          <w:b/>
          <w:bCs/>
          <w:smallCaps/>
          <w:color w:val="0070C0"/>
          <w:kern w:val="32"/>
          <w:sz w:val="40"/>
          <w:szCs w:val="40"/>
        </w:rPr>
        <w:t xml:space="preserve">3.3. </w:t>
      </w:r>
      <w:r w:rsidR="00F8060F" w:rsidRPr="00593F97">
        <w:rPr>
          <w:rFonts w:asciiTheme="minorHAnsi" w:eastAsia="Times New Roman" w:hAnsiTheme="minorHAnsi"/>
          <w:b/>
          <w:bCs/>
          <w:smallCaps/>
          <w:color w:val="0070C0"/>
          <w:kern w:val="32"/>
          <w:sz w:val="40"/>
          <w:szCs w:val="40"/>
        </w:rPr>
        <w:t xml:space="preserve">Ресурсное обеспечение </w:t>
      </w:r>
      <w:r w:rsidR="004721D8" w:rsidRPr="00593F97">
        <w:rPr>
          <w:rFonts w:asciiTheme="minorHAnsi" w:eastAsia="Times New Roman" w:hAnsiTheme="minorHAnsi"/>
          <w:b/>
          <w:bCs/>
          <w:smallCaps/>
          <w:color w:val="0070C0"/>
          <w:kern w:val="32"/>
          <w:sz w:val="40"/>
          <w:szCs w:val="40"/>
        </w:rPr>
        <w:t>Стратегии</w:t>
      </w:r>
      <w:bookmarkEnd w:id="170"/>
      <w:bookmarkEnd w:id="171"/>
    </w:p>
    <w:p w:rsidR="002F18C3" w:rsidRPr="00593F97" w:rsidRDefault="002F18C3" w:rsidP="002F18C3">
      <w:pPr>
        <w:rPr>
          <w:szCs w:val="26"/>
        </w:rPr>
      </w:pPr>
      <w:r w:rsidRPr="00593F97">
        <w:rPr>
          <w:szCs w:val="26"/>
        </w:rPr>
        <w:t>Основными источниками финансирования мероприятий Стратегии являются:</w:t>
      </w:r>
    </w:p>
    <w:p w:rsidR="002F18C3" w:rsidRPr="00593F97" w:rsidRDefault="002F18C3" w:rsidP="002F18C3">
      <w:pPr>
        <w:rPr>
          <w:szCs w:val="26"/>
        </w:rPr>
      </w:pPr>
      <w:r w:rsidRPr="00593F97">
        <w:rPr>
          <w:szCs w:val="26"/>
        </w:rPr>
        <w:t>государственные программы Российской Федерации, федеральные целевые программы (ФЦП), федеральные адресные инвестиционные программы (ФАИП);</w:t>
      </w:r>
    </w:p>
    <w:p w:rsidR="002F18C3" w:rsidRPr="00593F97" w:rsidRDefault="002F18C3" w:rsidP="002F18C3">
      <w:pPr>
        <w:rPr>
          <w:szCs w:val="26"/>
        </w:rPr>
      </w:pPr>
      <w:r w:rsidRPr="00593F97">
        <w:rPr>
          <w:szCs w:val="26"/>
        </w:rPr>
        <w:t>План основных мероприятий по подготовке и проведению празднования 50-летия выпуска первого легкового автомобиля ВАЗ в городском округа Тольятти, утвержденный Председателем Правительства Российской Федерации Д.А. Медведевым 16 сентября 2016 г. №6929п-П9);</w:t>
      </w:r>
    </w:p>
    <w:p w:rsidR="002F18C3" w:rsidRPr="00593F97" w:rsidRDefault="002F18C3" w:rsidP="002F18C3">
      <w:pPr>
        <w:rPr>
          <w:szCs w:val="26"/>
        </w:rPr>
      </w:pPr>
      <w:r w:rsidRPr="00593F97">
        <w:rPr>
          <w:szCs w:val="26"/>
        </w:rPr>
        <w:t>государственные программы Самарской области;</w:t>
      </w:r>
    </w:p>
    <w:p w:rsidR="002F18C3" w:rsidRPr="00593F97" w:rsidRDefault="002F18C3" w:rsidP="002F18C3">
      <w:pPr>
        <w:rPr>
          <w:szCs w:val="26"/>
        </w:rPr>
      </w:pPr>
      <w:r w:rsidRPr="00593F97">
        <w:rPr>
          <w:szCs w:val="26"/>
        </w:rPr>
        <w:t>муниципальные программы городского округа Тольятти;</w:t>
      </w:r>
    </w:p>
    <w:p w:rsidR="002F18C3" w:rsidRPr="00593F97" w:rsidRDefault="002F18C3" w:rsidP="002F18C3">
      <w:pPr>
        <w:rPr>
          <w:szCs w:val="26"/>
        </w:rPr>
      </w:pPr>
      <w:r w:rsidRPr="00593F97">
        <w:rPr>
          <w:szCs w:val="26"/>
        </w:rPr>
        <w:t>средства институтов развития;</w:t>
      </w:r>
    </w:p>
    <w:p w:rsidR="002F18C3" w:rsidRPr="00593F97" w:rsidRDefault="002F18C3" w:rsidP="002F18C3">
      <w:pPr>
        <w:rPr>
          <w:szCs w:val="26"/>
        </w:rPr>
      </w:pPr>
      <w:r w:rsidRPr="00593F97">
        <w:rPr>
          <w:szCs w:val="26"/>
        </w:rPr>
        <w:t>средства внебюджетных фондов;</w:t>
      </w:r>
    </w:p>
    <w:p w:rsidR="002F18C3" w:rsidRPr="00593F97" w:rsidRDefault="002F18C3" w:rsidP="002F18C3">
      <w:pPr>
        <w:rPr>
          <w:szCs w:val="26"/>
        </w:rPr>
      </w:pPr>
      <w:r w:rsidRPr="00593F97">
        <w:rPr>
          <w:szCs w:val="26"/>
        </w:rPr>
        <w:t>внебюджетные средства, в том числе в виде государственно-частного партнерства;</w:t>
      </w:r>
    </w:p>
    <w:p w:rsidR="004721D8" w:rsidRPr="00593F97" w:rsidRDefault="002F18C3" w:rsidP="004721D8">
      <w:pPr>
        <w:rPr>
          <w:szCs w:val="26"/>
        </w:rPr>
      </w:pPr>
      <w:r w:rsidRPr="00593F97">
        <w:rPr>
          <w:szCs w:val="26"/>
        </w:rPr>
        <w:t>средства, получаемые в рамках муниципально-частных партнерств</w:t>
      </w:r>
      <w:r w:rsidR="004721D8" w:rsidRPr="00593F97">
        <w:rPr>
          <w:szCs w:val="26"/>
        </w:rPr>
        <w:t xml:space="preserve">. </w:t>
      </w:r>
    </w:p>
    <w:p w:rsidR="006848EE" w:rsidRPr="00593F97" w:rsidRDefault="006848EE" w:rsidP="004721D8">
      <w:pPr>
        <w:rPr>
          <w:szCs w:val="26"/>
        </w:rPr>
      </w:pPr>
    </w:p>
    <w:p w:rsidR="00762A28" w:rsidRPr="00593F97" w:rsidRDefault="006848EE" w:rsidP="004721D8">
      <w:pPr>
        <w:rPr>
          <w:szCs w:val="26"/>
        </w:rPr>
      </w:pPr>
      <w:r w:rsidRPr="00593F97">
        <w:rPr>
          <w:szCs w:val="26"/>
        </w:rPr>
        <w:t>В рамках модернизационного сценария развития (см. раздел «Сценарии развития») предполагается доведение объема инвестиций в основной капитал за счет всех источников (без учета МСП) до 100 млрд</w:t>
      </w:r>
      <w:r w:rsidR="006C5499" w:rsidRPr="00593F97">
        <w:rPr>
          <w:szCs w:val="26"/>
        </w:rPr>
        <w:t>.</w:t>
      </w:r>
      <w:r w:rsidRPr="00593F97">
        <w:rPr>
          <w:szCs w:val="26"/>
        </w:rPr>
        <w:t xml:space="preserve"> руб. ежегодно (в 2017 году – 23,9 млрд</w:t>
      </w:r>
      <w:r w:rsidR="006C5499" w:rsidRPr="00593F97">
        <w:rPr>
          <w:szCs w:val="26"/>
        </w:rPr>
        <w:t>.</w:t>
      </w:r>
      <w:r w:rsidRPr="00593F97">
        <w:rPr>
          <w:szCs w:val="26"/>
        </w:rPr>
        <w:t xml:space="preserve"> руб.). </w:t>
      </w:r>
    </w:p>
    <w:p w:rsidR="006848EE" w:rsidRPr="00593F97" w:rsidRDefault="006848EE" w:rsidP="006848EE">
      <w:pPr>
        <w:ind w:firstLine="0"/>
        <w:contextualSpacing/>
        <w:jc w:val="center"/>
        <w:rPr>
          <w:rFonts w:eastAsia="Times New Roman"/>
          <w:noProof/>
          <w:sz w:val="24"/>
          <w:szCs w:val="24"/>
          <w:lang w:eastAsia="ru-RU"/>
        </w:rPr>
      </w:pPr>
      <w:r w:rsidRPr="00593F97">
        <w:rPr>
          <w:rFonts w:eastAsia="Times New Roman"/>
          <w:noProof/>
          <w:sz w:val="24"/>
          <w:szCs w:val="24"/>
          <w:lang w:eastAsia="ru-RU"/>
        </w:rPr>
        <w:lastRenderedPageBreak/>
        <w:drawing>
          <wp:inline distT="0" distB="0" distL="0" distR="0">
            <wp:extent cx="5760000" cy="2987274"/>
            <wp:effectExtent l="0" t="0" r="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2987274"/>
                    </a:xfrm>
                    <a:prstGeom prst="rect">
                      <a:avLst/>
                    </a:prstGeom>
                    <a:noFill/>
                  </pic:spPr>
                </pic:pic>
              </a:graphicData>
            </a:graphic>
          </wp:inline>
        </w:drawing>
      </w:r>
    </w:p>
    <w:p w:rsidR="006848EE" w:rsidRPr="00593F97" w:rsidRDefault="006848EE" w:rsidP="006848EE">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43</w:t>
      </w:r>
      <w:r w:rsidR="00DD3EB2" w:rsidRPr="00593F97">
        <w:rPr>
          <w:rFonts w:eastAsia="Times New Roman"/>
          <w:b/>
          <w:sz w:val="24"/>
          <w:szCs w:val="24"/>
        </w:rPr>
        <w:fldChar w:fldCharType="end"/>
      </w:r>
      <w:r w:rsidRPr="00593F97">
        <w:rPr>
          <w:rFonts w:eastAsia="Times New Roman"/>
          <w:b/>
          <w:sz w:val="24"/>
          <w:szCs w:val="24"/>
        </w:rPr>
        <w:t xml:space="preserve"> – Инвестиции в основной капитал организаций за счет всех источников</w:t>
      </w:r>
    </w:p>
    <w:p w:rsidR="006848EE" w:rsidRPr="00593F97" w:rsidRDefault="006848EE" w:rsidP="006848EE">
      <w:pPr>
        <w:spacing w:after="360"/>
        <w:ind w:firstLine="0"/>
        <w:jc w:val="left"/>
        <w:rPr>
          <w:sz w:val="22"/>
        </w:rPr>
      </w:pPr>
      <w:r w:rsidRPr="00593F97">
        <w:rPr>
          <w:sz w:val="22"/>
        </w:rPr>
        <w:t>Источник: Центр стратегий регионального развития РАНХиГС</w:t>
      </w:r>
    </w:p>
    <w:p w:rsidR="006848EE" w:rsidRPr="00593F97" w:rsidRDefault="006848EE" w:rsidP="004721D8">
      <w:pPr>
        <w:rPr>
          <w:szCs w:val="26"/>
        </w:rPr>
      </w:pPr>
      <w:r w:rsidRPr="00593F97">
        <w:rPr>
          <w:szCs w:val="26"/>
        </w:rPr>
        <w:t>При этом в зависимости от сценария развития предполагается существенное варьирование объема бюджетных инвестиций в основной капитал в зависимости от источника финансирования (федеральный, региональный, муниципальный бюджет) – см. рисунки ниже.</w:t>
      </w:r>
    </w:p>
    <w:p w:rsidR="006848EE" w:rsidRPr="00593F97" w:rsidRDefault="006848EE" w:rsidP="006848EE">
      <w:pPr>
        <w:ind w:firstLine="0"/>
        <w:contextualSpacing/>
        <w:jc w:val="center"/>
        <w:rPr>
          <w:rFonts w:eastAsia="Times New Roman"/>
          <w:noProof/>
          <w:sz w:val="24"/>
          <w:szCs w:val="24"/>
          <w:lang w:eastAsia="ru-RU"/>
        </w:rPr>
      </w:pPr>
      <w:r w:rsidRPr="00593F97">
        <w:rPr>
          <w:rFonts w:eastAsia="Times New Roman"/>
          <w:noProof/>
          <w:sz w:val="24"/>
          <w:szCs w:val="24"/>
          <w:lang w:eastAsia="ru-RU"/>
        </w:rPr>
        <w:drawing>
          <wp:inline distT="0" distB="0" distL="0" distR="0">
            <wp:extent cx="5838092" cy="3027773"/>
            <wp:effectExtent l="0" t="0" r="0" b="127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1286" cy="3029429"/>
                    </a:xfrm>
                    <a:prstGeom prst="rect">
                      <a:avLst/>
                    </a:prstGeom>
                    <a:noFill/>
                  </pic:spPr>
                </pic:pic>
              </a:graphicData>
            </a:graphic>
          </wp:inline>
        </w:drawing>
      </w:r>
    </w:p>
    <w:p w:rsidR="006848EE" w:rsidRPr="00593F97" w:rsidRDefault="006848EE" w:rsidP="006848EE">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44</w:t>
      </w:r>
      <w:r w:rsidR="00DD3EB2" w:rsidRPr="00593F97">
        <w:rPr>
          <w:rFonts w:eastAsia="Times New Roman"/>
          <w:b/>
          <w:sz w:val="24"/>
          <w:szCs w:val="24"/>
        </w:rPr>
        <w:fldChar w:fldCharType="end"/>
      </w:r>
      <w:r w:rsidRPr="00593F97">
        <w:rPr>
          <w:rFonts w:eastAsia="Times New Roman"/>
          <w:b/>
          <w:sz w:val="24"/>
          <w:szCs w:val="24"/>
        </w:rPr>
        <w:t xml:space="preserve"> – Инвестиции в основной капитал организаций за счет всех федерального бюджета</w:t>
      </w:r>
    </w:p>
    <w:p w:rsidR="006848EE" w:rsidRPr="00593F97" w:rsidRDefault="006848EE" w:rsidP="006848EE">
      <w:pPr>
        <w:spacing w:after="360"/>
        <w:ind w:firstLine="0"/>
        <w:jc w:val="left"/>
        <w:rPr>
          <w:sz w:val="22"/>
        </w:rPr>
      </w:pPr>
      <w:r w:rsidRPr="00593F97">
        <w:rPr>
          <w:sz w:val="22"/>
        </w:rPr>
        <w:t>Источник: Центр стратегий регионального развития РАНХиГС</w:t>
      </w:r>
    </w:p>
    <w:p w:rsidR="006848EE" w:rsidRPr="00593F97" w:rsidRDefault="006848EE" w:rsidP="006848EE">
      <w:pPr>
        <w:ind w:firstLine="0"/>
        <w:jc w:val="center"/>
        <w:rPr>
          <w:szCs w:val="26"/>
        </w:rPr>
      </w:pPr>
      <w:r w:rsidRPr="00593F97">
        <w:rPr>
          <w:noProof/>
          <w:szCs w:val="26"/>
          <w:lang w:eastAsia="ru-RU"/>
        </w:rPr>
        <w:lastRenderedPageBreak/>
        <w:drawing>
          <wp:inline distT="0" distB="0" distL="0" distR="0">
            <wp:extent cx="5760000" cy="2987273"/>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2987273"/>
                    </a:xfrm>
                    <a:prstGeom prst="rect">
                      <a:avLst/>
                    </a:prstGeom>
                    <a:noFill/>
                  </pic:spPr>
                </pic:pic>
              </a:graphicData>
            </a:graphic>
          </wp:inline>
        </w:drawing>
      </w:r>
    </w:p>
    <w:p w:rsidR="006848EE" w:rsidRPr="00593F97" w:rsidRDefault="006848EE" w:rsidP="006848EE">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45</w:t>
      </w:r>
      <w:r w:rsidR="00DD3EB2" w:rsidRPr="00593F97">
        <w:rPr>
          <w:rFonts w:eastAsia="Times New Roman"/>
          <w:b/>
          <w:sz w:val="24"/>
          <w:szCs w:val="24"/>
        </w:rPr>
        <w:fldChar w:fldCharType="end"/>
      </w:r>
      <w:r w:rsidRPr="00593F97">
        <w:rPr>
          <w:rFonts w:eastAsia="Times New Roman"/>
          <w:b/>
          <w:sz w:val="24"/>
          <w:szCs w:val="24"/>
        </w:rPr>
        <w:t xml:space="preserve"> – Инвестиции в основной капитал организаций за счет всех регионального бюджета</w:t>
      </w:r>
    </w:p>
    <w:p w:rsidR="006848EE" w:rsidRPr="00593F97" w:rsidRDefault="006848EE" w:rsidP="006848EE">
      <w:pPr>
        <w:spacing w:after="360"/>
        <w:ind w:firstLine="0"/>
        <w:jc w:val="left"/>
        <w:rPr>
          <w:sz w:val="22"/>
        </w:rPr>
      </w:pPr>
      <w:r w:rsidRPr="00593F97">
        <w:rPr>
          <w:sz w:val="22"/>
        </w:rPr>
        <w:t>Источник: Центр стратегий регионального развития РАНХиГС</w:t>
      </w:r>
    </w:p>
    <w:p w:rsidR="006848EE" w:rsidRPr="00593F97" w:rsidRDefault="006848EE" w:rsidP="006848EE">
      <w:pPr>
        <w:ind w:firstLine="0"/>
        <w:rPr>
          <w:szCs w:val="26"/>
        </w:rPr>
      </w:pPr>
      <w:r w:rsidRPr="00593F97">
        <w:rPr>
          <w:noProof/>
          <w:szCs w:val="26"/>
          <w:lang w:eastAsia="ru-RU"/>
        </w:rPr>
        <w:drawing>
          <wp:inline distT="0" distB="0" distL="0" distR="0">
            <wp:extent cx="5855347" cy="3036722"/>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8550" cy="3038383"/>
                    </a:xfrm>
                    <a:prstGeom prst="rect">
                      <a:avLst/>
                    </a:prstGeom>
                    <a:noFill/>
                  </pic:spPr>
                </pic:pic>
              </a:graphicData>
            </a:graphic>
          </wp:inline>
        </w:drawing>
      </w:r>
    </w:p>
    <w:p w:rsidR="006848EE" w:rsidRPr="00593F97" w:rsidRDefault="006848EE" w:rsidP="006848EE">
      <w:pPr>
        <w:spacing w:after="120"/>
        <w:ind w:firstLine="0"/>
        <w:jc w:val="center"/>
        <w:rPr>
          <w:rFonts w:eastAsia="Times New Roman"/>
          <w:b/>
          <w:sz w:val="24"/>
          <w:szCs w:val="24"/>
        </w:rPr>
      </w:pPr>
      <w:r w:rsidRPr="00593F97">
        <w:rPr>
          <w:rFonts w:eastAsia="Times New Roman"/>
          <w:b/>
          <w:sz w:val="24"/>
          <w:szCs w:val="24"/>
        </w:rPr>
        <w:t xml:space="preserve">Рисунок </w:t>
      </w:r>
      <w:r w:rsidR="00DD3EB2" w:rsidRPr="00593F97">
        <w:rPr>
          <w:rFonts w:eastAsia="Times New Roman"/>
          <w:b/>
          <w:sz w:val="24"/>
          <w:szCs w:val="24"/>
        </w:rPr>
        <w:fldChar w:fldCharType="begin"/>
      </w:r>
      <w:r w:rsidRPr="00593F97">
        <w:rPr>
          <w:rFonts w:eastAsia="Times New Roman"/>
          <w:b/>
          <w:sz w:val="24"/>
          <w:szCs w:val="24"/>
        </w:rPr>
        <w:instrText xml:space="preserve"> SEQ Рисунок \* ARABIC </w:instrText>
      </w:r>
      <w:r w:rsidR="00DD3EB2" w:rsidRPr="00593F97">
        <w:rPr>
          <w:rFonts w:eastAsia="Times New Roman"/>
          <w:b/>
          <w:sz w:val="24"/>
          <w:szCs w:val="24"/>
        </w:rPr>
        <w:fldChar w:fldCharType="separate"/>
      </w:r>
      <w:r w:rsidR="00FB1C73">
        <w:rPr>
          <w:rFonts w:eastAsia="Times New Roman"/>
          <w:b/>
          <w:noProof/>
          <w:sz w:val="24"/>
          <w:szCs w:val="24"/>
        </w:rPr>
        <w:t>46</w:t>
      </w:r>
      <w:r w:rsidR="00DD3EB2" w:rsidRPr="00593F97">
        <w:rPr>
          <w:rFonts w:eastAsia="Times New Roman"/>
          <w:b/>
          <w:sz w:val="24"/>
          <w:szCs w:val="24"/>
        </w:rPr>
        <w:fldChar w:fldCharType="end"/>
      </w:r>
      <w:r w:rsidRPr="00593F97">
        <w:rPr>
          <w:rFonts w:eastAsia="Times New Roman"/>
          <w:b/>
          <w:sz w:val="24"/>
          <w:szCs w:val="24"/>
        </w:rPr>
        <w:t xml:space="preserve"> – Инвестиции в основной капитал организаций за счет всех муниципального бюджета</w:t>
      </w:r>
    </w:p>
    <w:p w:rsidR="006848EE" w:rsidRPr="00593F97" w:rsidRDefault="006848EE" w:rsidP="006848EE">
      <w:pPr>
        <w:spacing w:after="360"/>
        <w:ind w:firstLine="0"/>
        <w:jc w:val="left"/>
        <w:rPr>
          <w:sz w:val="22"/>
        </w:rPr>
      </w:pPr>
      <w:r w:rsidRPr="00593F97">
        <w:rPr>
          <w:sz w:val="22"/>
        </w:rPr>
        <w:t>Источник: Центр стратегий регионального развития РАНХиГС</w:t>
      </w:r>
    </w:p>
    <w:p w:rsidR="006848EE" w:rsidRPr="00593F97" w:rsidRDefault="00392FB1" w:rsidP="004721D8">
      <w:pPr>
        <w:rPr>
          <w:szCs w:val="26"/>
        </w:rPr>
      </w:pPr>
      <w:r w:rsidRPr="00593F97">
        <w:rPr>
          <w:szCs w:val="26"/>
        </w:rPr>
        <w:t xml:space="preserve">Модернизационный и целевой сценарии предполагают наличие существенной поддержки из федерального бюджета (до 50-55% бюджетных инвестиций в основной капитал). В рамках данных сценариев бюджетные инвестиции в основной капитал за счет регионального бюджета предполагаются на уровне 30-35% от общих бюджетных инвестиций. </w:t>
      </w:r>
    </w:p>
    <w:p w:rsidR="00392FB1" w:rsidRPr="00593F97" w:rsidRDefault="00392FB1" w:rsidP="004721D8">
      <w:pPr>
        <w:rPr>
          <w:szCs w:val="26"/>
        </w:rPr>
      </w:pPr>
      <w:r w:rsidRPr="00593F97">
        <w:rPr>
          <w:szCs w:val="26"/>
        </w:rPr>
        <w:t xml:space="preserve">Инерционный сценарий предполагает преимущественное финансирование бюджетных инвестиций в основной капитал за счет средств регионального бюджета (около 50% всех бюджетных инвестиций). При этом на долю федерального бюджета в данном сценарии будет приходится порядка 25-30% </w:t>
      </w:r>
      <w:r w:rsidRPr="00593F97">
        <w:rPr>
          <w:szCs w:val="26"/>
        </w:rPr>
        <w:lastRenderedPageBreak/>
        <w:t>бюджетных инвестиций в основной капитал, на долю муниципального бюджета – 20-25% инвестиций.</w:t>
      </w:r>
    </w:p>
    <w:p w:rsidR="004D13A7" w:rsidRPr="00593F97" w:rsidRDefault="004D13A7" w:rsidP="004D13A7">
      <w:pPr>
        <w:keepNext/>
        <w:spacing w:before="120" w:after="120"/>
        <w:ind w:firstLine="0"/>
        <w:jc w:val="center"/>
        <w:rPr>
          <w:rFonts w:eastAsia="Times New Roman"/>
          <w:b/>
          <w:sz w:val="24"/>
          <w:szCs w:val="24"/>
        </w:rPr>
      </w:pPr>
      <w:r w:rsidRPr="00593F97">
        <w:rPr>
          <w:rFonts w:eastAsia="Times New Roman"/>
          <w:b/>
          <w:sz w:val="24"/>
          <w:szCs w:val="24"/>
        </w:rPr>
        <w:t xml:space="preserve">Таблица </w:t>
      </w:r>
      <w:r w:rsidR="00DD3EB2" w:rsidRPr="00593F97">
        <w:rPr>
          <w:rFonts w:eastAsia="Times New Roman"/>
          <w:b/>
          <w:sz w:val="24"/>
          <w:szCs w:val="24"/>
        </w:rPr>
        <w:fldChar w:fldCharType="begin"/>
      </w:r>
      <w:r w:rsidRPr="00593F97">
        <w:rPr>
          <w:rFonts w:eastAsia="Times New Roman"/>
          <w:b/>
          <w:sz w:val="24"/>
          <w:szCs w:val="24"/>
        </w:rPr>
        <w:instrText xml:space="preserve"> SEQ Таблица \* ARABIC </w:instrText>
      </w:r>
      <w:r w:rsidR="00DD3EB2" w:rsidRPr="00593F97">
        <w:rPr>
          <w:rFonts w:eastAsia="Times New Roman"/>
          <w:b/>
          <w:sz w:val="24"/>
          <w:szCs w:val="24"/>
        </w:rPr>
        <w:fldChar w:fldCharType="separate"/>
      </w:r>
      <w:r w:rsidR="00FB1C73">
        <w:rPr>
          <w:rFonts w:eastAsia="Times New Roman"/>
          <w:b/>
          <w:noProof/>
          <w:sz w:val="24"/>
          <w:szCs w:val="24"/>
        </w:rPr>
        <w:t>4</w:t>
      </w:r>
      <w:r w:rsidR="00DD3EB2" w:rsidRPr="00593F97">
        <w:rPr>
          <w:rFonts w:eastAsia="Times New Roman"/>
          <w:b/>
          <w:sz w:val="24"/>
          <w:szCs w:val="24"/>
        </w:rPr>
        <w:fldChar w:fldCharType="end"/>
      </w:r>
      <w:r w:rsidRPr="00593F97">
        <w:rPr>
          <w:rFonts w:eastAsia="Times New Roman"/>
          <w:b/>
          <w:sz w:val="24"/>
          <w:szCs w:val="24"/>
        </w:rPr>
        <w:t xml:space="preserve"> – Объем финансирования Стратегии в различных сценариях </w:t>
      </w:r>
    </w:p>
    <w:tbl>
      <w:tblPr>
        <w:tblW w:w="5172" w:type="pct"/>
        <w:tblLayout w:type="fixed"/>
        <w:tblLook w:val="04A0"/>
      </w:tblPr>
      <w:tblGrid>
        <w:gridCol w:w="1958"/>
        <w:gridCol w:w="2109"/>
        <w:gridCol w:w="1431"/>
        <w:gridCol w:w="1416"/>
        <w:gridCol w:w="1416"/>
        <w:gridCol w:w="1276"/>
      </w:tblGrid>
      <w:tr w:rsidR="004D13A7" w:rsidRPr="00593F97" w:rsidTr="004D13A7">
        <w:trPr>
          <w:trHeight w:val="290"/>
        </w:trPr>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Млн руб.</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Сценарий</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1 этап</w:t>
            </w:r>
          </w:p>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(2019-2020)</w:t>
            </w:r>
          </w:p>
        </w:tc>
        <w:tc>
          <w:tcPr>
            <w:tcW w:w="737" w:type="pct"/>
            <w:tcBorders>
              <w:top w:val="single" w:sz="4" w:space="0" w:color="auto"/>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2 этап</w:t>
            </w:r>
          </w:p>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(2021-2024)</w:t>
            </w:r>
          </w:p>
        </w:tc>
        <w:tc>
          <w:tcPr>
            <w:tcW w:w="737" w:type="pct"/>
            <w:tcBorders>
              <w:top w:val="single" w:sz="4" w:space="0" w:color="auto"/>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3 этап</w:t>
            </w:r>
          </w:p>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(2025-2030)</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b/>
                <w:color w:val="000000"/>
                <w:sz w:val="22"/>
                <w:lang w:eastAsia="ru-RU"/>
              </w:rPr>
            </w:pPr>
            <w:r w:rsidRPr="00593F97">
              <w:rPr>
                <w:rFonts w:eastAsia="Times New Roman"/>
                <w:b/>
                <w:color w:val="000000"/>
                <w:sz w:val="22"/>
                <w:lang w:eastAsia="ru-RU"/>
              </w:rPr>
              <w:t>Всего</w:t>
            </w:r>
          </w:p>
        </w:tc>
      </w:tr>
      <w:tr w:rsidR="004D13A7" w:rsidRPr="00593F97" w:rsidTr="004D13A7">
        <w:trPr>
          <w:trHeight w:val="290"/>
        </w:trPr>
        <w:tc>
          <w:tcPr>
            <w:tcW w:w="1019" w:type="pct"/>
            <w:vMerge w:val="restart"/>
            <w:tcBorders>
              <w:top w:val="nil"/>
              <w:left w:val="single" w:sz="4" w:space="0" w:color="auto"/>
              <w:bottom w:val="single" w:sz="4" w:space="0" w:color="auto"/>
              <w:right w:val="single" w:sz="4" w:space="0" w:color="auto"/>
            </w:tcBorders>
            <w:shd w:val="clear" w:color="auto" w:fill="auto"/>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Объем инвестиций в основной капитал организаций за счет всех источников финансирования (без МСП)</w:t>
            </w: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инерционный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57 049,8</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150 172,2</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357 313,5</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564 535,5</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lef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целевой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61 071,7</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173 697,0</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431 524,2</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666 293,0</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lef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модернизационный</w:t>
            </w:r>
          </w:p>
        </w:tc>
        <w:tc>
          <w:tcPr>
            <w:tcW w:w="745"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63 345,1</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193 038,2</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505 729,3</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762 112,6</w:t>
            </w:r>
          </w:p>
        </w:tc>
      </w:tr>
      <w:tr w:rsidR="004D13A7" w:rsidRPr="00593F97" w:rsidTr="004D13A7">
        <w:trPr>
          <w:trHeight w:val="290"/>
        </w:trPr>
        <w:tc>
          <w:tcPr>
            <w:tcW w:w="1019" w:type="pct"/>
            <w:vMerge w:val="restart"/>
            <w:tcBorders>
              <w:top w:val="nil"/>
              <w:left w:val="single" w:sz="4" w:space="0" w:color="auto"/>
              <w:bottom w:val="single" w:sz="4" w:space="0" w:color="auto"/>
              <w:right w:val="single" w:sz="4" w:space="0" w:color="auto"/>
            </w:tcBorders>
            <w:shd w:val="clear" w:color="auto" w:fill="auto"/>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Инвестиции в основной капитал за счет бюджетных средств - всего</w:t>
            </w: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инерционный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2 067,7</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5 661,2</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16 382,8</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24 111,7</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lef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целевой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3 083,3</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11 112,5</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37 693,1</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51 888,9</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lef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модернизационный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3 724,2</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17 464,6</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65 123,7</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86 312,5</w:t>
            </w:r>
          </w:p>
        </w:tc>
      </w:tr>
      <w:tr w:rsidR="004D13A7" w:rsidRPr="00593F97" w:rsidTr="004D13A7">
        <w:trPr>
          <w:trHeight w:val="29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в том числе:</w:t>
            </w: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 </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 </w:t>
            </w:r>
          </w:p>
        </w:tc>
      </w:tr>
      <w:tr w:rsidR="004D13A7" w:rsidRPr="00593F97" w:rsidTr="004D13A7">
        <w:trPr>
          <w:trHeight w:val="290"/>
        </w:trPr>
        <w:tc>
          <w:tcPr>
            <w:tcW w:w="10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D13A7" w:rsidRPr="00593F97" w:rsidRDefault="004D13A7" w:rsidP="004D13A7">
            <w:pPr>
              <w:ind w:firstLine="0"/>
              <w:jc w:val="right"/>
              <w:rPr>
                <w:rFonts w:eastAsia="Times New Roman"/>
                <w:color w:val="000000"/>
                <w:sz w:val="22"/>
                <w:lang w:eastAsia="ru-RU"/>
              </w:rPr>
            </w:pPr>
            <w:r w:rsidRPr="00593F97">
              <w:rPr>
                <w:rFonts w:eastAsia="Times New Roman"/>
                <w:color w:val="000000"/>
                <w:sz w:val="22"/>
                <w:lang w:eastAsia="ru-RU"/>
              </w:rPr>
              <w:t>за счет средств федерального бюджета</w:t>
            </w: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инерционный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588,0</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1 616,7</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4 678,5</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6 883,1</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righ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целевой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1 394,5</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6 181,0</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20 965,6</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28 541,1</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righ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модернизационный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1 734,4</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9 293,3</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34 653,8</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45 681,5</w:t>
            </w:r>
          </w:p>
        </w:tc>
      </w:tr>
      <w:tr w:rsidR="004D13A7" w:rsidRPr="00593F97" w:rsidTr="004D13A7">
        <w:trPr>
          <w:trHeight w:val="290"/>
        </w:trPr>
        <w:tc>
          <w:tcPr>
            <w:tcW w:w="10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D13A7" w:rsidRPr="00593F97" w:rsidRDefault="004D13A7" w:rsidP="004D13A7">
            <w:pPr>
              <w:ind w:firstLine="0"/>
              <w:jc w:val="right"/>
              <w:rPr>
                <w:rFonts w:eastAsia="Times New Roman"/>
                <w:color w:val="000000"/>
                <w:sz w:val="22"/>
                <w:lang w:eastAsia="ru-RU"/>
              </w:rPr>
            </w:pPr>
            <w:r w:rsidRPr="00593F97">
              <w:rPr>
                <w:rFonts w:eastAsia="Times New Roman"/>
                <w:color w:val="000000"/>
                <w:sz w:val="22"/>
                <w:lang w:eastAsia="ru-RU"/>
              </w:rPr>
              <w:t>за счет средств регионального бюджета</w:t>
            </w: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инерционный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1 008,0</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2 772,0</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8 021,9</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11 802,0</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righ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целевой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1 187,6</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3 468,0</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11 763,4</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16 419,0</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righ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модернизационный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1 381,2</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5 897,8</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21 992,3</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29 271,3</w:t>
            </w:r>
          </w:p>
        </w:tc>
      </w:tr>
      <w:tr w:rsidR="004D13A7" w:rsidRPr="00593F97" w:rsidTr="004D13A7">
        <w:trPr>
          <w:trHeight w:val="290"/>
        </w:trPr>
        <w:tc>
          <w:tcPr>
            <w:tcW w:w="10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D13A7" w:rsidRPr="00593F97" w:rsidRDefault="004D13A7" w:rsidP="004D13A7">
            <w:pPr>
              <w:ind w:firstLine="0"/>
              <w:jc w:val="right"/>
              <w:rPr>
                <w:rFonts w:eastAsia="Times New Roman"/>
                <w:color w:val="000000"/>
                <w:sz w:val="22"/>
                <w:lang w:eastAsia="ru-RU"/>
              </w:rPr>
            </w:pPr>
            <w:r w:rsidRPr="00593F97">
              <w:rPr>
                <w:rFonts w:eastAsia="Times New Roman"/>
                <w:color w:val="000000"/>
                <w:sz w:val="22"/>
                <w:lang w:eastAsia="ru-RU"/>
              </w:rPr>
              <w:t>за счет средств муниципального бюджета</w:t>
            </w: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инерционный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471,7</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1 272,5</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3 682,4</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5 426,6</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lef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целевой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501,2</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1 463,5</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4 964,1</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6 928,8</w:t>
            </w:r>
          </w:p>
        </w:tc>
      </w:tr>
      <w:tr w:rsidR="004D13A7" w:rsidRPr="00593F97" w:rsidTr="004D13A7">
        <w:trPr>
          <w:trHeight w:val="290"/>
        </w:trPr>
        <w:tc>
          <w:tcPr>
            <w:tcW w:w="1019" w:type="pct"/>
            <w:vMerge/>
            <w:tcBorders>
              <w:top w:val="nil"/>
              <w:left w:val="single" w:sz="4" w:space="0" w:color="auto"/>
              <w:bottom w:val="single" w:sz="4" w:space="0" w:color="auto"/>
              <w:right w:val="single" w:sz="4" w:space="0" w:color="auto"/>
            </w:tcBorders>
            <w:vAlign w:val="center"/>
            <w:hideMark/>
          </w:tcPr>
          <w:p w:rsidR="004D13A7" w:rsidRPr="00593F97" w:rsidRDefault="004D13A7" w:rsidP="004D13A7">
            <w:pPr>
              <w:ind w:firstLine="0"/>
              <w:jc w:val="left"/>
              <w:rPr>
                <w:rFonts w:eastAsia="Times New Roman"/>
                <w:color w:val="000000"/>
                <w:sz w:val="22"/>
                <w:lang w:eastAsia="ru-RU"/>
              </w:rPr>
            </w:pPr>
          </w:p>
        </w:tc>
        <w:tc>
          <w:tcPr>
            <w:tcW w:w="1098"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left"/>
              <w:rPr>
                <w:rFonts w:eastAsia="Times New Roman"/>
                <w:color w:val="000000"/>
                <w:sz w:val="22"/>
                <w:lang w:eastAsia="ru-RU"/>
              </w:rPr>
            </w:pPr>
            <w:r w:rsidRPr="00593F97">
              <w:rPr>
                <w:rFonts w:eastAsia="Times New Roman"/>
                <w:color w:val="000000"/>
                <w:sz w:val="22"/>
                <w:lang w:eastAsia="ru-RU"/>
              </w:rPr>
              <w:t>модернизационный</w:t>
            </w:r>
          </w:p>
        </w:tc>
        <w:tc>
          <w:tcPr>
            <w:tcW w:w="745" w:type="pct"/>
            <w:tcBorders>
              <w:top w:val="nil"/>
              <w:left w:val="nil"/>
              <w:bottom w:val="single" w:sz="4" w:space="0" w:color="auto"/>
              <w:right w:val="single" w:sz="4" w:space="0" w:color="auto"/>
            </w:tcBorders>
            <w:shd w:val="clear" w:color="auto" w:fill="auto"/>
            <w:noWrap/>
            <w:vAlign w:val="bottom"/>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608,6</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2 273,5</w:t>
            </w:r>
          </w:p>
        </w:tc>
        <w:tc>
          <w:tcPr>
            <w:tcW w:w="737"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8 477,6</w:t>
            </w:r>
          </w:p>
        </w:tc>
        <w:tc>
          <w:tcPr>
            <w:tcW w:w="664" w:type="pct"/>
            <w:tcBorders>
              <w:top w:val="nil"/>
              <w:left w:val="nil"/>
              <w:bottom w:val="single" w:sz="4" w:space="0" w:color="auto"/>
              <w:right w:val="single" w:sz="4" w:space="0" w:color="auto"/>
            </w:tcBorders>
            <w:shd w:val="clear" w:color="auto" w:fill="auto"/>
            <w:noWrap/>
            <w:vAlign w:val="center"/>
            <w:hideMark/>
          </w:tcPr>
          <w:p w:rsidR="004D13A7" w:rsidRPr="00593F97" w:rsidRDefault="004D13A7" w:rsidP="004D13A7">
            <w:pPr>
              <w:ind w:firstLine="0"/>
              <w:jc w:val="center"/>
              <w:rPr>
                <w:rFonts w:eastAsia="Times New Roman"/>
                <w:color w:val="000000"/>
                <w:sz w:val="22"/>
                <w:lang w:eastAsia="ru-RU"/>
              </w:rPr>
            </w:pPr>
            <w:r w:rsidRPr="00593F97">
              <w:rPr>
                <w:rFonts w:eastAsia="Times New Roman"/>
                <w:color w:val="000000"/>
                <w:sz w:val="22"/>
                <w:lang w:eastAsia="ru-RU"/>
              </w:rPr>
              <w:t>11 359,7</w:t>
            </w:r>
          </w:p>
        </w:tc>
      </w:tr>
    </w:tbl>
    <w:p w:rsidR="004D13A7" w:rsidRPr="00593F97" w:rsidRDefault="004D13A7" w:rsidP="004D13A7">
      <w:pPr>
        <w:spacing w:after="360"/>
        <w:ind w:firstLine="0"/>
        <w:jc w:val="left"/>
        <w:rPr>
          <w:sz w:val="22"/>
        </w:rPr>
      </w:pPr>
      <w:r w:rsidRPr="00593F97">
        <w:rPr>
          <w:sz w:val="22"/>
        </w:rPr>
        <w:t>Источник: Центр стратегий регионального развития РАНХиГС</w:t>
      </w:r>
    </w:p>
    <w:p w:rsidR="00392FB1" w:rsidRPr="00593F97" w:rsidRDefault="00392FB1" w:rsidP="004721D8">
      <w:pPr>
        <w:rPr>
          <w:szCs w:val="26"/>
        </w:rPr>
      </w:pPr>
    </w:p>
    <w:p w:rsidR="006848EE" w:rsidRPr="00593F97" w:rsidRDefault="006848EE" w:rsidP="004721D8">
      <w:pPr>
        <w:rPr>
          <w:szCs w:val="26"/>
        </w:rPr>
      </w:pPr>
    </w:p>
    <w:p w:rsidR="006848EE" w:rsidRPr="00593F97" w:rsidRDefault="006848EE" w:rsidP="004721D8">
      <w:pPr>
        <w:rPr>
          <w:szCs w:val="26"/>
        </w:rPr>
      </w:pPr>
    </w:p>
    <w:p w:rsidR="006848EE" w:rsidRPr="00593F97" w:rsidRDefault="006848EE" w:rsidP="004721D8">
      <w:pPr>
        <w:rPr>
          <w:szCs w:val="26"/>
        </w:rPr>
      </w:pPr>
    </w:p>
    <w:p w:rsidR="006848EE" w:rsidRPr="00593F97" w:rsidRDefault="006848EE" w:rsidP="004721D8">
      <w:pPr>
        <w:rPr>
          <w:szCs w:val="26"/>
        </w:rPr>
      </w:pPr>
    </w:p>
    <w:p w:rsidR="006848EE" w:rsidRPr="00593F97" w:rsidRDefault="006848EE" w:rsidP="004721D8">
      <w:pPr>
        <w:rPr>
          <w:szCs w:val="26"/>
        </w:rPr>
        <w:sectPr w:rsidR="006848EE" w:rsidRPr="00593F97" w:rsidSect="00DC676E">
          <w:pgSz w:w="11907" w:h="16840" w:code="9"/>
          <w:pgMar w:top="953" w:right="1418" w:bottom="851" w:left="1418" w:header="426" w:footer="119" w:gutter="0"/>
          <w:cols w:space="720"/>
          <w:titlePg/>
          <w:docGrid w:linePitch="272"/>
        </w:sectPr>
      </w:pPr>
    </w:p>
    <w:p w:rsidR="00762A28" w:rsidRPr="00593F97" w:rsidRDefault="00E66A03" w:rsidP="00E66A03">
      <w:pPr>
        <w:keepNext/>
        <w:keepLines/>
        <w:spacing w:before="840" w:after="840"/>
        <w:ind w:left="851" w:right="851" w:firstLine="0"/>
        <w:jc w:val="center"/>
        <w:outlineLvl w:val="1"/>
        <w:rPr>
          <w:rFonts w:asciiTheme="minorHAnsi" w:eastAsia="Times New Roman" w:hAnsiTheme="minorHAnsi"/>
          <w:b/>
          <w:bCs/>
          <w:smallCaps/>
          <w:color w:val="0070C0"/>
          <w:kern w:val="32"/>
          <w:sz w:val="40"/>
          <w:szCs w:val="40"/>
        </w:rPr>
      </w:pPr>
      <w:bookmarkStart w:id="172" w:name="_Toc528916901"/>
      <w:r w:rsidRPr="00593F97">
        <w:rPr>
          <w:rFonts w:asciiTheme="minorHAnsi" w:eastAsia="Times New Roman" w:hAnsiTheme="minorHAnsi"/>
          <w:b/>
          <w:bCs/>
          <w:smallCaps/>
          <w:color w:val="0070C0"/>
          <w:kern w:val="32"/>
          <w:sz w:val="40"/>
          <w:szCs w:val="40"/>
        </w:rPr>
        <w:lastRenderedPageBreak/>
        <w:t xml:space="preserve">3.4. </w:t>
      </w:r>
      <w:r w:rsidR="00762A28" w:rsidRPr="00593F97">
        <w:rPr>
          <w:rFonts w:asciiTheme="minorHAnsi" w:eastAsia="Times New Roman" w:hAnsiTheme="minorHAnsi"/>
          <w:b/>
          <w:bCs/>
          <w:smallCaps/>
          <w:color w:val="0070C0"/>
          <w:kern w:val="32"/>
          <w:sz w:val="40"/>
          <w:szCs w:val="40"/>
        </w:rPr>
        <w:t>Целевые индикаторы</w:t>
      </w:r>
      <w:bookmarkEnd w:id="172"/>
    </w:p>
    <w:p w:rsidR="009F5324" w:rsidRPr="00593F97" w:rsidRDefault="009F5324" w:rsidP="009F5324">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5</w:t>
      </w:r>
      <w:r w:rsidR="00DD3EB2" w:rsidRPr="00593F97">
        <w:rPr>
          <w:sz w:val="26"/>
          <w:szCs w:val="26"/>
        </w:rPr>
        <w:fldChar w:fldCharType="end"/>
      </w:r>
      <w:r w:rsidRPr="00593F97">
        <w:rPr>
          <w:sz w:val="26"/>
          <w:szCs w:val="26"/>
        </w:rPr>
        <w:t xml:space="preserve"> – Ожидаемые результаты приоритетного направления «Экогород»</w:t>
      </w:r>
    </w:p>
    <w:tbl>
      <w:tblPr>
        <w:tblW w:w="5000" w:type="pct"/>
        <w:tblLook w:val="04A0"/>
      </w:tblPr>
      <w:tblGrid>
        <w:gridCol w:w="681"/>
        <w:gridCol w:w="6072"/>
        <w:gridCol w:w="1683"/>
        <w:gridCol w:w="2248"/>
        <w:gridCol w:w="1026"/>
        <w:gridCol w:w="1026"/>
        <w:gridCol w:w="1026"/>
        <w:gridCol w:w="1026"/>
      </w:tblGrid>
      <w:tr w:rsidR="008C3D1A" w:rsidRPr="00593F97" w:rsidTr="008C3D1A">
        <w:trPr>
          <w:trHeight w:val="580"/>
          <w:tblHeader/>
        </w:trPr>
        <w:tc>
          <w:tcPr>
            <w:tcW w:w="23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205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56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76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34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34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34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34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8C3D1A" w:rsidRPr="00593F97" w:rsidTr="008C3D1A">
        <w:trPr>
          <w:trHeight w:val="29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1.1.</w:t>
            </w:r>
          </w:p>
        </w:tc>
        <w:tc>
          <w:tcPr>
            <w:tcW w:w="20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Выброшено в атмосферу загрязняющих веществ, отходящих от стационарных источников – всего</w:t>
            </w:r>
          </w:p>
        </w:tc>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тыс.тонн</w:t>
            </w:r>
          </w:p>
        </w:tc>
        <w:tc>
          <w:tcPr>
            <w:tcW w:w="760"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9B7799" w:rsidP="008855A8">
            <w:pPr>
              <w:ind w:firstLine="0"/>
              <w:jc w:val="center"/>
              <w:rPr>
                <w:rFonts w:eastAsia="Times New Roman"/>
                <w:color w:val="000000"/>
                <w:sz w:val="22"/>
                <w:lang w:eastAsia="ru-RU"/>
              </w:rPr>
            </w:pPr>
            <w:r w:rsidRPr="00593F97">
              <w:rPr>
                <w:rFonts w:eastAsia="Times New Roman"/>
                <w:color w:val="000000"/>
                <w:sz w:val="22"/>
                <w:lang w:eastAsia="ru-RU"/>
              </w:rPr>
              <w:t>31,5</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090C92" w:rsidP="008855A8">
            <w:pPr>
              <w:ind w:firstLine="0"/>
              <w:jc w:val="center"/>
              <w:rPr>
                <w:rFonts w:eastAsia="Times New Roman"/>
                <w:color w:val="000000"/>
                <w:sz w:val="22"/>
                <w:lang w:eastAsia="ru-RU"/>
              </w:rPr>
            </w:pPr>
            <w:r w:rsidRPr="00593F97">
              <w:rPr>
                <w:rFonts w:eastAsia="Times New Roman"/>
                <w:color w:val="000000"/>
                <w:sz w:val="22"/>
                <w:lang w:eastAsia="ru-RU"/>
              </w:rPr>
              <w:t>31,4</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30,3</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29,5</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p>
        </w:tc>
        <w:tc>
          <w:tcPr>
            <w:tcW w:w="2053" w:type="pct"/>
            <w:vMerge/>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p>
        </w:tc>
        <w:tc>
          <w:tcPr>
            <w:tcW w:w="569" w:type="pct"/>
            <w:vMerge/>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p>
        </w:tc>
        <w:tc>
          <w:tcPr>
            <w:tcW w:w="760"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9B7799" w:rsidP="009B7799">
            <w:pPr>
              <w:ind w:firstLine="0"/>
              <w:jc w:val="center"/>
              <w:rPr>
                <w:rFonts w:eastAsia="Times New Roman"/>
                <w:color w:val="000000"/>
                <w:sz w:val="22"/>
                <w:lang w:eastAsia="ru-RU"/>
              </w:rPr>
            </w:pPr>
            <w:r w:rsidRPr="00593F97">
              <w:rPr>
                <w:rFonts w:eastAsia="Times New Roman"/>
                <w:color w:val="000000"/>
                <w:sz w:val="22"/>
                <w:lang w:eastAsia="ru-RU"/>
              </w:rPr>
              <w:t>31,5</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090C92" w:rsidP="008855A8">
            <w:pPr>
              <w:ind w:firstLine="0"/>
              <w:jc w:val="center"/>
              <w:rPr>
                <w:rFonts w:eastAsia="Times New Roman"/>
                <w:color w:val="000000"/>
                <w:sz w:val="22"/>
                <w:lang w:eastAsia="ru-RU"/>
              </w:rPr>
            </w:pPr>
            <w:r w:rsidRPr="00593F97">
              <w:rPr>
                <w:rFonts w:eastAsia="Times New Roman"/>
                <w:color w:val="000000"/>
                <w:sz w:val="22"/>
                <w:lang w:eastAsia="ru-RU"/>
              </w:rPr>
              <w:t>31,4</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27,9</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25,9</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p>
        </w:tc>
        <w:tc>
          <w:tcPr>
            <w:tcW w:w="2053" w:type="pct"/>
            <w:vMerge/>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p>
        </w:tc>
        <w:tc>
          <w:tcPr>
            <w:tcW w:w="569" w:type="pct"/>
            <w:vMerge/>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p>
        </w:tc>
        <w:tc>
          <w:tcPr>
            <w:tcW w:w="760"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9B7799" w:rsidP="009B7799">
            <w:pPr>
              <w:ind w:firstLine="0"/>
              <w:jc w:val="center"/>
              <w:rPr>
                <w:rFonts w:eastAsia="Times New Roman"/>
                <w:color w:val="000000"/>
                <w:sz w:val="22"/>
                <w:lang w:eastAsia="ru-RU"/>
              </w:rPr>
            </w:pPr>
            <w:r w:rsidRPr="00593F97">
              <w:rPr>
                <w:rFonts w:eastAsia="Times New Roman"/>
                <w:color w:val="000000"/>
                <w:sz w:val="22"/>
                <w:lang w:eastAsia="ru-RU"/>
              </w:rPr>
              <w:t>31,5</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090C92" w:rsidP="008855A8">
            <w:pPr>
              <w:ind w:firstLine="0"/>
              <w:jc w:val="center"/>
              <w:rPr>
                <w:rFonts w:eastAsia="Times New Roman"/>
                <w:color w:val="000000"/>
                <w:sz w:val="22"/>
                <w:lang w:eastAsia="ru-RU"/>
              </w:rPr>
            </w:pPr>
            <w:r w:rsidRPr="00593F97">
              <w:rPr>
                <w:rFonts w:eastAsia="Times New Roman"/>
                <w:color w:val="000000"/>
                <w:sz w:val="22"/>
                <w:lang w:eastAsia="ru-RU"/>
              </w:rPr>
              <w:t>30,8</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24,7</w:t>
            </w:r>
          </w:p>
        </w:tc>
        <w:tc>
          <w:tcPr>
            <w:tcW w:w="347"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21,2</w:t>
            </w:r>
          </w:p>
        </w:tc>
      </w:tr>
      <w:tr w:rsidR="008C3D1A" w:rsidRPr="00593F97" w:rsidTr="008C3D1A">
        <w:trPr>
          <w:trHeight w:val="29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1.2.</w:t>
            </w:r>
          </w:p>
        </w:tc>
        <w:tc>
          <w:tcPr>
            <w:tcW w:w="20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Объем сброса загрязненных сточных вод в поверхностные водные объекты</w:t>
            </w:r>
          </w:p>
        </w:tc>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млн.куб.м</w:t>
            </w:r>
          </w:p>
        </w:tc>
        <w:tc>
          <w:tcPr>
            <w:tcW w:w="760"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090C92">
            <w:pPr>
              <w:ind w:firstLine="0"/>
              <w:jc w:val="center"/>
              <w:rPr>
                <w:rFonts w:eastAsia="Times New Roman"/>
                <w:color w:val="000000"/>
                <w:sz w:val="22"/>
                <w:lang w:eastAsia="ru-RU"/>
              </w:rPr>
            </w:pPr>
            <w:r w:rsidRPr="00593F97">
              <w:rPr>
                <w:rFonts w:eastAsia="Times New Roman"/>
                <w:color w:val="000000"/>
                <w:sz w:val="22"/>
                <w:lang w:eastAsia="ru-RU"/>
              </w:rPr>
              <w:t>125,6</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2978DB" w:rsidP="00D85D85">
            <w:pPr>
              <w:ind w:firstLine="0"/>
              <w:jc w:val="center"/>
              <w:rPr>
                <w:rFonts w:eastAsia="Times New Roman"/>
                <w:color w:val="000000"/>
                <w:sz w:val="22"/>
                <w:lang w:eastAsia="ru-RU"/>
              </w:rPr>
            </w:pPr>
            <w:r w:rsidRPr="00593F97">
              <w:rPr>
                <w:rFonts w:eastAsia="Times New Roman"/>
                <w:color w:val="000000"/>
                <w:sz w:val="22"/>
                <w:lang w:eastAsia="ru-RU"/>
              </w:rPr>
              <w:t>1</w:t>
            </w:r>
            <w:r w:rsidR="00D85D85" w:rsidRPr="00593F97">
              <w:rPr>
                <w:rFonts w:eastAsia="Times New Roman"/>
                <w:color w:val="000000"/>
                <w:sz w:val="22"/>
                <w:lang w:eastAsia="ru-RU"/>
              </w:rPr>
              <w:t>23,3</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12</w:t>
            </w:r>
            <w:r w:rsidR="002978DB" w:rsidRPr="00593F97">
              <w:rPr>
                <w:rFonts w:eastAsia="Times New Roman"/>
                <w:color w:val="000000"/>
                <w:sz w:val="22"/>
                <w:lang w:eastAsia="ru-RU"/>
              </w:rPr>
              <w:t>0,5</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11</w:t>
            </w:r>
            <w:r w:rsidR="002978DB" w:rsidRPr="00593F97">
              <w:rPr>
                <w:rFonts w:eastAsia="Times New Roman"/>
                <w:color w:val="000000"/>
                <w:sz w:val="22"/>
                <w:lang w:eastAsia="ru-RU"/>
              </w:rPr>
              <w:t>7,3</w:t>
            </w:r>
          </w:p>
        </w:tc>
      </w:tr>
      <w:tr w:rsidR="00090C92" w:rsidRPr="00593F97" w:rsidTr="008C3D1A">
        <w:trPr>
          <w:trHeight w:val="29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090C92" w:rsidRPr="00593F97" w:rsidRDefault="00090C92" w:rsidP="008855A8">
            <w:pPr>
              <w:ind w:firstLine="0"/>
              <w:jc w:val="left"/>
              <w:rPr>
                <w:rFonts w:eastAsia="Times New Roman"/>
                <w:color w:val="000000"/>
                <w:sz w:val="22"/>
                <w:lang w:eastAsia="ru-RU"/>
              </w:rPr>
            </w:pPr>
          </w:p>
        </w:tc>
        <w:tc>
          <w:tcPr>
            <w:tcW w:w="2053" w:type="pct"/>
            <w:vMerge/>
            <w:tcBorders>
              <w:top w:val="nil"/>
              <w:left w:val="single" w:sz="4" w:space="0" w:color="auto"/>
              <w:bottom w:val="single" w:sz="4" w:space="0" w:color="auto"/>
              <w:right w:val="single" w:sz="4" w:space="0" w:color="auto"/>
            </w:tcBorders>
            <w:shd w:val="clear" w:color="auto" w:fill="auto"/>
            <w:vAlign w:val="center"/>
            <w:hideMark/>
          </w:tcPr>
          <w:p w:rsidR="00090C92" w:rsidRPr="00593F97" w:rsidRDefault="00090C92" w:rsidP="008855A8">
            <w:pPr>
              <w:ind w:firstLine="0"/>
              <w:jc w:val="left"/>
              <w:rPr>
                <w:rFonts w:eastAsia="Times New Roman"/>
                <w:color w:val="000000"/>
                <w:sz w:val="22"/>
                <w:lang w:eastAsia="ru-RU"/>
              </w:rPr>
            </w:pPr>
          </w:p>
        </w:tc>
        <w:tc>
          <w:tcPr>
            <w:tcW w:w="569" w:type="pct"/>
            <w:vMerge/>
            <w:tcBorders>
              <w:top w:val="nil"/>
              <w:left w:val="single" w:sz="4" w:space="0" w:color="auto"/>
              <w:bottom w:val="single" w:sz="4" w:space="0" w:color="auto"/>
              <w:right w:val="single" w:sz="4" w:space="0" w:color="auto"/>
            </w:tcBorders>
            <w:shd w:val="clear" w:color="auto" w:fill="auto"/>
            <w:vAlign w:val="center"/>
            <w:hideMark/>
          </w:tcPr>
          <w:p w:rsidR="00090C92" w:rsidRPr="00593F97" w:rsidRDefault="00090C92" w:rsidP="008855A8">
            <w:pPr>
              <w:ind w:firstLine="0"/>
              <w:jc w:val="left"/>
              <w:rPr>
                <w:rFonts w:eastAsia="Times New Roman"/>
                <w:color w:val="000000"/>
                <w:sz w:val="22"/>
                <w:lang w:eastAsia="ru-RU"/>
              </w:rPr>
            </w:pPr>
          </w:p>
        </w:tc>
        <w:tc>
          <w:tcPr>
            <w:tcW w:w="760" w:type="pct"/>
            <w:tcBorders>
              <w:top w:val="nil"/>
              <w:left w:val="nil"/>
              <w:bottom w:val="single" w:sz="4" w:space="0" w:color="auto"/>
              <w:right w:val="single" w:sz="4" w:space="0" w:color="auto"/>
            </w:tcBorders>
            <w:shd w:val="clear" w:color="auto" w:fill="auto"/>
            <w:noWrap/>
            <w:vAlign w:val="center"/>
            <w:hideMark/>
          </w:tcPr>
          <w:p w:rsidR="00090C92" w:rsidRPr="00593F97" w:rsidRDefault="00090C92"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CD1011">
            <w:pPr>
              <w:ind w:firstLine="0"/>
              <w:jc w:val="center"/>
              <w:rPr>
                <w:rFonts w:eastAsia="Times New Roman"/>
                <w:color w:val="000000"/>
                <w:sz w:val="22"/>
                <w:lang w:eastAsia="ru-RU"/>
              </w:rPr>
            </w:pPr>
            <w:r w:rsidRPr="00593F97">
              <w:rPr>
                <w:rFonts w:eastAsia="Times New Roman"/>
                <w:color w:val="000000"/>
                <w:sz w:val="22"/>
                <w:lang w:eastAsia="ru-RU"/>
              </w:rPr>
              <w:t>125,6</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122,8</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117</w:t>
            </w:r>
            <w:r w:rsidR="004309E6" w:rsidRPr="00593F97">
              <w:rPr>
                <w:rFonts w:eastAsia="Times New Roman"/>
                <w:color w:val="000000"/>
                <w:sz w:val="22"/>
                <w:lang w:eastAsia="ru-RU"/>
              </w:rPr>
              <w:t>,4</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D85D85">
            <w:pPr>
              <w:ind w:firstLine="0"/>
              <w:jc w:val="center"/>
              <w:rPr>
                <w:rFonts w:eastAsia="Times New Roman"/>
                <w:color w:val="000000"/>
                <w:sz w:val="22"/>
                <w:lang w:eastAsia="ru-RU"/>
              </w:rPr>
            </w:pPr>
            <w:r w:rsidRPr="00593F97">
              <w:rPr>
                <w:rFonts w:eastAsia="Times New Roman"/>
                <w:color w:val="000000"/>
                <w:sz w:val="22"/>
                <w:lang w:eastAsia="ru-RU"/>
              </w:rPr>
              <w:t>110</w:t>
            </w:r>
            <w:r w:rsidR="004309E6" w:rsidRPr="00593F97">
              <w:rPr>
                <w:rFonts w:eastAsia="Times New Roman"/>
                <w:color w:val="000000"/>
                <w:sz w:val="22"/>
                <w:lang w:eastAsia="ru-RU"/>
              </w:rPr>
              <w:t>,5</w:t>
            </w:r>
          </w:p>
        </w:tc>
      </w:tr>
      <w:tr w:rsidR="00090C92" w:rsidRPr="00593F97" w:rsidTr="008C3D1A">
        <w:trPr>
          <w:trHeight w:val="290"/>
        </w:trPr>
        <w:tc>
          <w:tcPr>
            <w:tcW w:w="230" w:type="pct"/>
            <w:vMerge/>
            <w:tcBorders>
              <w:top w:val="nil"/>
              <w:left w:val="single" w:sz="4" w:space="0" w:color="auto"/>
              <w:bottom w:val="single" w:sz="4" w:space="0" w:color="auto"/>
              <w:right w:val="single" w:sz="4" w:space="0" w:color="auto"/>
            </w:tcBorders>
            <w:shd w:val="clear" w:color="auto" w:fill="auto"/>
            <w:vAlign w:val="center"/>
            <w:hideMark/>
          </w:tcPr>
          <w:p w:rsidR="00090C92" w:rsidRPr="00593F97" w:rsidRDefault="00090C92" w:rsidP="008855A8">
            <w:pPr>
              <w:ind w:firstLine="0"/>
              <w:jc w:val="left"/>
              <w:rPr>
                <w:rFonts w:eastAsia="Times New Roman"/>
                <w:color w:val="000000"/>
                <w:sz w:val="22"/>
                <w:lang w:eastAsia="ru-RU"/>
              </w:rPr>
            </w:pPr>
          </w:p>
        </w:tc>
        <w:tc>
          <w:tcPr>
            <w:tcW w:w="2053" w:type="pct"/>
            <w:vMerge/>
            <w:tcBorders>
              <w:top w:val="nil"/>
              <w:left w:val="single" w:sz="4" w:space="0" w:color="auto"/>
              <w:bottom w:val="single" w:sz="4" w:space="0" w:color="auto"/>
              <w:right w:val="single" w:sz="4" w:space="0" w:color="auto"/>
            </w:tcBorders>
            <w:shd w:val="clear" w:color="auto" w:fill="auto"/>
            <w:vAlign w:val="center"/>
            <w:hideMark/>
          </w:tcPr>
          <w:p w:rsidR="00090C92" w:rsidRPr="00593F97" w:rsidRDefault="00090C92" w:rsidP="008855A8">
            <w:pPr>
              <w:ind w:firstLine="0"/>
              <w:jc w:val="left"/>
              <w:rPr>
                <w:rFonts w:eastAsia="Times New Roman"/>
                <w:color w:val="000000"/>
                <w:sz w:val="22"/>
                <w:lang w:eastAsia="ru-RU"/>
              </w:rPr>
            </w:pPr>
          </w:p>
        </w:tc>
        <w:tc>
          <w:tcPr>
            <w:tcW w:w="569" w:type="pct"/>
            <w:vMerge/>
            <w:tcBorders>
              <w:top w:val="nil"/>
              <w:left w:val="single" w:sz="4" w:space="0" w:color="auto"/>
              <w:bottom w:val="single" w:sz="4" w:space="0" w:color="auto"/>
              <w:right w:val="single" w:sz="4" w:space="0" w:color="auto"/>
            </w:tcBorders>
            <w:shd w:val="clear" w:color="auto" w:fill="auto"/>
            <w:vAlign w:val="center"/>
            <w:hideMark/>
          </w:tcPr>
          <w:p w:rsidR="00090C92" w:rsidRPr="00593F97" w:rsidRDefault="00090C92" w:rsidP="008855A8">
            <w:pPr>
              <w:ind w:firstLine="0"/>
              <w:jc w:val="left"/>
              <w:rPr>
                <w:rFonts w:eastAsia="Times New Roman"/>
                <w:color w:val="000000"/>
                <w:sz w:val="22"/>
                <w:lang w:eastAsia="ru-RU"/>
              </w:rPr>
            </w:pPr>
          </w:p>
        </w:tc>
        <w:tc>
          <w:tcPr>
            <w:tcW w:w="760" w:type="pct"/>
            <w:tcBorders>
              <w:top w:val="nil"/>
              <w:left w:val="nil"/>
              <w:bottom w:val="single" w:sz="4" w:space="0" w:color="auto"/>
              <w:right w:val="single" w:sz="4" w:space="0" w:color="auto"/>
            </w:tcBorders>
            <w:shd w:val="clear" w:color="auto" w:fill="auto"/>
            <w:noWrap/>
            <w:vAlign w:val="center"/>
            <w:hideMark/>
          </w:tcPr>
          <w:p w:rsidR="00090C92" w:rsidRPr="00593F97" w:rsidRDefault="00090C92"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CD1011">
            <w:pPr>
              <w:ind w:firstLine="0"/>
              <w:jc w:val="center"/>
              <w:rPr>
                <w:rFonts w:eastAsia="Times New Roman"/>
                <w:color w:val="000000"/>
                <w:sz w:val="22"/>
                <w:lang w:eastAsia="ru-RU"/>
              </w:rPr>
            </w:pPr>
            <w:r w:rsidRPr="00593F97">
              <w:rPr>
                <w:rFonts w:eastAsia="Times New Roman"/>
                <w:color w:val="000000"/>
                <w:sz w:val="22"/>
                <w:lang w:eastAsia="ru-RU"/>
              </w:rPr>
              <w:t>125,6</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122</w:t>
            </w:r>
            <w:r w:rsidR="004309E6" w:rsidRPr="00593F97">
              <w:rPr>
                <w:rFonts w:eastAsia="Times New Roman"/>
                <w:color w:val="000000"/>
                <w:sz w:val="22"/>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113</w:t>
            </w:r>
            <w:r w:rsidR="004309E6" w:rsidRPr="00593F97">
              <w:rPr>
                <w:rFonts w:eastAsia="Times New Roman"/>
                <w:color w:val="000000"/>
                <w:sz w:val="22"/>
                <w:lang w:eastAsia="ru-RU"/>
              </w:rPr>
              <w:t>,8</w:t>
            </w:r>
          </w:p>
        </w:tc>
        <w:tc>
          <w:tcPr>
            <w:tcW w:w="347" w:type="pct"/>
            <w:tcBorders>
              <w:top w:val="nil"/>
              <w:left w:val="nil"/>
              <w:bottom w:val="single" w:sz="4" w:space="0" w:color="auto"/>
              <w:right w:val="single" w:sz="4" w:space="0" w:color="auto"/>
            </w:tcBorders>
            <w:shd w:val="clear" w:color="auto" w:fill="auto"/>
            <w:noWrap/>
            <w:vAlign w:val="center"/>
            <w:hideMark/>
          </w:tcPr>
          <w:p w:rsidR="002978DB"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103</w:t>
            </w:r>
            <w:r w:rsidR="004309E6" w:rsidRPr="00593F97">
              <w:rPr>
                <w:rFonts w:eastAsia="Times New Roman"/>
                <w:color w:val="000000"/>
                <w:sz w:val="22"/>
                <w:lang w:eastAsia="ru-RU"/>
              </w:rPr>
              <w:t>,1</w:t>
            </w:r>
          </w:p>
        </w:tc>
      </w:tr>
    </w:tbl>
    <w:p w:rsidR="00762A28" w:rsidRPr="00593F97" w:rsidRDefault="00762A28" w:rsidP="008855A8">
      <w:pPr>
        <w:rPr>
          <w:szCs w:val="26"/>
        </w:rPr>
      </w:pPr>
    </w:p>
    <w:p w:rsidR="00762A28" w:rsidRPr="00593F97" w:rsidRDefault="00762A28" w:rsidP="008855A8">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6</w:t>
      </w:r>
      <w:r w:rsidR="00DD3EB2" w:rsidRPr="00593F97">
        <w:rPr>
          <w:sz w:val="26"/>
          <w:szCs w:val="26"/>
        </w:rPr>
        <w:fldChar w:fldCharType="end"/>
      </w:r>
      <w:r w:rsidRPr="00593F97">
        <w:rPr>
          <w:sz w:val="26"/>
          <w:szCs w:val="26"/>
        </w:rPr>
        <w:t xml:space="preserve"> – Ожидаемые результаты приоритетного направления «Тольятти – это люди»</w:t>
      </w:r>
    </w:p>
    <w:tbl>
      <w:tblPr>
        <w:tblW w:w="5000" w:type="pct"/>
        <w:tblLook w:val="04A0"/>
      </w:tblPr>
      <w:tblGrid>
        <w:gridCol w:w="719"/>
        <w:gridCol w:w="6001"/>
        <w:gridCol w:w="1677"/>
        <w:gridCol w:w="2245"/>
        <w:gridCol w:w="1080"/>
        <w:gridCol w:w="1017"/>
        <w:gridCol w:w="1026"/>
        <w:gridCol w:w="1023"/>
      </w:tblGrid>
      <w:tr w:rsidR="008C3D1A" w:rsidRPr="00593F97" w:rsidTr="000846E5">
        <w:trPr>
          <w:trHeight w:val="580"/>
          <w:tblHeader/>
        </w:trPr>
        <w:tc>
          <w:tcPr>
            <w:tcW w:w="2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202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56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75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36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34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347"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34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0846E5" w:rsidRPr="00593F97" w:rsidTr="000846E5">
        <w:trPr>
          <w:trHeight w:val="290"/>
        </w:trPr>
        <w:tc>
          <w:tcPr>
            <w:tcW w:w="2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E25F20" w:rsidP="006D4731">
            <w:pPr>
              <w:ind w:firstLine="0"/>
              <w:jc w:val="center"/>
              <w:rPr>
                <w:rFonts w:eastAsia="Times New Roman"/>
                <w:color w:val="000000"/>
                <w:sz w:val="22"/>
                <w:lang w:eastAsia="ru-RU"/>
              </w:rPr>
            </w:pPr>
            <w:r w:rsidRPr="00593F97">
              <w:rPr>
                <w:rFonts w:eastAsia="Times New Roman"/>
                <w:color w:val="000000"/>
                <w:sz w:val="22"/>
                <w:lang w:eastAsia="ru-RU"/>
              </w:rPr>
              <w:t>2.</w:t>
            </w:r>
            <w:r w:rsidR="00D50DCF" w:rsidRPr="00593F97">
              <w:rPr>
                <w:rFonts w:eastAsia="Times New Roman"/>
                <w:color w:val="000000"/>
                <w:sz w:val="22"/>
                <w:lang w:eastAsia="ru-RU"/>
              </w:rPr>
              <w:t>1</w:t>
            </w:r>
            <w:r w:rsidR="000846E5" w:rsidRPr="00593F97">
              <w:rPr>
                <w:rFonts w:eastAsia="Times New Roman"/>
                <w:color w:val="000000"/>
                <w:sz w:val="22"/>
                <w:lang w:eastAsia="ru-RU"/>
              </w:rPr>
              <w:t>.</w:t>
            </w:r>
          </w:p>
        </w:tc>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Обеспеченность дошкольными образовательными учреждениями</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мест на 1000 детей в возрасте 3-6 лет</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E25F20" w:rsidP="006D4731">
            <w:pPr>
              <w:ind w:firstLine="0"/>
              <w:jc w:val="center"/>
              <w:rPr>
                <w:rFonts w:eastAsia="Times New Roman"/>
                <w:color w:val="000000"/>
                <w:sz w:val="22"/>
                <w:lang w:eastAsia="ru-RU"/>
              </w:rPr>
            </w:pPr>
            <w:r w:rsidRPr="00593F97">
              <w:rPr>
                <w:rFonts w:eastAsia="Times New Roman"/>
                <w:color w:val="000000"/>
                <w:sz w:val="22"/>
                <w:lang w:eastAsia="ru-RU"/>
              </w:rPr>
              <w:t>948</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899</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D85D85">
            <w:pPr>
              <w:ind w:firstLine="0"/>
              <w:jc w:val="center"/>
              <w:rPr>
                <w:rFonts w:eastAsia="Times New Roman"/>
                <w:color w:val="000000"/>
                <w:sz w:val="22"/>
                <w:lang w:eastAsia="ru-RU"/>
              </w:rPr>
            </w:pPr>
            <w:r w:rsidRPr="00593F97">
              <w:rPr>
                <w:rFonts w:eastAsia="Times New Roman"/>
                <w:color w:val="000000"/>
                <w:sz w:val="22"/>
                <w:lang w:eastAsia="ru-RU"/>
              </w:rPr>
              <w:t>930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950</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E25F20" w:rsidP="006D4731">
            <w:pPr>
              <w:ind w:firstLine="0"/>
              <w:jc w:val="center"/>
              <w:rPr>
                <w:rFonts w:eastAsia="Times New Roman"/>
                <w:color w:val="000000"/>
                <w:sz w:val="22"/>
                <w:lang w:eastAsia="ru-RU"/>
              </w:rPr>
            </w:pPr>
            <w:r w:rsidRPr="00593F97">
              <w:rPr>
                <w:rFonts w:eastAsia="Times New Roman"/>
                <w:color w:val="000000"/>
                <w:sz w:val="22"/>
                <w:lang w:eastAsia="ru-RU"/>
              </w:rPr>
              <w:t>948</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899</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945</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970</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E25F20" w:rsidP="006D4731">
            <w:pPr>
              <w:ind w:firstLine="0"/>
              <w:jc w:val="center"/>
              <w:rPr>
                <w:rFonts w:eastAsia="Times New Roman"/>
                <w:color w:val="000000"/>
                <w:sz w:val="22"/>
                <w:lang w:eastAsia="ru-RU"/>
              </w:rPr>
            </w:pPr>
            <w:r w:rsidRPr="00593F97">
              <w:rPr>
                <w:rFonts w:eastAsia="Times New Roman"/>
                <w:color w:val="000000"/>
                <w:sz w:val="22"/>
                <w:lang w:eastAsia="ru-RU"/>
              </w:rPr>
              <w:t>948</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913</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960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18295A" w:rsidP="006D4731">
            <w:pPr>
              <w:ind w:firstLine="0"/>
              <w:jc w:val="center"/>
              <w:rPr>
                <w:rFonts w:eastAsia="Times New Roman"/>
                <w:color w:val="000000"/>
                <w:sz w:val="22"/>
                <w:lang w:eastAsia="ru-RU"/>
              </w:rPr>
            </w:pPr>
            <w:r w:rsidRPr="00593F97">
              <w:rPr>
                <w:rFonts w:eastAsia="Times New Roman"/>
                <w:color w:val="000000"/>
                <w:sz w:val="22"/>
                <w:lang w:eastAsia="ru-RU"/>
              </w:rPr>
              <w:t>1000</w:t>
            </w:r>
          </w:p>
        </w:tc>
      </w:tr>
      <w:tr w:rsidR="000846E5" w:rsidRPr="00593F97" w:rsidTr="000846E5">
        <w:trPr>
          <w:trHeight w:val="290"/>
        </w:trPr>
        <w:tc>
          <w:tcPr>
            <w:tcW w:w="2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E25F20" w:rsidP="006D4731">
            <w:pPr>
              <w:ind w:firstLine="0"/>
              <w:jc w:val="center"/>
              <w:rPr>
                <w:rFonts w:eastAsia="Times New Roman"/>
                <w:color w:val="000000"/>
                <w:sz w:val="22"/>
                <w:lang w:eastAsia="ru-RU"/>
              </w:rPr>
            </w:pPr>
            <w:r w:rsidRPr="00593F97">
              <w:rPr>
                <w:rFonts w:eastAsia="Times New Roman"/>
                <w:color w:val="000000"/>
                <w:sz w:val="22"/>
                <w:lang w:eastAsia="ru-RU"/>
              </w:rPr>
              <w:t>2.</w:t>
            </w:r>
            <w:r w:rsidR="00D50DCF" w:rsidRPr="00593F97">
              <w:rPr>
                <w:rFonts w:eastAsia="Times New Roman"/>
                <w:color w:val="000000"/>
                <w:sz w:val="22"/>
                <w:lang w:eastAsia="ru-RU"/>
              </w:rPr>
              <w:t>2</w:t>
            </w:r>
            <w:r w:rsidR="000846E5" w:rsidRPr="00593F97">
              <w:rPr>
                <w:rFonts w:eastAsia="Times New Roman"/>
                <w:color w:val="000000"/>
                <w:sz w:val="22"/>
                <w:lang w:eastAsia="ru-RU"/>
              </w:rPr>
              <w:t>.</w:t>
            </w:r>
          </w:p>
        </w:tc>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Охват дополнительным образованием детей в возрасте от 5 до 18 лет</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процентов</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80,7</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75,0</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78,5</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82,5</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80,7</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75,3</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81,2</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89,6</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80,7</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7</w:t>
            </w:r>
            <w:r w:rsidR="00D85D85" w:rsidRPr="00593F97">
              <w:rPr>
                <w:rFonts w:eastAsia="Times New Roman"/>
                <w:color w:val="000000"/>
                <w:sz w:val="22"/>
                <w:lang w:eastAsia="ru-RU"/>
              </w:rPr>
              <w:t>5</w:t>
            </w:r>
            <w:r w:rsidRPr="00593F97">
              <w:rPr>
                <w:rFonts w:eastAsia="Times New Roman"/>
                <w:color w:val="000000"/>
                <w:sz w:val="22"/>
                <w:lang w:eastAsia="ru-RU"/>
              </w:rPr>
              <w:t>,5</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83,6</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D85D85" w:rsidP="006D4731">
            <w:pPr>
              <w:ind w:firstLine="0"/>
              <w:jc w:val="center"/>
              <w:rPr>
                <w:rFonts w:eastAsia="Times New Roman"/>
                <w:color w:val="000000"/>
                <w:sz w:val="22"/>
                <w:lang w:eastAsia="ru-RU"/>
              </w:rPr>
            </w:pPr>
            <w:r w:rsidRPr="00593F97">
              <w:rPr>
                <w:rFonts w:eastAsia="Times New Roman"/>
                <w:color w:val="000000"/>
                <w:sz w:val="22"/>
                <w:lang w:eastAsia="ru-RU"/>
              </w:rPr>
              <w:t>93</w:t>
            </w:r>
            <w:r w:rsidR="000846E5" w:rsidRPr="00593F97">
              <w:rPr>
                <w:rFonts w:eastAsia="Times New Roman"/>
                <w:color w:val="000000"/>
                <w:sz w:val="22"/>
                <w:lang w:eastAsia="ru-RU"/>
              </w:rPr>
              <w:t>,9</w:t>
            </w:r>
          </w:p>
        </w:tc>
      </w:tr>
      <w:tr w:rsidR="000846E5" w:rsidRPr="00593F97" w:rsidTr="000846E5">
        <w:trPr>
          <w:trHeight w:val="290"/>
        </w:trPr>
        <w:tc>
          <w:tcPr>
            <w:tcW w:w="2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E25F20" w:rsidP="006D4731">
            <w:pPr>
              <w:ind w:firstLine="0"/>
              <w:jc w:val="center"/>
              <w:rPr>
                <w:rFonts w:eastAsia="Times New Roman"/>
                <w:color w:val="000000"/>
                <w:sz w:val="22"/>
                <w:lang w:eastAsia="ru-RU"/>
              </w:rPr>
            </w:pPr>
            <w:r w:rsidRPr="00593F97">
              <w:rPr>
                <w:rFonts w:eastAsia="Times New Roman"/>
                <w:color w:val="000000"/>
                <w:sz w:val="22"/>
                <w:lang w:eastAsia="ru-RU"/>
              </w:rPr>
              <w:t>2.</w:t>
            </w:r>
            <w:r w:rsidR="00D50DCF" w:rsidRPr="00593F97">
              <w:rPr>
                <w:rFonts w:eastAsia="Times New Roman"/>
                <w:color w:val="000000"/>
                <w:sz w:val="22"/>
                <w:lang w:eastAsia="ru-RU"/>
              </w:rPr>
              <w:t>3</w:t>
            </w:r>
            <w:r w:rsidR="000846E5" w:rsidRPr="00593F97">
              <w:rPr>
                <w:rFonts w:eastAsia="Times New Roman"/>
                <w:color w:val="000000"/>
                <w:sz w:val="22"/>
                <w:lang w:eastAsia="ru-RU"/>
              </w:rPr>
              <w:t>.</w:t>
            </w:r>
          </w:p>
        </w:tc>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D85D85" w:rsidP="006D4731">
            <w:pPr>
              <w:ind w:firstLine="0"/>
              <w:jc w:val="left"/>
              <w:rPr>
                <w:rFonts w:eastAsia="Times New Roman"/>
                <w:color w:val="000000"/>
                <w:sz w:val="22"/>
                <w:lang w:eastAsia="ru-RU"/>
              </w:rPr>
            </w:pPr>
            <w:r w:rsidRPr="00593F97">
              <w:rPr>
                <w:rFonts w:eastAsia="Times New Roman"/>
                <w:color w:val="000000"/>
                <w:sz w:val="22"/>
                <w:lang w:eastAsia="ru-RU"/>
              </w:rPr>
              <w:t xml:space="preserve">Доля населения, систематически занимающихся физической </w:t>
            </w:r>
            <w:r w:rsidRPr="00593F97">
              <w:rPr>
                <w:rFonts w:eastAsia="Times New Roman"/>
                <w:color w:val="000000"/>
                <w:sz w:val="22"/>
                <w:lang w:eastAsia="ru-RU"/>
              </w:rPr>
              <w:lastRenderedPageBreak/>
              <w:t>культурой и спортом, в общей численности населения в возрасте 3-79 лет</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lastRenderedPageBreak/>
              <w:t>процентов</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35,4</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90C92" w:rsidP="006D4731">
            <w:pPr>
              <w:ind w:firstLine="0"/>
              <w:jc w:val="center"/>
              <w:rPr>
                <w:rFonts w:eastAsia="Times New Roman"/>
                <w:color w:val="000000"/>
                <w:sz w:val="22"/>
                <w:lang w:eastAsia="ru-RU"/>
              </w:rPr>
            </w:pPr>
            <w:r w:rsidRPr="00593F97">
              <w:rPr>
                <w:rFonts w:eastAsia="Times New Roman"/>
                <w:color w:val="000000"/>
                <w:sz w:val="22"/>
                <w:lang w:eastAsia="ru-RU"/>
              </w:rPr>
              <w:t>38,5</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45</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AB127F">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AB127F">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AB127F">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65" w:type="pct"/>
            <w:tcBorders>
              <w:top w:val="nil"/>
              <w:left w:val="nil"/>
              <w:bottom w:val="single" w:sz="4" w:space="0" w:color="auto"/>
              <w:right w:val="single" w:sz="4" w:space="0" w:color="auto"/>
            </w:tcBorders>
            <w:shd w:val="clear" w:color="auto" w:fill="auto"/>
            <w:noWrap/>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35,4</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90C92" w:rsidP="00AB127F">
            <w:pPr>
              <w:ind w:firstLine="0"/>
              <w:jc w:val="center"/>
              <w:rPr>
                <w:rFonts w:eastAsia="Times New Roman"/>
                <w:color w:val="000000"/>
                <w:sz w:val="22"/>
                <w:lang w:eastAsia="ru-RU"/>
              </w:rPr>
            </w:pPr>
            <w:r w:rsidRPr="00593F97">
              <w:rPr>
                <w:rFonts w:eastAsia="Times New Roman"/>
                <w:color w:val="000000"/>
                <w:sz w:val="22"/>
                <w:lang w:eastAsia="ru-RU"/>
              </w:rPr>
              <w:t>39,0</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43</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50</w:t>
            </w:r>
          </w:p>
        </w:tc>
      </w:tr>
      <w:tr w:rsidR="000846E5" w:rsidRPr="00593F97" w:rsidTr="00D85D85">
        <w:trPr>
          <w:trHeight w:val="437"/>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AB127F">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AB127F">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AB127F">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65" w:type="pct"/>
            <w:tcBorders>
              <w:top w:val="nil"/>
              <w:left w:val="nil"/>
              <w:bottom w:val="single" w:sz="4" w:space="0" w:color="auto"/>
              <w:right w:val="single" w:sz="4" w:space="0" w:color="auto"/>
            </w:tcBorders>
            <w:shd w:val="clear" w:color="auto" w:fill="auto"/>
            <w:noWrap/>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35,4</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90C92" w:rsidP="00AB127F">
            <w:pPr>
              <w:ind w:firstLine="0"/>
              <w:jc w:val="center"/>
              <w:rPr>
                <w:rFonts w:eastAsia="Times New Roman"/>
                <w:color w:val="000000"/>
                <w:sz w:val="22"/>
                <w:lang w:eastAsia="ru-RU"/>
              </w:rPr>
            </w:pPr>
            <w:r w:rsidRPr="00593F97">
              <w:rPr>
                <w:rFonts w:eastAsia="Times New Roman"/>
                <w:color w:val="000000"/>
                <w:sz w:val="22"/>
                <w:lang w:eastAsia="ru-RU"/>
              </w:rPr>
              <w:t>39,5</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45</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AB127F">
            <w:pPr>
              <w:ind w:firstLine="0"/>
              <w:jc w:val="center"/>
              <w:rPr>
                <w:rFonts w:eastAsia="Times New Roman"/>
                <w:color w:val="000000"/>
                <w:sz w:val="22"/>
                <w:lang w:eastAsia="ru-RU"/>
              </w:rPr>
            </w:pPr>
            <w:r w:rsidRPr="00593F97">
              <w:rPr>
                <w:rFonts w:eastAsia="Times New Roman"/>
                <w:color w:val="000000"/>
                <w:sz w:val="22"/>
                <w:lang w:eastAsia="ru-RU"/>
              </w:rPr>
              <w:t>55</w:t>
            </w:r>
          </w:p>
        </w:tc>
      </w:tr>
      <w:tr w:rsidR="000846E5" w:rsidRPr="00593F97" w:rsidTr="000846E5">
        <w:trPr>
          <w:trHeight w:val="290"/>
        </w:trPr>
        <w:tc>
          <w:tcPr>
            <w:tcW w:w="2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E25F20" w:rsidP="00D50DCF">
            <w:pPr>
              <w:ind w:firstLine="0"/>
              <w:jc w:val="center"/>
              <w:rPr>
                <w:rFonts w:eastAsia="Times New Roman"/>
                <w:color w:val="000000"/>
                <w:sz w:val="22"/>
                <w:lang w:eastAsia="ru-RU"/>
              </w:rPr>
            </w:pPr>
            <w:r w:rsidRPr="00593F97">
              <w:rPr>
                <w:rFonts w:eastAsia="Times New Roman"/>
                <w:color w:val="000000"/>
                <w:sz w:val="22"/>
                <w:lang w:eastAsia="ru-RU"/>
              </w:rPr>
              <w:t>2.</w:t>
            </w:r>
            <w:r w:rsidR="00D50DCF" w:rsidRPr="00593F97">
              <w:rPr>
                <w:rFonts w:eastAsia="Times New Roman"/>
                <w:color w:val="000000"/>
                <w:sz w:val="22"/>
                <w:lang w:eastAsia="ru-RU"/>
              </w:rPr>
              <w:t>4</w:t>
            </w:r>
            <w:r w:rsidR="000846E5" w:rsidRPr="00593F97">
              <w:rPr>
                <w:rFonts w:eastAsia="Times New Roman"/>
                <w:color w:val="000000"/>
                <w:sz w:val="22"/>
                <w:lang w:eastAsia="ru-RU"/>
              </w:rPr>
              <w:t>.</w:t>
            </w:r>
          </w:p>
        </w:tc>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Доля численности приведенного контингента студентов в вузах и филиалах вузов Тольятти по отраслям наук математика и естественные науки, инженерное дело и технологии в численности приведенного контингента студентов Тольятти</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процентов</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41,1</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41,1</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42,0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45,0</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41,1</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42,0</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45,0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50,0</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41,1</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42,0</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50,0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60,0</w:t>
            </w:r>
          </w:p>
        </w:tc>
      </w:tr>
      <w:tr w:rsidR="000846E5" w:rsidRPr="00593F97" w:rsidTr="000846E5">
        <w:trPr>
          <w:trHeight w:val="290"/>
        </w:trPr>
        <w:tc>
          <w:tcPr>
            <w:tcW w:w="2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w:t>
            </w:r>
            <w:r w:rsidR="00D50DCF" w:rsidRPr="00593F97">
              <w:rPr>
                <w:rFonts w:eastAsia="Times New Roman"/>
                <w:color w:val="000000"/>
                <w:sz w:val="22"/>
                <w:lang w:eastAsia="ru-RU"/>
              </w:rPr>
              <w:t>5</w:t>
            </w:r>
            <w:r w:rsidRPr="00593F97">
              <w:rPr>
                <w:rFonts w:eastAsia="Times New Roman"/>
                <w:color w:val="000000"/>
                <w:sz w:val="22"/>
                <w:lang w:eastAsia="ru-RU"/>
              </w:rPr>
              <w:t>.</w:t>
            </w:r>
          </w:p>
        </w:tc>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Численность врачей на 10 000 человек населения</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чел.</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36,7</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43,0</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36,9</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42,0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45,0</w:t>
            </w:r>
          </w:p>
        </w:tc>
      </w:tr>
      <w:tr w:rsidR="000846E5" w:rsidRPr="00593F97" w:rsidTr="000846E5">
        <w:trPr>
          <w:trHeight w:val="290"/>
        </w:trPr>
        <w:tc>
          <w:tcPr>
            <w:tcW w:w="243"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67"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65"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37,1</w:t>
            </w:r>
          </w:p>
        </w:tc>
        <w:tc>
          <w:tcPr>
            <w:tcW w:w="347"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45,0</w:t>
            </w:r>
          </w:p>
        </w:tc>
        <w:tc>
          <w:tcPr>
            <w:tcW w:w="346"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50,0</w:t>
            </w:r>
          </w:p>
        </w:tc>
      </w:tr>
    </w:tbl>
    <w:p w:rsidR="00762A28" w:rsidRPr="00593F97" w:rsidRDefault="00762A28" w:rsidP="008855A8">
      <w:pPr>
        <w:rPr>
          <w:szCs w:val="26"/>
        </w:rPr>
      </w:pPr>
    </w:p>
    <w:p w:rsidR="00762A28" w:rsidRPr="00593F97" w:rsidRDefault="00762A28" w:rsidP="008855A8">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7</w:t>
      </w:r>
      <w:r w:rsidR="00DD3EB2" w:rsidRPr="00593F97">
        <w:rPr>
          <w:sz w:val="26"/>
          <w:szCs w:val="26"/>
        </w:rPr>
        <w:fldChar w:fldCharType="end"/>
      </w:r>
      <w:r w:rsidRPr="00593F97">
        <w:rPr>
          <w:sz w:val="26"/>
          <w:szCs w:val="26"/>
        </w:rPr>
        <w:t xml:space="preserve"> – Ожидаемые результаты приоритетного направления «Городское сообщество»</w:t>
      </w:r>
    </w:p>
    <w:tbl>
      <w:tblPr>
        <w:tblW w:w="5000" w:type="pct"/>
        <w:tblLook w:val="04A0"/>
      </w:tblPr>
      <w:tblGrid>
        <w:gridCol w:w="681"/>
        <w:gridCol w:w="6099"/>
        <w:gridCol w:w="1695"/>
        <w:gridCol w:w="2245"/>
        <w:gridCol w:w="1017"/>
        <w:gridCol w:w="1017"/>
        <w:gridCol w:w="1017"/>
        <w:gridCol w:w="1017"/>
      </w:tblGrid>
      <w:tr w:rsidR="008C3D1A" w:rsidRPr="00593F97" w:rsidTr="008C3D1A">
        <w:trPr>
          <w:trHeight w:val="580"/>
          <w:tblHeader/>
        </w:trPr>
        <w:tc>
          <w:tcPr>
            <w:tcW w:w="23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206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57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75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34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34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34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34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8C3D1A" w:rsidRPr="00593F97" w:rsidTr="008C3D1A">
        <w:trPr>
          <w:trHeight w:val="29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3.1.</w:t>
            </w:r>
          </w:p>
        </w:tc>
        <w:tc>
          <w:tcPr>
            <w:tcW w:w="2062"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Число мест в коллективных средствах размещения</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тыс. ед.</w:t>
            </w: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7,1</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7,3</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7,5</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7,2</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7,5</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7,7</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7,3</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7,7</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8,2</w:t>
            </w:r>
          </w:p>
        </w:tc>
      </w:tr>
      <w:tr w:rsidR="008C3D1A" w:rsidRPr="00593F97" w:rsidTr="008C3D1A">
        <w:trPr>
          <w:trHeight w:val="290"/>
        </w:trPr>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3.2.</w:t>
            </w:r>
          </w:p>
        </w:tc>
        <w:tc>
          <w:tcPr>
            <w:tcW w:w="2062"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Объем бюджетных средств, выделяемых на основе конкурсных механизмов некоммерческим организациям Тольятти в реальном выражении</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процентов к 2017 г.</w:t>
            </w: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110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150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120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170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230</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130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w:t>
            </w:r>
          </w:p>
        </w:tc>
        <w:tc>
          <w:tcPr>
            <w:tcW w:w="344"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280</w:t>
            </w:r>
          </w:p>
        </w:tc>
      </w:tr>
      <w:tr w:rsidR="008C3D1A" w:rsidRPr="00593F97" w:rsidTr="000846E5">
        <w:trPr>
          <w:trHeight w:val="290"/>
        </w:trPr>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3.</w:t>
            </w:r>
            <w:r w:rsidR="00D50DCF" w:rsidRPr="00593F97">
              <w:rPr>
                <w:rFonts w:eastAsia="Times New Roman"/>
                <w:color w:val="000000"/>
                <w:sz w:val="22"/>
                <w:lang w:eastAsia="ru-RU"/>
              </w:rPr>
              <w:t>3</w:t>
            </w:r>
            <w:r w:rsidRPr="00593F97">
              <w:rPr>
                <w:rFonts w:eastAsia="Times New Roman"/>
                <w:color w:val="000000"/>
                <w:sz w:val="22"/>
                <w:lang w:eastAsia="ru-RU"/>
              </w:rPr>
              <w:t>.</w:t>
            </w:r>
          </w:p>
        </w:tc>
        <w:tc>
          <w:tcPr>
            <w:tcW w:w="2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3D1A" w:rsidRPr="00593F97" w:rsidRDefault="008C3D1A" w:rsidP="008C3D1A">
            <w:pPr>
              <w:ind w:firstLine="0"/>
              <w:jc w:val="left"/>
              <w:rPr>
                <w:rFonts w:eastAsia="Times New Roman"/>
                <w:color w:val="000000"/>
                <w:sz w:val="22"/>
                <w:lang w:eastAsia="ru-RU"/>
              </w:rPr>
            </w:pPr>
            <w:r w:rsidRPr="00593F97">
              <w:rPr>
                <w:rFonts w:eastAsia="Times New Roman"/>
                <w:color w:val="000000"/>
                <w:sz w:val="22"/>
                <w:lang w:eastAsia="ru-RU"/>
              </w:rPr>
              <w:t>Число социально ориентированных некоммерческих организаций, реализующих городские проекты</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3D1A" w:rsidRPr="00593F97" w:rsidRDefault="008C3D1A" w:rsidP="008F7B44">
            <w:pPr>
              <w:ind w:firstLine="0"/>
              <w:jc w:val="center"/>
              <w:rPr>
                <w:rFonts w:eastAsia="Times New Roman"/>
                <w:color w:val="000000"/>
                <w:sz w:val="22"/>
                <w:lang w:eastAsia="ru-RU"/>
              </w:rPr>
            </w:pPr>
            <w:r w:rsidRPr="00593F97">
              <w:rPr>
                <w:rFonts w:eastAsia="Times New Roman"/>
                <w:color w:val="000000"/>
                <w:sz w:val="22"/>
                <w:lang w:eastAsia="ru-RU"/>
              </w:rPr>
              <w:t>шт.</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0846E5" w:rsidP="008C3D1A">
            <w:pPr>
              <w:ind w:firstLine="0"/>
              <w:jc w:val="center"/>
              <w:rPr>
                <w:rFonts w:eastAsia="Times New Roman"/>
                <w:color w:val="000000"/>
                <w:sz w:val="22"/>
                <w:lang w:val="en-US" w:eastAsia="ru-RU"/>
              </w:rPr>
            </w:pPr>
            <w:r w:rsidRPr="00593F97">
              <w:rPr>
                <w:rFonts w:eastAsia="Times New Roman"/>
                <w:color w:val="000000"/>
                <w:sz w:val="22"/>
                <w:lang w:val="en-US" w:eastAsia="ru-RU"/>
              </w:rPr>
              <w:t>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5</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10</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0846E5" w:rsidP="008C3D1A">
            <w:pPr>
              <w:ind w:firstLine="0"/>
              <w:jc w:val="center"/>
              <w:rPr>
                <w:rFonts w:eastAsia="Times New Roman"/>
                <w:color w:val="000000"/>
                <w:sz w:val="22"/>
                <w:lang w:val="en-US" w:eastAsia="ru-RU"/>
              </w:rPr>
            </w:pPr>
            <w:r w:rsidRPr="00593F97">
              <w:rPr>
                <w:rFonts w:eastAsia="Times New Roman"/>
                <w:color w:val="000000"/>
                <w:sz w:val="22"/>
                <w:lang w:val="en-US" w:eastAsia="ru-RU"/>
              </w:rPr>
              <w:t>0</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10</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15</w:t>
            </w:r>
          </w:p>
        </w:tc>
      </w:tr>
      <w:tr w:rsidR="008C3D1A" w:rsidRPr="00593F97" w:rsidTr="008C3D1A">
        <w:trPr>
          <w:trHeight w:val="290"/>
        </w:trPr>
        <w:tc>
          <w:tcPr>
            <w:tcW w:w="23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0846E5" w:rsidP="008C3D1A">
            <w:pPr>
              <w:ind w:firstLine="0"/>
              <w:jc w:val="center"/>
              <w:rPr>
                <w:rFonts w:eastAsia="Times New Roman"/>
                <w:color w:val="000000"/>
                <w:sz w:val="22"/>
                <w:lang w:val="en-US" w:eastAsia="ru-RU"/>
              </w:rPr>
            </w:pPr>
            <w:r w:rsidRPr="00593F97">
              <w:rPr>
                <w:rFonts w:eastAsia="Times New Roman"/>
                <w:color w:val="000000"/>
                <w:sz w:val="22"/>
                <w:lang w:val="en-US" w:eastAsia="ru-RU"/>
              </w:rPr>
              <w:t>0</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10</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15</w:t>
            </w:r>
          </w:p>
        </w:tc>
        <w:tc>
          <w:tcPr>
            <w:tcW w:w="344" w:type="pct"/>
            <w:tcBorders>
              <w:top w:val="nil"/>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20</w:t>
            </w:r>
          </w:p>
        </w:tc>
      </w:tr>
      <w:tr w:rsidR="008C3D1A" w:rsidRPr="00593F97" w:rsidTr="008C3D1A">
        <w:trPr>
          <w:trHeight w:val="290"/>
        </w:trPr>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F7B44">
            <w:pPr>
              <w:ind w:firstLine="0"/>
              <w:jc w:val="center"/>
              <w:rPr>
                <w:rFonts w:eastAsia="Times New Roman"/>
                <w:color w:val="000000"/>
                <w:sz w:val="22"/>
                <w:lang w:eastAsia="ru-RU"/>
              </w:rPr>
            </w:pPr>
            <w:r w:rsidRPr="00593F97">
              <w:rPr>
                <w:rFonts w:eastAsia="Times New Roman"/>
                <w:color w:val="000000"/>
                <w:sz w:val="22"/>
                <w:lang w:eastAsia="ru-RU"/>
              </w:rPr>
              <w:t>3.</w:t>
            </w:r>
            <w:r w:rsidR="00D50DCF" w:rsidRPr="00593F97">
              <w:rPr>
                <w:rFonts w:eastAsia="Times New Roman"/>
                <w:color w:val="000000"/>
                <w:sz w:val="22"/>
                <w:lang w:eastAsia="ru-RU"/>
              </w:rPr>
              <w:t>4</w:t>
            </w:r>
            <w:r w:rsidRPr="00593F97">
              <w:rPr>
                <w:rFonts w:eastAsia="Times New Roman"/>
                <w:color w:val="000000"/>
                <w:sz w:val="22"/>
                <w:lang w:eastAsia="ru-RU"/>
              </w:rPr>
              <w:t>.</w:t>
            </w:r>
          </w:p>
        </w:tc>
        <w:tc>
          <w:tcPr>
            <w:tcW w:w="2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3D1A" w:rsidRPr="00593F97" w:rsidRDefault="008C3D1A" w:rsidP="008C3D1A">
            <w:pPr>
              <w:ind w:firstLine="0"/>
              <w:jc w:val="left"/>
              <w:rPr>
                <w:rFonts w:eastAsia="Times New Roman"/>
                <w:color w:val="000000"/>
                <w:sz w:val="22"/>
                <w:lang w:eastAsia="ru-RU"/>
              </w:rPr>
            </w:pPr>
            <w:r w:rsidRPr="00593F97">
              <w:rPr>
                <w:rFonts w:eastAsia="Times New Roman"/>
                <w:color w:val="000000"/>
                <w:sz w:val="22"/>
                <w:lang w:eastAsia="ru-RU"/>
              </w:rPr>
              <w:t>Число туристических маршрутов по знаковым местам города</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шт.</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3D1A" w:rsidRPr="00593F97" w:rsidRDefault="000846E5" w:rsidP="008C3D1A">
            <w:pPr>
              <w:ind w:firstLine="0"/>
              <w:jc w:val="center"/>
              <w:rPr>
                <w:rFonts w:eastAsia="Times New Roman"/>
                <w:color w:val="000000"/>
                <w:sz w:val="22"/>
                <w:lang w:val="en-US" w:eastAsia="ru-RU"/>
              </w:rPr>
            </w:pPr>
            <w:r w:rsidRPr="00593F97">
              <w:rPr>
                <w:rFonts w:eastAsia="Times New Roman"/>
                <w:color w:val="000000"/>
                <w:sz w:val="22"/>
                <w:lang w:val="en-US" w:eastAsia="ru-RU"/>
              </w:rPr>
              <w:t>0</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1</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3</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5</w:t>
            </w:r>
          </w:p>
        </w:tc>
      </w:tr>
      <w:tr w:rsidR="008C3D1A" w:rsidRPr="00593F97" w:rsidTr="008C3D1A">
        <w:trPr>
          <w:trHeight w:val="290"/>
        </w:trPr>
        <w:tc>
          <w:tcPr>
            <w:tcW w:w="230" w:type="pct"/>
            <w:vMerge/>
            <w:tcBorders>
              <w:top w:val="single" w:sz="4" w:space="0" w:color="auto"/>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2062" w:type="pct"/>
            <w:vMerge/>
            <w:tcBorders>
              <w:top w:val="single" w:sz="4" w:space="0" w:color="auto"/>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0846E5" w:rsidP="008C3D1A">
            <w:pPr>
              <w:ind w:firstLine="0"/>
              <w:jc w:val="center"/>
              <w:rPr>
                <w:rFonts w:eastAsia="Times New Roman"/>
                <w:color w:val="000000"/>
                <w:sz w:val="22"/>
                <w:lang w:val="en-US" w:eastAsia="ru-RU"/>
              </w:rPr>
            </w:pPr>
            <w:r w:rsidRPr="00593F97">
              <w:rPr>
                <w:rFonts w:eastAsia="Times New Roman"/>
                <w:color w:val="000000"/>
                <w:sz w:val="22"/>
                <w:lang w:val="en-US" w:eastAsia="ru-RU"/>
              </w:rPr>
              <w:t>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2</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4</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7</w:t>
            </w:r>
          </w:p>
        </w:tc>
      </w:tr>
      <w:tr w:rsidR="008C3D1A" w:rsidRPr="00593F97" w:rsidTr="008C3D1A">
        <w:trPr>
          <w:trHeight w:val="290"/>
        </w:trPr>
        <w:tc>
          <w:tcPr>
            <w:tcW w:w="230" w:type="pct"/>
            <w:vMerge/>
            <w:tcBorders>
              <w:top w:val="single" w:sz="4" w:space="0" w:color="auto"/>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2062" w:type="pct"/>
            <w:vMerge/>
            <w:tcBorders>
              <w:top w:val="single" w:sz="4" w:space="0" w:color="auto"/>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8C3D1A" w:rsidRPr="00593F97" w:rsidRDefault="008C3D1A" w:rsidP="008C3D1A">
            <w:pPr>
              <w:ind w:firstLine="0"/>
              <w:jc w:val="left"/>
              <w:rPr>
                <w:rFonts w:eastAsia="Times New Roman"/>
                <w:color w:val="000000"/>
                <w:sz w:val="22"/>
                <w:lang w:eastAsia="ru-RU"/>
              </w:rPr>
            </w:pP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0846E5" w:rsidP="008C3D1A">
            <w:pPr>
              <w:ind w:firstLine="0"/>
              <w:jc w:val="center"/>
              <w:rPr>
                <w:rFonts w:eastAsia="Times New Roman"/>
                <w:color w:val="000000"/>
                <w:sz w:val="22"/>
                <w:lang w:val="en-US" w:eastAsia="ru-RU"/>
              </w:rPr>
            </w:pPr>
            <w:r w:rsidRPr="00593F97">
              <w:rPr>
                <w:rFonts w:eastAsia="Times New Roman"/>
                <w:color w:val="000000"/>
                <w:sz w:val="22"/>
                <w:lang w:val="en-US" w:eastAsia="ru-RU"/>
              </w:rPr>
              <w:t>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3</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5</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9</w:t>
            </w:r>
          </w:p>
        </w:tc>
      </w:tr>
    </w:tbl>
    <w:p w:rsidR="00762A28" w:rsidRPr="00593F97" w:rsidRDefault="00762A28" w:rsidP="008855A8">
      <w:pPr>
        <w:rPr>
          <w:szCs w:val="26"/>
        </w:rPr>
      </w:pPr>
    </w:p>
    <w:p w:rsidR="00762A28" w:rsidRPr="00593F97" w:rsidRDefault="00762A28" w:rsidP="008855A8">
      <w:pPr>
        <w:rPr>
          <w:szCs w:val="26"/>
        </w:rPr>
      </w:pPr>
    </w:p>
    <w:p w:rsidR="00D85D85" w:rsidRPr="00593F97" w:rsidRDefault="00D85D85" w:rsidP="008855A8">
      <w:pPr>
        <w:rPr>
          <w:szCs w:val="26"/>
        </w:rPr>
      </w:pPr>
    </w:p>
    <w:p w:rsidR="00D85D85" w:rsidRPr="00593F97" w:rsidRDefault="00D85D85" w:rsidP="008855A8">
      <w:pPr>
        <w:rPr>
          <w:szCs w:val="26"/>
        </w:rPr>
      </w:pPr>
    </w:p>
    <w:p w:rsidR="00D85D85" w:rsidRPr="00593F97" w:rsidRDefault="00D85D85" w:rsidP="008855A8">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8</w:t>
      </w:r>
      <w:r w:rsidR="00DD3EB2" w:rsidRPr="00593F97">
        <w:rPr>
          <w:sz w:val="26"/>
          <w:szCs w:val="26"/>
        </w:rPr>
        <w:fldChar w:fldCharType="end"/>
      </w:r>
      <w:r w:rsidRPr="00593F97">
        <w:rPr>
          <w:sz w:val="26"/>
          <w:szCs w:val="26"/>
        </w:rPr>
        <w:t xml:space="preserve"> – Ожидаемые результаты приоритетного направления «Город жизни»</w:t>
      </w:r>
    </w:p>
    <w:tbl>
      <w:tblPr>
        <w:tblW w:w="5000" w:type="pct"/>
        <w:tblLook w:val="04A0"/>
      </w:tblPr>
      <w:tblGrid>
        <w:gridCol w:w="546"/>
        <w:gridCol w:w="5589"/>
        <w:gridCol w:w="1694"/>
        <w:gridCol w:w="2123"/>
        <w:gridCol w:w="872"/>
        <w:gridCol w:w="1385"/>
        <w:gridCol w:w="1290"/>
        <w:gridCol w:w="1289"/>
      </w:tblGrid>
      <w:tr w:rsidR="00530726" w:rsidRPr="00593F97" w:rsidTr="00530726">
        <w:trPr>
          <w:trHeight w:val="580"/>
          <w:tblHeader/>
        </w:trPr>
        <w:tc>
          <w:tcPr>
            <w:tcW w:w="18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189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57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71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29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46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43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43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8C3D1A" w:rsidRPr="00593F97" w:rsidTr="00530726">
        <w:trPr>
          <w:trHeight w:val="290"/>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4.1.</w:t>
            </w:r>
          </w:p>
        </w:tc>
        <w:tc>
          <w:tcPr>
            <w:tcW w:w="1890"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Ввод в эксплуатацию жилых домов за счет всех источников финансирования (квартир)</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xml:space="preserve">тыс.кв.м общей площади </w:t>
            </w: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9B7799" w:rsidP="008855A8">
            <w:pPr>
              <w:ind w:firstLine="0"/>
              <w:jc w:val="center"/>
              <w:rPr>
                <w:rFonts w:eastAsia="Times New Roman"/>
                <w:color w:val="000000"/>
                <w:sz w:val="22"/>
                <w:lang w:eastAsia="ru-RU"/>
              </w:rPr>
            </w:pPr>
            <w:r w:rsidRPr="00593F97">
              <w:rPr>
                <w:rFonts w:eastAsia="Times New Roman"/>
                <w:color w:val="000000"/>
                <w:sz w:val="22"/>
                <w:lang w:eastAsia="ru-RU"/>
              </w:rPr>
              <w:t>101,7</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127,0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300,0</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9B7799" w:rsidP="008855A8">
            <w:pPr>
              <w:ind w:firstLine="0"/>
              <w:jc w:val="center"/>
              <w:rPr>
                <w:rFonts w:eastAsia="Times New Roman"/>
                <w:color w:val="000000"/>
                <w:sz w:val="22"/>
                <w:lang w:eastAsia="ru-RU"/>
              </w:rPr>
            </w:pPr>
            <w:r w:rsidRPr="00593F97">
              <w:rPr>
                <w:rFonts w:eastAsia="Times New Roman"/>
                <w:color w:val="000000"/>
                <w:sz w:val="22"/>
                <w:lang w:eastAsia="ru-RU"/>
              </w:rPr>
              <w:t>101,7</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144,4</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250,0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400,0</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9B7799" w:rsidP="008855A8">
            <w:pPr>
              <w:ind w:firstLine="0"/>
              <w:jc w:val="center"/>
              <w:rPr>
                <w:rFonts w:eastAsia="Times New Roman"/>
                <w:color w:val="000000"/>
                <w:sz w:val="22"/>
                <w:lang w:eastAsia="ru-RU"/>
              </w:rPr>
            </w:pPr>
            <w:r w:rsidRPr="00593F97">
              <w:rPr>
                <w:rFonts w:eastAsia="Times New Roman"/>
                <w:color w:val="000000"/>
                <w:sz w:val="22"/>
                <w:lang w:eastAsia="ru-RU"/>
              </w:rPr>
              <w:t>101,7</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442,1</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D85D85" w:rsidP="008855A8">
            <w:pPr>
              <w:ind w:firstLine="0"/>
              <w:jc w:val="center"/>
              <w:rPr>
                <w:rFonts w:eastAsia="Times New Roman"/>
                <w:color w:val="000000"/>
                <w:sz w:val="22"/>
                <w:lang w:eastAsia="ru-RU"/>
              </w:rPr>
            </w:pPr>
            <w:r w:rsidRPr="00593F97">
              <w:rPr>
                <w:rFonts w:eastAsia="Times New Roman"/>
                <w:color w:val="000000"/>
                <w:sz w:val="22"/>
                <w:lang w:eastAsia="ru-RU"/>
              </w:rPr>
              <w:t>450,0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500,0</w:t>
            </w:r>
          </w:p>
        </w:tc>
      </w:tr>
      <w:tr w:rsidR="008C3D1A" w:rsidRPr="00593F97" w:rsidTr="00530726">
        <w:trPr>
          <w:trHeight w:val="290"/>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4.</w:t>
            </w:r>
            <w:r w:rsidR="00D50DCF" w:rsidRPr="00593F97">
              <w:rPr>
                <w:rFonts w:eastAsia="Times New Roman"/>
                <w:color w:val="000000"/>
                <w:sz w:val="22"/>
                <w:lang w:eastAsia="ru-RU"/>
              </w:rPr>
              <w:t>2</w:t>
            </w:r>
            <w:r w:rsidRPr="00593F97">
              <w:rPr>
                <w:rFonts w:eastAsia="Times New Roman"/>
                <w:color w:val="000000"/>
                <w:sz w:val="22"/>
                <w:lang w:eastAsia="ru-RU"/>
              </w:rPr>
              <w:t>.</w:t>
            </w:r>
          </w:p>
        </w:tc>
        <w:tc>
          <w:tcPr>
            <w:tcW w:w="1890"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Одиночное протяжение уличной канализационной сети, нуждающейся в замене</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процентов от общей протяженности</w:t>
            </w: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34,0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32,0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30,0</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33,0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27,0</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32,0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28,0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25,0</w:t>
            </w:r>
          </w:p>
        </w:tc>
      </w:tr>
      <w:tr w:rsidR="008C3D1A" w:rsidRPr="00593F97" w:rsidTr="00530726">
        <w:trPr>
          <w:trHeight w:val="290"/>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4.</w:t>
            </w:r>
            <w:r w:rsidR="00D50DCF" w:rsidRPr="00593F97">
              <w:rPr>
                <w:rFonts w:eastAsia="Times New Roman"/>
                <w:color w:val="000000"/>
                <w:sz w:val="22"/>
                <w:lang w:eastAsia="ru-RU"/>
              </w:rPr>
              <w:t>3</w:t>
            </w:r>
            <w:r w:rsidRPr="00593F97">
              <w:rPr>
                <w:rFonts w:eastAsia="Times New Roman"/>
                <w:color w:val="000000"/>
                <w:sz w:val="22"/>
                <w:lang w:eastAsia="ru-RU"/>
              </w:rPr>
              <w:t>.</w:t>
            </w:r>
          </w:p>
        </w:tc>
        <w:tc>
          <w:tcPr>
            <w:tcW w:w="1890"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Число парков культуры и отдыха (городских садов)</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ед.</w:t>
            </w: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6</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8</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9</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8</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w:t>
            </w:r>
          </w:p>
        </w:tc>
      </w:tr>
      <w:tr w:rsidR="008C3D1A" w:rsidRPr="00593F97" w:rsidTr="00530726">
        <w:trPr>
          <w:trHeight w:val="290"/>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C3D1A">
            <w:pPr>
              <w:ind w:firstLine="0"/>
              <w:jc w:val="center"/>
              <w:rPr>
                <w:rFonts w:eastAsia="Times New Roman"/>
                <w:color w:val="000000"/>
                <w:sz w:val="22"/>
                <w:lang w:eastAsia="ru-RU"/>
              </w:rPr>
            </w:pPr>
            <w:r w:rsidRPr="00593F97">
              <w:rPr>
                <w:rFonts w:eastAsia="Times New Roman"/>
                <w:color w:val="000000"/>
                <w:sz w:val="22"/>
                <w:lang w:eastAsia="ru-RU"/>
              </w:rPr>
              <w:t>4.</w:t>
            </w:r>
            <w:r w:rsidR="00D50DCF" w:rsidRPr="00593F97">
              <w:rPr>
                <w:rFonts w:eastAsia="Times New Roman"/>
                <w:color w:val="000000"/>
                <w:sz w:val="22"/>
                <w:lang w:eastAsia="ru-RU"/>
              </w:rPr>
              <w:t>4</w:t>
            </w:r>
            <w:r w:rsidRPr="00593F97">
              <w:rPr>
                <w:rFonts w:eastAsia="Times New Roman"/>
                <w:color w:val="000000"/>
                <w:sz w:val="22"/>
                <w:lang w:eastAsia="ru-RU"/>
              </w:rPr>
              <w:t>.</w:t>
            </w:r>
          </w:p>
        </w:tc>
        <w:tc>
          <w:tcPr>
            <w:tcW w:w="1890"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Средняя этажность вводимых в эксплуатацию многоквартирных жилых домов</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этажей</w:t>
            </w: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1</w:t>
            </w:r>
            <w:r w:rsidRPr="00593F97">
              <w:rPr>
                <w:rFonts w:eastAsia="Times New Roman"/>
                <w:color w:val="000000"/>
                <w:sz w:val="22"/>
                <w:lang w:val="en-US" w:eastAsia="ru-RU"/>
              </w:rPr>
              <w:t>2</w:t>
            </w:r>
            <w:r w:rsidR="008C3D1A"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0846E5">
            <w:pPr>
              <w:ind w:firstLine="0"/>
              <w:jc w:val="center"/>
              <w:rPr>
                <w:rFonts w:eastAsia="Times New Roman"/>
                <w:color w:val="000000"/>
                <w:sz w:val="22"/>
                <w:lang w:val="en-US" w:eastAsia="ru-RU"/>
              </w:rPr>
            </w:pPr>
            <w:r w:rsidRPr="00593F97">
              <w:rPr>
                <w:rFonts w:eastAsia="Times New Roman"/>
                <w:color w:val="000000"/>
                <w:sz w:val="22"/>
                <w:lang w:eastAsia="ru-RU"/>
              </w:rPr>
              <w:t>не более 1</w:t>
            </w:r>
            <w:r w:rsidR="000846E5" w:rsidRPr="00593F97">
              <w:rPr>
                <w:rFonts w:eastAsia="Times New Roman"/>
                <w:color w:val="000000"/>
                <w:sz w:val="22"/>
                <w:lang w:val="en-US" w:eastAsia="ru-RU"/>
              </w:rPr>
              <w:t>1</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val="en-US" w:eastAsia="ru-RU"/>
              </w:rPr>
            </w:pPr>
            <w:r w:rsidRPr="00593F97">
              <w:rPr>
                <w:rFonts w:eastAsia="Times New Roman"/>
                <w:color w:val="000000"/>
                <w:sz w:val="22"/>
                <w:lang w:eastAsia="ru-RU"/>
              </w:rPr>
              <w:t xml:space="preserve">не более </w:t>
            </w:r>
            <w:r w:rsidRPr="00593F97">
              <w:rPr>
                <w:rFonts w:eastAsia="Times New Roman"/>
                <w:color w:val="000000"/>
                <w:sz w:val="22"/>
                <w:lang w:val="en-US" w:eastAsia="ru-RU"/>
              </w:rPr>
              <w:t>10</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 xml:space="preserve">не более </w:t>
            </w:r>
            <w:r w:rsidR="000846E5" w:rsidRPr="00593F97">
              <w:rPr>
                <w:rFonts w:eastAsia="Times New Roman"/>
                <w:color w:val="000000"/>
                <w:sz w:val="22"/>
                <w:lang w:val="en-US" w:eastAsia="ru-RU"/>
              </w:rPr>
              <w:t>11</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10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val="en-US" w:eastAsia="ru-RU"/>
              </w:rPr>
            </w:pPr>
            <w:r w:rsidRPr="00593F97">
              <w:rPr>
                <w:rFonts w:eastAsia="Times New Roman"/>
                <w:color w:val="000000"/>
                <w:sz w:val="22"/>
                <w:lang w:eastAsia="ru-RU"/>
              </w:rPr>
              <w:t xml:space="preserve">не более </w:t>
            </w:r>
            <w:r w:rsidRPr="00593F97">
              <w:rPr>
                <w:rFonts w:eastAsia="Times New Roman"/>
                <w:color w:val="000000"/>
                <w:sz w:val="22"/>
                <w:lang w:val="en-US" w:eastAsia="ru-RU"/>
              </w:rPr>
              <w:t>9</w:t>
            </w:r>
          </w:p>
        </w:tc>
      </w:tr>
      <w:tr w:rsidR="008C3D1A" w:rsidRPr="00593F97" w:rsidTr="00530726">
        <w:trPr>
          <w:trHeight w:val="290"/>
        </w:trPr>
        <w:tc>
          <w:tcPr>
            <w:tcW w:w="18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890"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7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1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295"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н/д</w:t>
            </w:r>
          </w:p>
        </w:tc>
        <w:tc>
          <w:tcPr>
            <w:tcW w:w="468"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 xml:space="preserve">не более </w:t>
            </w:r>
            <w:r w:rsidR="000846E5" w:rsidRPr="00593F97">
              <w:rPr>
                <w:rFonts w:eastAsia="Times New Roman"/>
                <w:color w:val="000000"/>
                <w:sz w:val="22"/>
                <w:lang w:val="en-US" w:eastAsia="ru-RU"/>
              </w:rPr>
              <w:t>10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val="en-US" w:eastAsia="ru-RU"/>
              </w:rPr>
            </w:pPr>
            <w:r w:rsidRPr="00593F97">
              <w:rPr>
                <w:rFonts w:eastAsia="Times New Roman"/>
                <w:color w:val="000000"/>
                <w:sz w:val="22"/>
                <w:lang w:eastAsia="ru-RU"/>
              </w:rPr>
              <w:t xml:space="preserve">не более </w:t>
            </w:r>
            <w:r w:rsidRPr="00593F97">
              <w:rPr>
                <w:rFonts w:eastAsia="Times New Roman"/>
                <w:color w:val="000000"/>
                <w:sz w:val="22"/>
                <w:lang w:val="en-US" w:eastAsia="ru-RU"/>
              </w:rPr>
              <w:t>9</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8</w:t>
            </w:r>
          </w:p>
        </w:tc>
      </w:tr>
    </w:tbl>
    <w:p w:rsidR="00762A28" w:rsidRPr="00593F97" w:rsidRDefault="00762A28" w:rsidP="008855A8">
      <w:pPr>
        <w:rPr>
          <w:szCs w:val="26"/>
        </w:rPr>
      </w:pPr>
    </w:p>
    <w:p w:rsidR="00762A28" w:rsidRPr="00593F97" w:rsidRDefault="00762A28" w:rsidP="008855A8">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9</w:t>
      </w:r>
      <w:r w:rsidR="00DD3EB2" w:rsidRPr="00593F97">
        <w:rPr>
          <w:sz w:val="26"/>
          <w:szCs w:val="26"/>
        </w:rPr>
        <w:fldChar w:fldCharType="end"/>
      </w:r>
      <w:r w:rsidRPr="00593F97">
        <w:rPr>
          <w:sz w:val="26"/>
          <w:szCs w:val="26"/>
        </w:rPr>
        <w:t xml:space="preserve"> – Ожидаемые результаты приоритетного направления «Возможности для каждого»</w:t>
      </w:r>
    </w:p>
    <w:tbl>
      <w:tblPr>
        <w:tblW w:w="5000" w:type="pct"/>
        <w:tblLook w:val="04A0"/>
      </w:tblPr>
      <w:tblGrid>
        <w:gridCol w:w="678"/>
        <w:gridCol w:w="6100"/>
        <w:gridCol w:w="1712"/>
        <w:gridCol w:w="2245"/>
        <w:gridCol w:w="1014"/>
        <w:gridCol w:w="1014"/>
        <w:gridCol w:w="1014"/>
        <w:gridCol w:w="1011"/>
      </w:tblGrid>
      <w:tr w:rsidR="008C3D1A" w:rsidRPr="00593F97" w:rsidTr="008C3D1A">
        <w:trPr>
          <w:trHeight w:val="580"/>
          <w:tblHeader/>
        </w:trPr>
        <w:tc>
          <w:tcPr>
            <w:tcW w:w="22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206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57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75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34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34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34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34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8C3D1A" w:rsidRPr="00593F97" w:rsidTr="008C3D1A">
        <w:trPr>
          <w:trHeight w:val="290"/>
        </w:trPr>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5.1.</w:t>
            </w:r>
          </w:p>
        </w:tc>
        <w:tc>
          <w:tcPr>
            <w:tcW w:w="2062"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6D4731">
            <w:pPr>
              <w:ind w:firstLine="0"/>
              <w:jc w:val="left"/>
              <w:rPr>
                <w:rFonts w:eastAsia="Times New Roman"/>
                <w:color w:val="000000"/>
                <w:sz w:val="22"/>
                <w:lang w:eastAsia="ru-RU"/>
              </w:rPr>
            </w:pPr>
            <w:r w:rsidRPr="00593F97">
              <w:rPr>
                <w:rFonts w:eastAsia="Times New Roman"/>
                <w:color w:val="000000"/>
                <w:sz w:val="22"/>
                <w:lang w:eastAsia="ru-RU"/>
              </w:rPr>
              <w:t>Индекс производства по обрабатывающей промышленности (раздел C)</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в процентах к предыдущему году</w:t>
            </w: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 107,5</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102,1</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101,0</w:t>
            </w:r>
          </w:p>
        </w:tc>
        <w:tc>
          <w:tcPr>
            <w:tcW w:w="34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101,0</w:t>
            </w:r>
          </w:p>
        </w:tc>
      </w:tr>
      <w:tr w:rsidR="008C3D1A"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 107,5</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105,0</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103,0</w:t>
            </w:r>
          </w:p>
        </w:tc>
        <w:tc>
          <w:tcPr>
            <w:tcW w:w="34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103,0</w:t>
            </w:r>
          </w:p>
        </w:tc>
      </w:tr>
      <w:tr w:rsidR="008C3D1A"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8C3D1A" w:rsidRPr="00593F97" w:rsidRDefault="008C3D1A"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 107,5</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106,9</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106,0</w:t>
            </w:r>
          </w:p>
        </w:tc>
        <w:tc>
          <w:tcPr>
            <w:tcW w:w="34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105,0</w:t>
            </w:r>
          </w:p>
        </w:tc>
      </w:tr>
      <w:tr w:rsidR="000846E5" w:rsidRPr="00593F97" w:rsidTr="008C3D1A">
        <w:trPr>
          <w:trHeight w:val="290"/>
        </w:trPr>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5.</w:t>
            </w:r>
            <w:r w:rsidR="00D50DCF" w:rsidRPr="00593F97">
              <w:rPr>
                <w:rFonts w:eastAsia="Times New Roman"/>
                <w:color w:val="000000"/>
                <w:sz w:val="22"/>
                <w:lang w:eastAsia="ru-RU"/>
              </w:rPr>
              <w:t>2</w:t>
            </w:r>
            <w:r w:rsidRPr="00593F97">
              <w:rPr>
                <w:rFonts w:eastAsia="Times New Roman"/>
                <w:color w:val="000000"/>
                <w:sz w:val="22"/>
                <w:lang w:eastAsia="ru-RU"/>
              </w:rPr>
              <w:t>.</w:t>
            </w:r>
          </w:p>
        </w:tc>
        <w:tc>
          <w:tcPr>
            <w:tcW w:w="2062"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Реальная среднемесячная начисленная заработная плата работников организаций, не относящихся к субъектам малого предпринимательства</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в процентах к предыдущему году</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2F7A88" w:rsidP="006D4731">
            <w:pPr>
              <w:ind w:firstLine="0"/>
              <w:jc w:val="center"/>
              <w:rPr>
                <w:rFonts w:eastAsia="Times New Roman"/>
                <w:color w:val="000000"/>
                <w:sz w:val="22"/>
                <w:lang w:eastAsia="ru-RU"/>
              </w:rPr>
            </w:pPr>
            <w:r w:rsidRPr="00593F97">
              <w:rPr>
                <w:rFonts w:eastAsia="Times New Roman"/>
                <w:color w:val="000000"/>
                <w:sz w:val="22"/>
                <w:lang w:eastAsia="ru-RU"/>
              </w:rPr>
              <w:t>107</w:t>
            </w:r>
            <w:r w:rsidR="000846E5" w:rsidRPr="00593F97">
              <w:rPr>
                <w:rFonts w:eastAsia="Times New Roman"/>
                <w:color w:val="000000"/>
                <w:sz w:val="22"/>
                <w:lang w:eastAsia="ru-RU"/>
              </w:rPr>
              <w:t>,1</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2F7A88" w:rsidP="006D4731">
            <w:pPr>
              <w:ind w:firstLine="0"/>
              <w:jc w:val="center"/>
              <w:rPr>
                <w:rFonts w:eastAsia="Times New Roman"/>
                <w:color w:val="000000"/>
                <w:sz w:val="22"/>
                <w:lang w:eastAsia="ru-RU"/>
              </w:rPr>
            </w:pPr>
            <w:r w:rsidRPr="00593F97">
              <w:rPr>
                <w:rFonts w:eastAsia="Times New Roman"/>
                <w:color w:val="000000"/>
                <w:sz w:val="22"/>
                <w:lang w:eastAsia="ru-RU"/>
              </w:rPr>
              <w:t>101,0</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102,0</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102,0</w:t>
            </w:r>
          </w:p>
        </w:tc>
      </w:tr>
      <w:tr w:rsidR="000846E5"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2F7A88" w:rsidP="006D4731">
            <w:pPr>
              <w:ind w:firstLine="0"/>
              <w:jc w:val="center"/>
              <w:rPr>
                <w:rFonts w:eastAsia="Times New Roman"/>
                <w:color w:val="000000"/>
                <w:sz w:val="22"/>
                <w:lang w:eastAsia="ru-RU"/>
              </w:rPr>
            </w:pPr>
            <w:r w:rsidRPr="00593F97">
              <w:rPr>
                <w:rFonts w:eastAsia="Times New Roman"/>
                <w:color w:val="000000"/>
                <w:sz w:val="22"/>
                <w:lang w:eastAsia="ru-RU"/>
              </w:rPr>
              <w:t>107</w:t>
            </w:r>
            <w:r w:rsidR="000846E5" w:rsidRPr="00593F97">
              <w:rPr>
                <w:rFonts w:eastAsia="Times New Roman"/>
                <w:color w:val="000000"/>
                <w:sz w:val="22"/>
                <w:lang w:eastAsia="ru-RU"/>
              </w:rPr>
              <w:t>,1</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2F7A88" w:rsidP="006D4731">
            <w:pPr>
              <w:ind w:firstLine="0"/>
              <w:jc w:val="center"/>
              <w:rPr>
                <w:rFonts w:eastAsia="Times New Roman"/>
                <w:color w:val="000000"/>
                <w:sz w:val="22"/>
                <w:lang w:eastAsia="ru-RU"/>
              </w:rPr>
            </w:pPr>
            <w:r w:rsidRPr="00593F97">
              <w:rPr>
                <w:rFonts w:eastAsia="Times New Roman"/>
                <w:color w:val="000000"/>
                <w:sz w:val="22"/>
                <w:lang w:eastAsia="ru-RU"/>
              </w:rPr>
              <w:t>101,8</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103,0</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103,0</w:t>
            </w:r>
          </w:p>
        </w:tc>
      </w:tr>
      <w:tr w:rsidR="000846E5"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2F7A88" w:rsidP="006D4731">
            <w:pPr>
              <w:ind w:firstLine="0"/>
              <w:jc w:val="center"/>
              <w:rPr>
                <w:rFonts w:eastAsia="Times New Roman"/>
                <w:color w:val="000000"/>
                <w:sz w:val="22"/>
                <w:lang w:eastAsia="ru-RU"/>
              </w:rPr>
            </w:pPr>
            <w:r w:rsidRPr="00593F97">
              <w:rPr>
                <w:rFonts w:eastAsia="Times New Roman"/>
                <w:color w:val="000000"/>
                <w:sz w:val="22"/>
                <w:lang w:eastAsia="ru-RU"/>
              </w:rPr>
              <w:t>107</w:t>
            </w:r>
            <w:r w:rsidR="000846E5" w:rsidRPr="00593F97">
              <w:rPr>
                <w:rFonts w:eastAsia="Times New Roman"/>
                <w:color w:val="000000"/>
                <w:sz w:val="22"/>
                <w:lang w:eastAsia="ru-RU"/>
              </w:rPr>
              <w:t>,1</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2F7A88" w:rsidP="006D4731">
            <w:pPr>
              <w:ind w:firstLine="0"/>
              <w:jc w:val="center"/>
              <w:rPr>
                <w:rFonts w:eastAsia="Times New Roman"/>
                <w:color w:val="000000"/>
                <w:sz w:val="22"/>
                <w:lang w:eastAsia="ru-RU"/>
              </w:rPr>
            </w:pPr>
            <w:r w:rsidRPr="00593F97">
              <w:rPr>
                <w:rFonts w:eastAsia="Times New Roman"/>
                <w:color w:val="000000"/>
                <w:sz w:val="22"/>
                <w:lang w:eastAsia="ru-RU"/>
              </w:rPr>
              <w:t>102,5</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104,0</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104,0</w:t>
            </w:r>
          </w:p>
        </w:tc>
      </w:tr>
      <w:tr w:rsidR="000846E5" w:rsidRPr="00593F97" w:rsidTr="008C3D1A">
        <w:trPr>
          <w:trHeight w:val="290"/>
        </w:trPr>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lastRenderedPageBreak/>
              <w:t>5.</w:t>
            </w:r>
            <w:r w:rsidR="00D50DCF" w:rsidRPr="00593F97">
              <w:rPr>
                <w:rFonts w:eastAsia="Times New Roman"/>
                <w:color w:val="000000"/>
                <w:sz w:val="22"/>
                <w:lang w:eastAsia="ru-RU"/>
              </w:rPr>
              <w:t>3</w:t>
            </w:r>
            <w:r w:rsidRPr="00593F97">
              <w:rPr>
                <w:rFonts w:eastAsia="Times New Roman"/>
                <w:color w:val="000000"/>
                <w:sz w:val="22"/>
                <w:lang w:eastAsia="ru-RU"/>
              </w:rPr>
              <w:t>.</w:t>
            </w:r>
          </w:p>
        </w:tc>
        <w:tc>
          <w:tcPr>
            <w:tcW w:w="2062"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Количество субъектов малого и среднего предпринимательства</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тыс. ед.</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25,5</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25,8</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26,5</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29,0</w:t>
            </w:r>
          </w:p>
        </w:tc>
      </w:tr>
      <w:tr w:rsidR="000846E5"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25,5</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26,4</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27,5</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30,0</w:t>
            </w:r>
          </w:p>
        </w:tc>
      </w:tr>
      <w:tr w:rsidR="000846E5"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25,5</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26,7</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29,0</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33,0</w:t>
            </w:r>
          </w:p>
        </w:tc>
      </w:tr>
      <w:tr w:rsidR="000846E5" w:rsidRPr="00593F97" w:rsidTr="008C3D1A">
        <w:trPr>
          <w:trHeight w:val="290"/>
        </w:trPr>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5.</w:t>
            </w:r>
            <w:r w:rsidR="00D50DCF" w:rsidRPr="00593F97">
              <w:rPr>
                <w:rFonts w:eastAsia="Times New Roman"/>
                <w:color w:val="000000"/>
                <w:sz w:val="22"/>
                <w:lang w:eastAsia="ru-RU"/>
              </w:rPr>
              <w:t>4</w:t>
            </w:r>
            <w:r w:rsidRPr="00593F97">
              <w:rPr>
                <w:rFonts w:eastAsia="Times New Roman"/>
                <w:color w:val="000000"/>
                <w:sz w:val="22"/>
                <w:lang w:eastAsia="ru-RU"/>
              </w:rPr>
              <w:t>.</w:t>
            </w:r>
          </w:p>
        </w:tc>
        <w:tc>
          <w:tcPr>
            <w:tcW w:w="2062"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left"/>
              <w:rPr>
                <w:rFonts w:eastAsia="Times New Roman"/>
                <w:color w:val="000000"/>
                <w:sz w:val="22"/>
                <w:lang w:eastAsia="ru-RU"/>
              </w:rPr>
            </w:pPr>
            <w:r w:rsidRPr="00593F97">
              <w:rPr>
                <w:rFonts w:eastAsia="Times New Roman"/>
                <w:color w:val="000000"/>
                <w:sz w:val="22"/>
                <w:lang w:eastAsia="ru-RU"/>
              </w:rPr>
              <w:t>Количество торговых мест на розничных  рынках, включая сельскохозяйственные (на 1 января)</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ед.</w:t>
            </w: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1870</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1B4FA6">
            <w:pPr>
              <w:ind w:firstLine="0"/>
              <w:jc w:val="center"/>
              <w:rPr>
                <w:rFonts w:eastAsia="Times New Roman"/>
                <w:color w:val="000000"/>
                <w:sz w:val="22"/>
                <w:lang w:eastAsia="ru-RU"/>
              </w:rPr>
            </w:pPr>
            <w:r w:rsidRPr="00593F97">
              <w:rPr>
                <w:rFonts w:eastAsia="Times New Roman"/>
                <w:color w:val="000000"/>
                <w:sz w:val="22"/>
                <w:lang w:eastAsia="ru-RU"/>
              </w:rPr>
              <w:t>1890</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1B4FA6">
            <w:pPr>
              <w:ind w:firstLine="0"/>
              <w:jc w:val="center"/>
              <w:rPr>
                <w:rFonts w:eastAsia="Times New Roman"/>
                <w:color w:val="000000"/>
                <w:sz w:val="22"/>
                <w:lang w:eastAsia="ru-RU"/>
              </w:rPr>
            </w:pPr>
            <w:r w:rsidRPr="00593F97">
              <w:rPr>
                <w:rFonts w:eastAsia="Times New Roman"/>
                <w:color w:val="000000"/>
                <w:sz w:val="22"/>
                <w:lang w:eastAsia="ru-RU"/>
              </w:rPr>
              <w:t>1910</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1950</w:t>
            </w:r>
          </w:p>
        </w:tc>
      </w:tr>
      <w:tr w:rsidR="000846E5"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1870</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1900</w:t>
            </w:r>
          </w:p>
        </w:tc>
        <w:tc>
          <w:tcPr>
            <w:tcW w:w="343"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1950</w:t>
            </w:r>
          </w:p>
        </w:tc>
        <w:tc>
          <w:tcPr>
            <w:tcW w:w="342" w:type="pct"/>
            <w:tcBorders>
              <w:top w:val="nil"/>
              <w:left w:val="nil"/>
              <w:bottom w:val="single" w:sz="4" w:space="0" w:color="auto"/>
              <w:right w:val="single" w:sz="4" w:space="0" w:color="auto"/>
            </w:tcBorders>
            <w:shd w:val="clear" w:color="auto" w:fill="auto"/>
            <w:noWrap/>
            <w:vAlign w:val="center"/>
            <w:hideMark/>
          </w:tcPr>
          <w:p w:rsidR="000846E5"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2000</w:t>
            </w:r>
          </w:p>
        </w:tc>
      </w:tr>
      <w:tr w:rsidR="001B4FA6" w:rsidRPr="00593F97" w:rsidTr="008C3D1A">
        <w:trPr>
          <w:trHeight w:val="290"/>
        </w:trPr>
        <w:tc>
          <w:tcPr>
            <w:tcW w:w="229" w:type="pct"/>
            <w:vMerge/>
            <w:tcBorders>
              <w:top w:val="nil"/>
              <w:left w:val="single" w:sz="4" w:space="0" w:color="auto"/>
              <w:bottom w:val="single" w:sz="4" w:space="0" w:color="auto"/>
              <w:right w:val="single" w:sz="4" w:space="0" w:color="auto"/>
            </w:tcBorders>
            <w:vAlign w:val="center"/>
            <w:hideMark/>
          </w:tcPr>
          <w:p w:rsidR="001B4FA6" w:rsidRPr="00593F97" w:rsidRDefault="001B4FA6" w:rsidP="006D4731">
            <w:pPr>
              <w:ind w:firstLine="0"/>
              <w:jc w:val="left"/>
              <w:rPr>
                <w:rFonts w:eastAsia="Times New Roman"/>
                <w:color w:val="000000"/>
                <w:sz w:val="22"/>
                <w:lang w:eastAsia="ru-RU"/>
              </w:rPr>
            </w:pPr>
          </w:p>
        </w:tc>
        <w:tc>
          <w:tcPr>
            <w:tcW w:w="2062" w:type="pct"/>
            <w:vMerge/>
            <w:tcBorders>
              <w:top w:val="nil"/>
              <w:left w:val="single" w:sz="4" w:space="0" w:color="auto"/>
              <w:bottom w:val="single" w:sz="4" w:space="0" w:color="auto"/>
              <w:right w:val="single" w:sz="4" w:space="0" w:color="auto"/>
            </w:tcBorders>
            <w:vAlign w:val="center"/>
            <w:hideMark/>
          </w:tcPr>
          <w:p w:rsidR="001B4FA6" w:rsidRPr="00593F97" w:rsidRDefault="001B4FA6" w:rsidP="006D4731">
            <w:pPr>
              <w:ind w:firstLine="0"/>
              <w:jc w:val="left"/>
              <w:rPr>
                <w:rFonts w:eastAsia="Times New Roman"/>
                <w:color w:val="000000"/>
                <w:sz w:val="22"/>
                <w:lang w:eastAsia="ru-RU"/>
              </w:rPr>
            </w:pPr>
          </w:p>
        </w:tc>
        <w:tc>
          <w:tcPr>
            <w:tcW w:w="579" w:type="pct"/>
            <w:vMerge/>
            <w:tcBorders>
              <w:top w:val="nil"/>
              <w:left w:val="single" w:sz="4" w:space="0" w:color="auto"/>
              <w:bottom w:val="single" w:sz="4" w:space="0" w:color="auto"/>
              <w:right w:val="single" w:sz="4" w:space="0" w:color="auto"/>
            </w:tcBorders>
            <w:vAlign w:val="center"/>
            <w:hideMark/>
          </w:tcPr>
          <w:p w:rsidR="001B4FA6" w:rsidRPr="00593F97" w:rsidRDefault="001B4FA6" w:rsidP="006D4731">
            <w:pPr>
              <w:ind w:firstLine="0"/>
              <w:jc w:val="left"/>
              <w:rPr>
                <w:rFonts w:eastAsia="Times New Roman"/>
                <w:color w:val="000000"/>
                <w:sz w:val="22"/>
                <w:lang w:eastAsia="ru-RU"/>
              </w:rPr>
            </w:pPr>
          </w:p>
        </w:tc>
        <w:tc>
          <w:tcPr>
            <w:tcW w:w="759" w:type="pct"/>
            <w:tcBorders>
              <w:top w:val="nil"/>
              <w:left w:val="nil"/>
              <w:bottom w:val="single" w:sz="4" w:space="0" w:color="auto"/>
              <w:right w:val="single" w:sz="4" w:space="0" w:color="auto"/>
            </w:tcBorders>
            <w:shd w:val="clear" w:color="auto" w:fill="auto"/>
            <w:noWrap/>
            <w:vAlign w:val="center"/>
            <w:hideMark/>
          </w:tcPr>
          <w:p w:rsidR="001B4FA6" w:rsidRPr="00593F97" w:rsidRDefault="001B4FA6"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1B4FA6" w:rsidRPr="00593F97" w:rsidRDefault="001B4FA6" w:rsidP="00AC47CC">
            <w:pPr>
              <w:ind w:firstLine="0"/>
              <w:jc w:val="center"/>
              <w:rPr>
                <w:rFonts w:eastAsia="Times New Roman"/>
                <w:color w:val="000000"/>
                <w:sz w:val="22"/>
                <w:lang w:eastAsia="ru-RU"/>
              </w:rPr>
            </w:pPr>
            <w:r w:rsidRPr="00593F97">
              <w:rPr>
                <w:rFonts w:eastAsia="Times New Roman"/>
                <w:color w:val="000000"/>
                <w:sz w:val="22"/>
                <w:lang w:eastAsia="ru-RU"/>
              </w:rPr>
              <w:t>1870</w:t>
            </w:r>
          </w:p>
        </w:tc>
        <w:tc>
          <w:tcPr>
            <w:tcW w:w="343" w:type="pct"/>
            <w:tcBorders>
              <w:top w:val="nil"/>
              <w:left w:val="nil"/>
              <w:bottom w:val="single" w:sz="4" w:space="0" w:color="auto"/>
              <w:right w:val="single" w:sz="4" w:space="0" w:color="auto"/>
            </w:tcBorders>
            <w:shd w:val="clear" w:color="auto" w:fill="auto"/>
            <w:noWrap/>
            <w:vAlign w:val="center"/>
            <w:hideMark/>
          </w:tcPr>
          <w:p w:rsidR="001B4FA6" w:rsidRPr="00593F97" w:rsidRDefault="001B4FA6" w:rsidP="001B4FA6">
            <w:pPr>
              <w:ind w:firstLine="0"/>
              <w:jc w:val="center"/>
              <w:rPr>
                <w:rFonts w:eastAsia="Times New Roman"/>
                <w:color w:val="000000"/>
                <w:sz w:val="22"/>
                <w:lang w:eastAsia="ru-RU"/>
              </w:rPr>
            </w:pPr>
            <w:r w:rsidRPr="00593F97">
              <w:rPr>
                <w:rFonts w:eastAsia="Times New Roman"/>
                <w:color w:val="000000"/>
                <w:sz w:val="22"/>
                <w:lang w:eastAsia="ru-RU"/>
              </w:rPr>
              <w:t>1910</w:t>
            </w:r>
          </w:p>
        </w:tc>
        <w:tc>
          <w:tcPr>
            <w:tcW w:w="343" w:type="pct"/>
            <w:tcBorders>
              <w:top w:val="nil"/>
              <w:left w:val="nil"/>
              <w:bottom w:val="single" w:sz="4" w:space="0" w:color="auto"/>
              <w:right w:val="single" w:sz="4" w:space="0" w:color="auto"/>
            </w:tcBorders>
            <w:shd w:val="clear" w:color="auto" w:fill="auto"/>
            <w:noWrap/>
            <w:vAlign w:val="center"/>
            <w:hideMark/>
          </w:tcPr>
          <w:p w:rsidR="001B4FA6" w:rsidRPr="00593F97" w:rsidRDefault="001B4FA6" w:rsidP="00AC47CC">
            <w:pPr>
              <w:ind w:firstLine="0"/>
              <w:jc w:val="center"/>
              <w:rPr>
                <w:rFonts w:eastAsia="Times New Roman"/>
                <w:color w:val="000000"/>
                <w:sz w:val="22"/>
                <w:lang w:eastAsia="ru-RU"/>
              </w:rPr>
            </w:pPr>
            <w:r w:rsidRPr="00593F97">
              <w:rPr>
                <w:rFonts w:eastAsia="Times New Roman"/>
                <w:color w:val="000000"/>
                <w:sz w:val="22"/>
                <w:lang w:eastAsia="ru-RU"/>
              </w:rPr>
              <w:t>1960</w:t>
            </w:r>
          </w:p>
        </w:tc>
        <w:tc>
          <w:tcPr>
            <w:tcW w:w="342" w:type="pct"/>
            <w:tcBorders>
              <w:top w:val="nil"/>
              <w:left w:val="nil"/>
              <w:bottom w:val="single" w:sz="4" w:space="0" w:color="auto"/>
              <w:right w:val="single" w:sz="4" w:space="0" w:color="auto"/>
            </w:tcBorders>
            <w:shd w:val="clear" w:color="auto" w:fill="auto"/>
            <w:noWrap/>
            <w:vAlign w:val="center"/>
            <w:hideMark/>
          </w:tcPr>
          <w:p w:rsidR="001B4FA6" w:rsidRPr="00593F97" w:rsidRDefault="001B4FA6" w:rsidP="001B4FA6">
            <w:pPr>
              <w:ind w:firstLine="0"/>
              <w:jc w:val="center"/>
              <w:rPr>
                <w:rFonts w:eastAsia="Times New Roman"/>
                <w:color w:val="000000"/>
                <w:sz w:val="22"/>
                <w:lang w:eastAsia="ru-RU"/>
              </w:rPr>
            </w:pPr>
            <w:r w:rsidRPr="00593F97">
              <w:rPr>
                <w:rFonts w:eastAsia="Times New Roman"/>
                <w:color w:val="000000"/>
                <w:sz w:val="22"/>
                <w:lang w:eastAsia="ru-RU"/>
              </w:rPr>
              <w:t>2050</w:t>
            </w:r>
          </w:p>
        </w:tc>
      </w:tr>
    </w:tbl>
    <w:p w:rsidR="00762A28" w:rsidRPr="00593F97" w:rsidRDefault="00762A28" w:rsidP="008855A8">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10</w:t>
      </w:r>
      <w:r w:rsidR="00DD3EB2" w:rsidRPr="00593F97">
        <w:rPr>
          <w:sz w:val="26"/>
          <w:szCs w:val="26"/>
        </w:rPr>
        <w:fldChar w:fldCharType="end"/>
      </w:r>
      <w:r w:rsidRPr="00593F97">
        <w:rPr>
          <w:sz w:val="26"/>
          <w:szCs w:val="26"/>
        </w:rPr>
        <w:t xml:space="preserve"> – Ожидаемые результаты приоритетного направления «Город больших проектов»</w:t>
      </w:r>
    </w:p>
    <w:tbl>
      <w:tblPr>
        <w:tblW w:w="0" w:type="auto"/>
        <w:tblInd w:w="93" w:type="dxa"/>
        <w:tblLook w:val="04A0"/>
      </w:tblPr>
      <w:tblGrid>
        <w:gridCol w:w="546"/>
        <w:gridCol w:w="6950"/>
        <w:gridCol w:w="1588"/>
        <w:gridCol w:w="2052"/>
        <w:gridCol w:w="986"/>
        <w:gridCol w:w="821"/>
        <w:gridCol w:w="821"/>
        <w:gridCol w:w="931"/>
      </w:tblGrid>
      <w:tr w:rsidR="008C3D1A" w:rsidRPr="00593F97" w:rsidTr="008C3D1A">
        <w:trPr>
          <w:trHeight w:val="580"/>
          <w:tblHead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6D4731">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8C3D1A" w:rsidRPr="00593F97" w:rsidTr="008C3D1A">
        <w:trPr>
          <w:trHeight w:val="29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6D4731">
            <w:pPr>
              <w:ind w:firstLine="0"/>
              <w:jc w:val="left"/>
              <w:rPr>
                <w:rFonts w:eastAsia="Times New Roman"/>
                <w:color w:val="000000"/>
                <w:sz w:val="22"/>
                <w:lang w:eastAsia="ru-RU"/>
              </w:rPr>
            </w:pPr>
            <w:r w:rsidRPr="00593F97">
              <w:rPr>
                <w:rFonts w:eastAsia="Times New Roman"/>
                <w:color w:val="000000"/>
                <w:sz w:val="22"/>
                <w:lang w:eastAsia="ru-RU"/>
              </w:rPr>
              <w:t>Объем инвестиций в основной капитал организаций за счет всех источников финансирования (в ценах соответствующих лет) - 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0" w:type="auto"/>
            <w:tcBorders>
              <w:top w:val="nil"/>
              <w:left w:val="nil"/>
              <w:bottom w:val="single" w:sz="4" w:space="0" w:color="auto"/>
              <w:right w:val="single" w:sz="4" w:space="0" w:color="auto"/>
            </w:tcBorders>
            <w:shd w:val="clear" w:color="auto" w:fill="auto"/>
            <w:noWrap/>
            <w:vAlign w:val="center"/>
            <w:hideMark/>
          </w:tcPr>
          <w:p w:rsidR="008C3D1A"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23 918,5</w:t>
            </w:r>
          </w:p>
        </w:tc>
        <w:tc>
          <w:tcPr>
            <w:tcW w:w="0" w:type="auto"/>
            <w:tcBorders>
              <w:top w:val="nil"/>
              <w:left w:val="nil"/>
              <w:bottom w:val="single" w:sz="4" w:space="0" w:color="auto"/>
              <w:right w:val="single" w:sz="4" w:space="0" w:color="auto"/>
            </w:tcBorders>
            <w:shd w:val="clear" w:color="auto" w:fill="auto"/>
            <w:noWrap/>
            <w:vAlign w:val="center"/>
            <w:hideMark/>
          </w:tcPr>
          <w:p w:rsidR="008C3D1A"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29 335</w:t>
            </w:r>
          </w:p>
        </w:tc>
        <w:tc>
          <w:tcPr>
            <w:tcW w:w="0" w:type="auto"/>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50 000</w:t>
            </w:r>
          </w:p>
        </w:tc>
        <w:tc>
          <w:tcPr>
            <w:tcW w:w="0" w:type="auto"/>
            <w:tcBorders>
              <w:top w:val="nil"/>
              <w:left w:val="nil"/>
              <w:bottom w:val="single" w:sz="4" w:space="0" w:color="auto"/>
              <w:right w:val="single" w:sz="4" w:space="0" w:color="auto"/>
            </w:tcBorders>
            <w:shd w:val="clear" w:color="auto" w:fill="auto"/>
            <w:noWrap/>
            <w:vAlign w:val="center"/>
            <w:hideMark/>
          </w:tcPr>
          <w:p w:rsidR="008C3D1A" w:rsidRPr="00593F97" w:rsidRDefault="008C3D1A" w:rsidP="006D4731">
            <w:pPr>
              <w:ind w:firstLine="0"/>
              <w:jc w:val="center"/>
              <w:rPr>
                <w:rFonts w:eastAsia="Times New Roman"/>
                <w:color w:val="000000"/>
                <w:sz w:val="22"/>
                <w:lang w:eastAsia="ru-RU"/>
              </w:rPr>
            </w:pPr>
            <w:r w:rsidRPr="00593F97">
              <w:rPr>
                <w:rFonts w:eastAsia="Times New Roman"/>
                <w:color w:val="000000"/>
                <w:sz w:val="22"/>
                <w:lang w:eastAsia="ru-RU"/>
              </w:rPr>
              <w:t>70 000</w:t>
            </w:r>
          </w:p>
        </w:tc>
      </w:tr>
      <w:tr w:rsidR="000846E5" w:rsidRPr="00593F97" w:rsidTr="008C3D1A">
        <w:trPr>
          <w:trHeight w:val="290"/>
        </w:trPr>
        <w:tc>
          <w:tcPr>
            <w:tcW w:w="0" w:type="auto"/>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CD1011">
            <w:pPr>
              <w:ind w:firstLine="0"/>
              <w:jc w:val="center"/>
              <w:rPr>
                <w:rFonts w:eastAsia="Times New Roman"/>
                <w:color w:val="000000"/>
                <w:sz w:val="22"/>
                <w:lang w:eastAsia="ru-RU"/>
              </w:rPr>
            </w:pPr>
            <w:r w:rsidRPr="00593F97">
              <w:rPr>
                <w:rFonts w:eastAsia="Times New Roman"/>
                <w:color w:val="000000"/>
                <w:sz w:val="22"/>
                <w:lang w:eastAsia="ru-RU"/>
              </w:rPr>
              <w:t>23 918,5</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42599D">
            <w:pPr>
              <w:ind w:firstLine="0"/>
              <w:jc w:val="center"/>
              <w:rPr>
                <w:rFonts w:eastAsia="Times New Roman"/>
                <w:color w:val="000000"/>
                <w:sz w:val="22"/>
                <w:lang w:eastAsia="ru-RU"/>
              </w:rPr>
            </w:pPr>
            <w:r w:rsidRPr="00593F97">
              <w:rPr>
                <w:rFonts w:eastAsia="Times New Roman"/>
                <w:color w:val="000000"/>
                <w:sz w:val="22"/>
                <w:lang w:eastAsia="ru-RU"/>
              </w:rPr>
              <w:t>32 081</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60 000</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85 000</w:t>
            </w:r>
          </w:p>
        </w:tc>
      </w:tr>
      <w:tr w:rsidR="000846E5" w:rsidRPr="00593F97" w:rsidTr="008C3D1A">
        <w:trPr>
          <w:trHeight w:val="290"/>
        </w:trPr>
        <w:tc>
          <w:tcPr>
            <w:tcW w:w="0" w:type="auto"/>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846E5" w:rsidRPr="00593F97" w:rsidRDefault="000846E5" w:rsidP="006D4731">
            <w:pPr>
              <w:ind w:firstLine="0"/>
              <w:jc w:val="left"/>
              <w:rPr>
                <w:rFonts w:eastAsia="Times New Roman"/>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CD1011">
            <w:pPr>
              <w:ind w:firstLine="0"/>
              <w:jc w:val="center"/>
              <w:rPr>
                <w:rFonts w:eastAsia="Times New Roman"/>
                <w:color w:val="000000"/>
                <w:sz w:val="22"/>
                <w:lang w:eastAsia="ru-RU"/>
              </w:rPr>
            </w:pPr>
            <w:r w:rsidRPr="00593F97">
              <w:rPr>
                <w:rFonts w:eastAsia="Times New Roman"/>
                <w:color w:val="000000"/>
                <w:sz w:val="22"/>
                <w:lang w:eastAsia="ru-RU"/>
              </w:rPr>
              <w:t>23 918,5</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33 746</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70 000</w:t>
            </w:r>
          </w:p>
        </w:tc>
        <w:tc>
          <w:tcPr>
            <w:tcW w:w="0" w:type="auto"/>
            <w:tcBorders>
              <w:top w:val="nil"/>
              <w:left w:val="nil"/>
              <w:bottom w:val="single" w:sz="4" w:space="0" w:color="auto"/>
              <w:right w:val="single" w:sz="4" w:space="0" w:color="auto"/>
            </w:tcBorders>
            <w:shd w:val="clear" w:color="auto" w:fill="auto"/>
            <w:noWrap/>
            <w:vAlign w:val="center"/>
            <w:hideMark/>
          </w:tcPr>
          <w:p w:rsidR="000846E5" w:rsidRPr="00593F97" w:rsidRDefault="000846E5" w:rsidP="006D4731">
            <w:pPr>
              <w:ind w:firstLine="0"/>
              <w:jc w:val="center"/>
              <w:rPr>
                <w:rFonts w:eastAsia="Times New Roman"/>
                <w:color w:val="000000"/>
                <w:sz w:val="22"/>
                <w:lang w:eastAsia="ru-RU"/>
              </w:rPr>
            </w:pPr>
            <w:r w:rsidRPr="00593F97">
              <w:rPr>
                <w:rFonts w:eastAsia="Times New Roman"/>
                <w:color w:val="000000"/>
                <w:sz w:val="22"/>
                <w:lang w:eastAsia="ru-RU"/>
              </w:rPr>
              <w:t>100 000</w:t>
            </w:r>
          </w:p>
        </w:tc>
      </w:tr>
      <w:tr w:rsidR="000846E5" w:rsidRPr="00593F97" w:rsidTr="008C3D1A">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6.</w:t>
            </w:r>
            <w:r w:rsidR="00D50DCF" w:rsidRPr="00593F97">
              <w:rPr>
                <w:rFonts w:eastAsia="Times New Roman"/>
                <w:color w:val="000000"/>
                <w:sz w:val="22"/>
                <w:lang w:eastAsia="ru-RU"/>
              </w:rPr>
              <w:t>2</w:t>
            </w:r>
            <w:r w:rsidRPr="00593F97">
              <w:rPr>
                <w:rFonts w:eastAsia="Times New Roman"/>
                <w:color w:val="000000"/>
                <w:sz w:val="22"/>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6E5" w:rsidRPr="00593F97" w:rsidRDefault="000846E5" w:rsidP="000846E5">
            <w:pPr>
              <w:ind w:firstLine="0"/>
              <w:jc w:val="left"/>
              <w:rPr>
                <w:rFonts w:eastAsia="Times New Roman"/>
                <w:color w:val="000000"/>
                <w:sz w:val="22"/>
                <w:lang w:eastAsia="ru-RU"/>
              </w:rPr>
            </w:pPr>
            <w:r w:rsidRPr="00593F97">
              <w:rPr>
                <w:rFonts w:eastAsia="Times New Roman"/>
                <w:color w:val="000000"/>
                <w:sz w:val="22"/>
                <w:lang w:eastAsia="ru-RU"/>
              </w:rPr>
              <w:t>Уровень производительности труда относительно 2017 года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процентов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100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115</w:t>
            </w:r>
          </w:p>
        </w:tc>
      </w:tr>
      <w:tr w:rsidR="000846E5" w:rsidRPr="00593F97" w:rsidTr="008C3D1A">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100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130</w:t>
            </w:r>
          </w:p>
        </w:tc>
      </w:tr>
      <w:tr w:rsidR="000846E5" w:rsidRPr="00593F97" w:rsidTr="008C3D1A">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100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150</w:t>
            </w:r>
          </w:p>
        </w:tc>
      </w:tr>
      <w:tr w:rsidR="000846E5" w:rsidRPr="00593F97" w:rsidTr="008C3D1A">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6.</w:t>
            </w:r>
            <w:r w:rsidR="00D50DCF" w:rsidRPr="00593F97">
              <w:rPr>
                <w:rFonts w:eastAsia="Times New Roman"/>
                <w:color w:val="000000"/>
                <w:sz w:val="22"/>
                <w:lang w:eastAsia="ru-RU"/>
              </w:rPr>
              <w:t>3</w:t>
            </w:r>
            <w:r w:rsidRPr="00593F97">
              <w:rPr>
                <w:rFonts w:eastAsia="Times New Roman"/>
                <w:color w:val="000000"/>
                <w:sz w:val="22"/>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6E5" w:rsidRPr="00593F97" w:rsidRDefault="000846E5" w:rsidP="008C3D1A">
            <w:pPr>
              <w:ind w:firstLine="0"/>
              <w:jc w:val="left"/>
              <w:rPr>
                <w:rFonts w:eastAsia="Times New Roman"/>
                <w:color w:val="000000"/>
                <w:sz w:val="22"/>
                <w:lang w:eastAsia="ru-RU"/>
              </w:rPr>
            </w:pPr>
            <w:r w:rsidRPr="00593F97">
              <w:rPr>
                <w:rFonts w:eastAsia="Times New Roman"/>
                <w:color w:val="000000"/>
                <w:sz w:val="22"/>
                <w:lang w:eastAsia="ru-RU"/>
              </w:rPr>
              <w:t>Удельный вес организаций, осуществлявших технологические, организационные, маркетинговые инновации в отчетном году, в общем числе обследованных организаций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процентов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4,3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10</w:t>
            </w:r>
          </w:p>
        </w:tc>
      </w:tr>
      <w:tr w:rsidR="000846E5" w:rsidRPr="00593F97" w:rsidTr="008C3D1A">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4,3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15</w:t>
            </w:r>
          </w:p>
        </w:tc>
      </w:tr>
      <w:tr w:rsidR="000846E5" w:rsidRPr="00593F97" w:rsidTr="008C3D1A">
        <w:trPr>
          <w:trHeight w:val="6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4,3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20</w:t>
            </w:r>
          </w:p>
        </w:tc>
      </w:tr>
      <w:tr w:rsidR="000846E5" w:rsidRPr="00593F97" w:rsidTr="008C3D1A">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6.</w:t>
            </w:r>
            <w:r w:rsidR="00D50DCF" w:rsidRPr="00593F97">
              <w:rPr>
                <w:rFonts w:eastAsia="Times New Roman"/>
                <w:color w:val="000000"/>
                <w:sz w:val="22"/>
                <w:lang w:eastAsia="ru-RU"/>
              </w:rPr>
              <w:t>4</w:t>
            </w:r>
            <w:r w:rsidRPr="00593F97">
              <w:rPr>
                <w:rFonts w:eastAsia="Times New Roman"/>
                <w:color w:val="000000"/>
                <w:sz w:val="22"/>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6E5" w:rsidRPr="00593F97" w:rsidRDefault="000846E5" w:rsidP="008C3D1A">
            <w:pPr>
              <w:ind w:firstLine="0"/>
              <w:jc w:val="left"/>
              <w:rPr>
                <w:rFonts w:eastAsia="Times New Roman"/>
                <w:color w:val="000000"/>
                <w:sz w:val="22"/>
                <w:lang w:eastAsia="ru-RU"/>
              </w:rPr>
            </w:pPr>
            <w:r w:rsidRPr="00593F97">
              <w:rPr>
                <w:rFonts w:eastAsia="Times New Roman"/>
                <w:color w:val="000000"/>
                <w:sz w:val="22"/>
                <w:lang w:eastAsia="ru-RU"/>
              </w:rPr>
              <w:t>Количество национальных проектов с участием городского округа Тольятти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шт.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r>
      <w:tr w:rsidR="000846E5" w:rsidRPr="00593F97" w:rsidTr="008C3D1A">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r>
      <w:tr w:rsidR="000846E5" w:rsidRPr="00593F97" w:rsidTr="008C3D1A">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6E5" w:rsidRPr="00593F97" w:rsidRDefault="000846E5" w:rsidP="008C3D1A">
            <w:pPr>
              <w:ind w:firstLine="0"/>
              <w:jc w:val="left"/>
              <w:rPr>
                <w:rFonts w:eastAsia="Times New Roman"/>
                <w:color w:val="000000"/>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846E5" w:rsidRPr="00593F97" w:rsidRDefault="000846E5" w:rsidP="008C3D1A">
            <w:pPr>
              <w:ind w:firstLine="0"/>
              <w:jc w:val="center"/>
              <w:rPr>
                <w:rFonts w:eastAsia="Times New Roman"/>
                <w:color w:val="000000"/>
                <w:sz w:val="22"/>
                <w:lang w:eastAsia="ru-RU"/>
              </w:rPr>
            </w:pPr>
            <w:r w:rsidRPr="00593F97">
              <w:rPr>
                <w:rFonts w:eastAsia="Times New Roman"/>
                <w:color w:val="000000"/>
                <w:sz w:val="22"/>
                <w:lang w:eastAsia="ru-RU"/>
              </w:rPr>
              <w:t>уточн.</w:t>
            </w:r>
          </w:p>
        </w:tc>
      </w:tr>
    </w:tbl>
    <w:p w:rsidR="00762A28" w:rsidRPr="00593F97" w:rsidRDefault="00762A28" w:rsidP="008855A8">
      <w:pPr>
        <w:rPr>
          <w:szCs w:val="26"/>
        </w:rPr>
      </w:pPr>
    </w:p>
    <w:p w:rsidR="00762A28" w:rsidRPr="00593F97" w:rsidRDefault="00762A28" w:rsidP="008855A8">
      <w:pPr>
        <w:pStyle w:val="ad"/>
        <w:jc w:val="center"/>
        <w:rPr>
          <w:sz w:val="26"/>
          <w:szCs w:val="26"/>
        </w:rPr>
      </w:pPr>
      <w:r w:rsidRPr="00593F97">
        <w:rPr>
          <w:sz w:val="26"/>
          <w:szCs w:val="26"/>
        </w:rPr>
        <w:t xml:space="preserve">Таблица </w:t>
      </w:r>
      <w:r w:rsidR="00DD3EB2" w:rsidRPr="00593F97">
        <w:rPr>
          <w:sz w:val="26"/>
          <w:szCs w:val="26"/>
        </w:rPr>
        <w:fldChar w:fldCharType="begin"/>
      </w:r>
      <w:r w:rsidRPr="00593F97">
        <w:rPr>
          <w:sz w:val="26"/>
          <w:szCs w:val="26"/>
        </w:rPr>
        <w:instrText xml:space="preserve"> SEQ Таблица \* ARABIC </w:instrText>
      </w:r>
      <w:r w:rsidR="00DD3EB2" w:rsidRPr="00593F97">
        <w:rPr>
          <w:sz w:val="26"/>
          <w:szCs w:val="26"/>
        </w:rPr>
        <w:fldChar w:fldCharType="separate"/>
      </w:r>
      <w:r w:rsidR="00FB1C73">
        <w:rPr>
          <w:noProof/>
          <w:sz w:val="26"/>
          <w:szCs w:val="26"/>
        </w:rPr>
        <w:t>11</w:t>
      </w:r>
      <w:r w:rsidR="00DD3EB2" w:rsidRPr="00593F97">
        <w:rPr>
          <w:sz w:val="26"/>
          <w:szCs w:val="26"/>
        </w:rPr>
        <w:fldChar w:fldCharType="end"/>
      </w:r>
      <w:r w:rsidRPr="00593F97">
        <w:rPr>
          <w:sz w:val="26"/>
          <w:szCs w:val="26"/>
        </w:rPr>
        <w:t xml:space="preserve"> – Ожидаемые результаты приоритетного направления «Тольятти мобильный»</w:t>
      </w:r>
    </w:p>
    <w:tbl>
      <w:tblPr>
        <w:tblW w:w="5000" w:type="pct"/>
        <w:tblLook w:val="04A0"/>
      </w:tblPr>
      <w:tblGrid>
        <w:gridCol w:w="706"/>
        <w:gridCol w:w="5664"/>
        <w:gridCol w:w="1636"/>
        <w:gridCol w:w="2236"/>
        <w:gridCol w:w="1014"/>
        <w:gridCol w:w="1290"/>
        <w:gridCol w:w="1290"/>
        <w:gridCol w:w="952"/>
      </w:tblGrid>
      <w:tr w:rsidR="00530726" w:rsidRPr="00593F97" w:rsidTr="00530726">
        <w:trPr>
          <w:trHeight w:val="580"/>
          <w:tblHeader/>
        </w:trPr>
        <w:tc>
          <w:tcPr>
            <w:tcW w:w="23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w:t>
            </w:r>
          </w:p>
        </w:tc>
        <w:tc>
          <w:tcPr>
            <w:tcW w:w="191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Целевой индикатор</w:t>
            </w:r>
          </w:p>
        </w:tc>
        <w:tc>
          <w:tcPr>
            <w:tcW w:w="55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Единица измерения</w:t>
            </w:r>
          </w:p>
        </w:tc>
        <w:tc>
          <w:tcPr>
            <w:tcW w:w="75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Сценарий</w:t>
            </w:r>
          </w:p>
        </w:tc>
        <w:tc>
          <w:tcPr>
            <w:tcW w:w="34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2017</w:t>
            </w:r>
          </w:p>
        </w:tc>
        <w:tc>
          <w:tcPr>
            <w:tcW w:w="43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2020</w:t>
            </w:r>
          </w:p>
        </w:tc>
        <w:tc>
          <w:tcPr>
            <w:tcW w:w="43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2025</w:t>
            </w:r>
          </w:p>
        </w:tc>
        <w:tc>
          <w:tcPr>
            <w:tcW w:w="32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C3D1A" w:rsidRPr="00593F97" w:rsidRDefault="008C3D1A" w:rsidP="008855A8">
            <w:pPr>
              <w:ind w:firstLine="0"/>
              <w:jc w:val="center"/>
              <w:rPr>
                <w:rFonts w:eastAsia="Times New Roman"/>
                <w:b/>
                <w:bCs/>
                <w:color w:val="000000"/>
                <w:sz w:val="22"/>
                <w:lang w:eastAsia="ru-RU"/>
              </w:rPr>
            </w:pPr>
            <w:r w:rsidRPr="00593F97">
              <w:rPr>
                <w:rFonts w:eastAsia="Times New Roman"/>
                <w:b/>
                <w:bCs/>
                <w:color w:val="000000"/>
                <w:sz w:val="22"/>
                <w:lang w:eastAsia="ru-RU"/>
              </w:rPr>
              <w:t>2030</w:t>
            </w:r>
          </w:p>
        </w:tc>
      </w:tr>
      <w:tr w:rsidR="008C3D1A" w:rsidRPr="00593F97" w:rsidTr="00530726">
        <w:trPr>
          <w:trHeight w:val="29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7.1.</w:t>
            </w:r>
          </w:p>
        </w:tc>
        <w:tc>
          <w:tcPr>
            <w:tcW w:w="1915"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 xml:space="preserve">Пассажирооборот  транспорта общего пользования </w:t>
            </w:r>
          </w:p>
        </w:tc>
        <w:tc>
          <w:tcPr>
            <w:tcW w:w="5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xml:space="preserve">млн. </w:t>
            </w:r>
            <w:r w:rsidRPr="00593F97">
              <w:rPr>
                <w:rFonts w:eastAsia="Times New Roman"/>
                <w:color w:val="000000"/>
                <w:sz w:val="22"/>
                <w:lang w:eastAsia="ru-RU"/>
              </w:rPr>
              <w:lastRenderedPageBreak/>
              <w:t>пассажиро-километров</w:t>
            </w: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lastRenderedPageBreak/>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2F7A88">
            <w:pPr>
              <w:ind w:firstLine="0"/>
              <w:jc w:val="center"/>
              <w:rPr>
                <w:rFonts w:eastAsia="Times New Roman"/>
                <w:color w:val="000000"/>
                <w:sz w:val="22"/>
                <w:lang w:eastAsia="ru-RU"/>
              </w:rPr>
            </w:pPr>
            <w:r w:rsidRPr="00593F97">
              <w:rPr>
                <w:rFonts w:eastAsia="Times New Roman"/>
                <w:color w:val="000000"/>
                <w:sz w:val="22"/>
                <w:lang w:eastAsia="ru-RU"/>
              </w:rPr>
              <w:t>1073,6</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2F7A88">
            <w:pPr>
              <w:ind w:firstLine="0"/>
              <w:jc w:val="center"/>
              <w:rPr>
                <w:rFonts w:eastAsia="Times New Roman"/>
                <w:color w:val="000000"/>
                <w:sz w:val="22"/>
                <w:lang w:eastAsia="ru-RU"/>
              </w:rPr>
            </w:pPr>
            <w:r w:rsidRPr="00593F97">
              <w:rPr>
                <w:rFonts w:eastAsia="Times New Roman"/>
                <w:color w:val="000000"/>
                <w:sz w:val="22"/>
                <w:lang w:eastAsia="ru-RU"/>
              </w:rPr>
              <w:t>1103</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8855A8">
            <w:pPr>
              <w:ind w:firstLine="0"/>
              <w:jc w:val="center"/>
              <w:rPr>
                <w:rFonts w:eastAsia="Times New Roman"/>
                <w:color w:val="000000"/>
                <w:sz w:val="22"/>
                <w:lang w:eastAsia="ru-RU"/>
              </w:rPr>
            </w:pPr>
            <w:r w:rsidRPr="00593F97">
              <w:rPr>
                <w:rFonts w:eastAsia="Times New Roman"/>
                <w:color w:val="000000"/>
                <w:sz w:val="22"/>
                <w:lang w:eastAsia="ru-RU"/>
              </w:rPr>
              <w:t>1200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1500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8855A8">
            <w:pPr>
              <w:ind w:firstLine="0"/>
              <w:jc w:val="center"/>
              <w:rPr>
                <w:rFonts w:eastAsia="Times New Roman"/>
                <w:color w:val="000000"/>
                <w:sz w:val="22"/>
                <w:lang w:eastAsia="ru-RU"/>
              </w:rPr>
            </w:pPr>
            <w:r w:rsidRPr="00593F97">
              <w:rPr>
                <w:rFonts w:eastAsia="Times New Roman"/>
                <w:color w:val="000000"/>
                <w:sz w:val="22"/>
                <w:lang w:eastAsia="ru-RU"/>
              </w:rPr>
              <w:t>1073,6</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8855A8">
            <w:pPr>
              <w:ind w:firstLine="0"/>
              <w:jc w:val="center"/>
              <w:rPr>
                <w:rFonts w:eastAsia="Times New Roman"/>
                <w:color w:val="000000"/>
                <w:sz w:val="22"/>
                <w:lang w:eastAsia="ru-RU"/>
              </w:rPr>
            </w:pPr>
            <w:r w:rsidRPr="00593F97">
              <w:rPr>
                <w:rFonts w:eastAsia="Times New Roman"/>
                <w:color w:val="000000"/>
                <w:sz w:val="22"/>
                <w:lang w:eastAsia="ru-RU"/>
              </w:rPr>
              <w:t>1130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1500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2F7A88">
            <w:pPr>
              <w:ind w:firstLine="0"/>
              <w:jc w:val="center"/>
              <w:rPr>
                <w:rFonts w:eastAsia="Times New Roman"/>
                <w:color w:val="000000"/>
                <w:sz w:val="22"/>
                <w:lang w:eastAsia="ru-RU"/>
              </w:rPr>
            </w:pPr>
            <w:r w:rsidRPr="00593F97">
              <w:rPr>
                <w:rFonts w:eastAsia="Times New Roman"/>
                <w:color w:val="000000"/>
                <w:sz w:val="22"/>
                <w:lang w:eastAsia="ru-RU"/>
              </w:rPr>
              <w:t>1073,6</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2F7A88" w:rsidP="008855A8">
            <w:pPr>
              <w:ind w:firstLine="0"/>
              <w:jc w:val="center"/>
              <w:rPr>
                <w:rFonts w:eastAsia="Times New Roman"/>
                <w:color w:val="000000"/>
                <w:sz w:val="22"/>
                <w:lang w:eastAsia="ru-RU"/>
              </w:rPr>
            </w:pPr>
            <w:r w:rsidRPr="00593F97">
              <w:rPr>
                <w:rFonts w:eastAsia="Times New Roman"/>
                <w:color w:val="000000"/>
                <w:sz w:val="22"/>
                <w:lang w:eastAsia="ru-RU"/>
              </w:rPr>
              <w:t>1132</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3000</w:t>
            </w:r>
          </w:p>
        </w:tc>
      </w:tr>
      <w:tr w:rsidR="008C3D1A" w:rsidRPr="00593F97" w:rsidTr="00530726">
        <w:trPr>
          <w:trHeight w:val="29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r w:rsidR="00D50DCF" w:rsidRPr="00593F97">
              <w:rPr>
                <w:rFonts w:eastAsia="Times New Roman"/>
                <w:color w:val="000000"/>
                <w:sz w:val="22"/>
                <w:lang w:eastAsia="ru-RU"/>
              </w:rPr>
              <w:t>2</w:t>
            </w:r>
            <w:r w:rsidRPr="00593F97">
              <w:rPr>
                <w:rFonts w:eastAsia="Times New Roman"/>
                <w:color w:val="000000"/>
                <w:sz w:val="22"/>
                <w:lang w:eastAsia="ru-RU"/>
              </w:rPr>
              <w:t>.</w:t>
            </w:r>
          </w:p>
        </w:tc>
        <w:tc>
          <w:tcPr>
            <w:tcW w:w="1915"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Протяженность велодорожек, отвечающих современных требованиям безопасности</w:t>
            </w:r>
          </w:p>
        </w:tc>
        <w:tc>
          <w:tcPr>
            <w:tcW w:w="5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км</w:t>
            </w: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50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15</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50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90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25</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130</w:t>
            </w:r>
          </w:p>
        </w:tc>
      </w:tr>
      <w:tr w:rsidR="008C3D1A" w:rsidRPr="00593F97" w:rsidTr="00530726">
        <w:trPr>
          <w:trHeight w:val="29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r w:rsidR="00D50DCF" w:rsidRPr="00593F97">
              <w:rPr>
                <w:rFonts w:eastAsia="Times New Roman"/>
                <w:color w:val="000000"/>
                <w:sz w:val="22"/>
                <w:lang w:eastAsia="ru-RU"/>
              </w:rPr>
              <w:t>3</w:t>
            </w:r>
            <w:r w:rsidRPr="00593F97">
              <w:rPr>
                <w:rFonts w:eastAsia="Times New Roman"/>
                <w:color w:val="000000"/>
                <w:sz w:val="22"/>
                <w:lang w:eastAsia="ru-RU"/>
              </w:rPr>
              <w:t>.</w:t>
            </w:r>
          </w:p>
        </w:tc>
        <w:tc>
          <w:tcPr>
            <w:tcW w:w="1915"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Количество фото- и видеокамер фиксации нарушений правил дорожного движения</w:t>
            </w:r>
          </w:p>
        </w:tc>
        <w:tc>
          <w:tcPr>
            <w:tcW w:w="5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шт.</w:t>
            </w: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75</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85</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150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300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100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200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400</w:t>
            </w:r>
          </w:p>
        </w:tc>
      </w:tr>
      <w:tr w:rsidR="008C3D1A" w:rsidRPr="00593F97" w:rsidTr="00530726">
        <w:trPr>
          <w:trHeight w:val="29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r w:rsidR="00D50DCF" w:rsidRPr="00593F97">
              <w:rPr>
                <w:rFonts w:eastAsia="Times New Roman"/>
                <w:color w:val="000000"/>
                <w:sz w:val="22"/>
                <w:lang w:eastAsia="ru-RU"/>
              </w:rPr>
              <w:t>4</w:t>
            </w:r>
            <w:r w:rsidRPr="00593F97">
              <w:rPr>
                <w:rFonts w:eastAsia="Times New Roman"/>
                <w:color w:val="000000"/>
                <w:sz w:val="22"/>
                <w:lang w:eastAsia="ru-RU"/>
              </w:rPr>
              <w:t>.</w:t>
            </w:r>
          </w:p>
        </w:tc>
        <w:tc>
          <w:tcPr>
            <w:tcW w:w="1915"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Протяженность выделенных полос для общественного транспорта</w:t>
            </w:r>
          </w:p>
        </w:tc>
        <w:tc>
          <w:tcPr>
            <w:tcW w:w="5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км</w:t>
            </w: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0846E5">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10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eastAsia="ru-RU"/>
              </w:rPr>
            </w:pPr>
            <w:r w:rsidRPr="00593F97">
              <w:rPr>
                <w:rFonts w:eastAsia="Times New Roman"/>
                <w:color w:val="000000"/>
                <w:sz w:val="22"/>
                <w:lang w:eastAsia="ru-RU"/>
              </w:rPr>
              <w:t>40</w:t>
            </w:r>
            <w:r w:rsidR="008C3D1A" w:rsidRPr="00593F97">
              <w:rPr>
                <w:rFonts w:eastAsia="Times New Roman"/>
                <w:color w:val="000000"/>
                <w:sz w:val="22"/>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eastAsia="ru-RU"/>
              </w:rPr>
            </w:pPr>
            <w:r w:rsidRPr="00593F97">
              <w:rPr>
                <w:rFonts w:eastAsia="Times New Roman"/>
                <w:color w:val="000000"/>
                <w:sz w:val="22"/>
                <w:lang w:eastAsia="ru-RU"/>
              </w:rPr>
              <w:t>60</w:t>
            </w:r>
            <w:r w:rsidR="008C3D1A" w:rsidRPr="00593F97">
              <w:rPr>
                <w:rFonts w:eastAsia="Times New Roman"/>
                <w:color w:val="000000"/>
                <w:sz w:val="22"/>
                <w:lang w:eastAsia="ru-RU"/>
              </w:rPr>
              <w:t> </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0846E5">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15</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0846E5" w:rsidP="008855A8">
            <w:pPr>
              <w:ind w:firstLine="0"/>
              <w:jc w:val="center"/>
              <w:rPr>
                <w:rFonts w:eastAsia="Times New Roman"/>
                <w:color w:val="000000"/>
                <w:sz w:val="22"/>
                <w:lang w:eastAsia="ru-RU"/>
              </w:rPr>
            </w:pPr>
            <w:r w:rsidRPr="00593F97">
              <w:rPr>
                <w:rFonts w:eastAsia="Times New Roman"/>
                <w:color w:val="000000"/>
                <w:sz w:val="22"/>
                <w:lang w:eastAsia="ru-RU"/>
              </w:rPr>
              <w:t>50</w:t>
            </w:r>
            <w:r w:rsidR="008C3D1A" w:rsidRPr="00593F97">
              <w:rPr>
                <w:rFonts w:eastAsia="Times New Roman"/>
                <w:color w:val="000000"/>
                <w:sz w:val="22"/>
                <w:lang w:eastAsia="ru-RU"/>
              </w:rPr>
              <w:t> </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80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20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60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 </w:t>
            </w:r>
            <w:r w:rsidR="000846E5" w:rsidRPr="00593F97">
              <w:rPr>
                <w:rFonts w:eastAsia="Times New Roman"/>
                <w:color w:val="000000"/>
                <w:sz w:val="22"/>
                <w:lang w:eastAsia="ru-RU"/>
              </w:rPr>
              <w:t>100</w:t>
            </w:r>
          </w:p>
        </w:tc>
      </w:tr>
      <w:tr w:rsidR="008C3D1A" w:rsidRPr="00593F97" w:rsidTr="00530726">
        <w:trPr>
          <w:trHeight w:val="29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7.</w:t>
            </w:r>
            <w:r w:rsidR="00D50DCF" w:rsidRPr="00593F97">
              <w:rPr>
                <w:rFonts w:eastAsia="Times New Roman"/>
                <w:color w:val="000000"/>
                <w:sz w:val="22"/>
                <w:lang w:eastAsia="ru-RU"/>
              </w:rPr>
              <w:t>5</w:t>
            </w:r>
            <w:r w:rsidRPr="00593F97">
              <w:rPr>
                <w:rFonts w:eastAsia="Times New Roman"/>
                <w:color w:val="000000"/>
                <w:sz w:val="22"/>
                <w:lang w:eastAsia="ru-RU"/>
              </w:rPr>
              <w:t>.</w:t>
            </w:r>
          </w:p>
        </w:tc>
        <w:tc>
          <w:tcPr>
            <w:tcW w:w="1915"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left"/>
              <w:rPr>
                <w:rFonts w:eastAsia="Times New Roman"/>
                <w:color w:val="000000"/>
                <w:sz w:val="22"/>
                <w:lang w:eastAsia="ru-RU"/>
              </w:rPr>
            </w:pPr>
            <w:r w:rsidRPr="00593F97">
              <w:rPr>
                <w:rFonts w:eastAsia="Times New Roman"/>
                <w:color w:val="000000"/>
                <w:sz w:val="22"/>
                <w:lang w:eastAsia="ru-RU"/>
              </w:rPr>
              <w:t>Число погибших в дорожно-транспортных происшествиях</w:t>
            </w:r>
          </w:p>
        </w:tc>
        <w:tc>
          <w:tcPr>
            <w:tcW w:w="553" w:type="pct"/>
            <w:vMerge w:val="restart"/>
            <w:tcBorders>
              <w:top w:val="nil"/>
              <w:left w:val="single" w:sz="4" w:space="0" w:color="auto"/>
              <w:bottom w:val="single" w:sz="4" w:space="0" w:color="auto"/>
              <w:right w:val="single" w:sz="4" w:space="0" w:color="auto"/>
            </w:tcBorders>
            <w:shd w:val="clear" w:color="auto" w:fill="auto"/>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чел.</w:t>
            </w: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инерционный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34</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25</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10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целевой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34</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20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5</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r>
      <w:tr w:rsidR="008C3D1A" w:rsidRPr="00593F97" w:rsidTr="00530726">
        <w:trPr>
          <w:trHeight w:val="290"/>
        </w:trPr>
        <w:tc>
          <w:tcPr>
            <w:tcW w:w="239"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1915"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553" w:type="pct"/>
            <w:vMerge/>
            <w:tcBorders>
              <w:top w:val="nil"/>
              <w:left w:val="single" w:sz="4" w:space="0" w:color="auto"/>
              <w:bottom w:val="single" w:sz="4" w:space="0" w:color="auto"/>
              <w:right w:val="single" w:sz="4" w:space="0" w:color="auto"/>
            </w:tcBorders>
            <w:vAlign w:val="center"/>
            <w:hideMark/>
          </w:tcPr>
          <w:p w:rsidR="008C3D1A" w:rsidRPr="00593F97" w:rsidRDefault="008C3D1A" w:rsidP="008855A8">
            <w:pPr>
              <w:ind w:firstLine="0"/>
              <w:jc w:val="left"/>
              <w:rPr>
                <w:rFonts w:eastAsia="Times New Roman"/>
                <w:color w:val="000000"/>
                <w:sz w:val="22"/>
                <w:lang w:eastAsia="ru-RU"/>
              </w:rPr>
            </w:pPr>
          </w:p>
        </w:tc>
        <w:tc>
          <w:tcPr>
            <w:tcW w:w="75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модернизационный</w:t>
            </w:r>
          </w:p>
        </w:tc>
        <w:tc>
          <w:tcPr>
            <w:tcW w:w="343"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34</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не более 10</w:t>
            </w:r>
          </w:p>
        </w:tc>
        <w:tc>
          <w:tcPr>
            <w:tcW w:w="436"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c>
          <w:tcPr>
            <w:tcW w:w="322" w:type="pct"/>
            <w:tcBorders>
              <w:top w:val="nil"/>
              <w:left w:val="nil"/>
              <w:bottom w:val="single" w:sz="4" w:space="0" w:color="auto"/>
              <w:right w:val="single" w:sz="4" w:space="0" w:color="auto"/>
            </w:tcBorders>
            <w:shd w:val="clear" w:color="auto" w:fill="auto"/>
            <w:noWrap/>
            <w:vAlign w:val="center"/>
            <w:hideMark/>
          </w:tcPr>
          <w:p w:rsidR="008C3D1A" w:rsidRPr="00593F97" w:rsidRDefault="008C3D1A" w:rsidP="008855A8">
            <w:pPr>
              <w:ind w:firstLine="0"/>
              <w:jc w:val="center"/>
              <w:rPr>
                <w:rFonts w:eastAsia="Times New Roman"/>
                <w:color w:val="000000"/>
                <w:sz w:val="22"/>
                <w:lang w:eastAsia="ru-RU"/>
              </w:rPr>
            </w:pPr>
            <w:r w:rsidRPr="00593F97">
              <w:rPr>
                <w:rFonts w:eastAsia="Times New Roman"/>
                <w:color w:val="000000"/>
                <w:sz w:val="22"/>
                <w:lang w:eastAsia="ru-RU"/>
              </w:rPr>
              <w:t>0</w:t>
            </w:r>
          </w:p>
        </w:tc>
      </w:tr>
    </w:tbl>
    <w:p w:rsidR="00762A28" w:rsidRPr="00593F97" w:rsidRDefault="00762A28" w:rsidP="008855A8">
      <w:pPr>
        <w:rPr>
          <w:szCs w:val="26"/>
        </w:rPr>
      </w:pPr>
    </w:p>
    <w:p w:rsidR="00762A28" w:rsidRPr="00593F97" w:rsidRDefault="00762A28" w:rsidP="008855A8">
      <w:pPr>
        <w:rPr>
          <w:szCs w:val="26"/>
        </w:rPr>
      </w:pPr>
    </w:p>
    <w:p w:rsidR="00762A28" w:rsidRPr="00593F97" w:rsidRDefault="00762A28" w:rsidP="008855A8">
      <w:pPr>
        <w:rPr>
          <w:szCs w:val="26"/>
        </w:rPr>
        <w:sectPr w:rsidR="00762A28" w:rsidRPr="00593F97" w:rsidSect="00762A28">
          <w:pgSz w:w="16840" w:h="11907" w:orient="landscape" w:code="9"/>
          <w:pgMar w:top="1418" w:right="1134" w:bottom="1418" w:left="1134" w:header="720" w:footer="119" w:gutter="0"/>
          <w:cols w:space="720"/>
          <w:titlePg/>
          <w:docGrid w:linePitch="354"/>
        </w:sectPr>
      </w:pPr>
    </w:p>
    <w:p w:rsidR="00435AFE" w:rsidRPr="00593F97" w:rsidRDefault="00E66A03" w:rsidP="00435AFE">
      <w:pPr>
        <w:keepNext/>
        <w:keepLines/>
        <w:pageBreakBefore/>
        <w:spacing w:before="840" w:after="840"/>
        <w:ind w:left="851" w:right="851" w:firstLine="0"/>
        <w:jc w:val="center"/>
        <w:outlineLvl w:val="0"/>
        <w:rPr>
          <w:rFonts w:asciiTheme="minorHAnsi" w:eastAsia="Times New Roman" w:hAnsiTheme="minorHAnsi"/>
          <w:b/>
          <w:bCs/>
          <w:smallCaps/>
          <w:color w:val="0070C0"/>
          <w:kern w:val="32"/>
          <w:sz w:val="44"/>
          <w:szCs w:val="44"/>
        </w:rPr>
      </w:pPr>
      <w:bookmarkStart w:id="173" w:name="_Toc528916902"/>
      <w:bookmarkStart w:id="174" w:name="_Toc518985522"/>
      <w:bookmarkStart w:id="175" w:name="_Toc520722185"/>
      <w:r w:rsidRPr="00593F97">
        <w:rPr>
          <w:rFonts w:asciiTheme="minorHAnsi" w:eastAsia="Times New Roman" w:hAnsiTheme="minorHAnsi"/>
          <w:b/>
          <w:bCs/>
          <w:smallCaps/>
          <w:color w:val="0070C0"/>
          <w:kern w:val="32"/>
          <w:sz w:val="44"/>
          <w:szCs w:val="44"/>
        </w:rPr>
        <w:lastRenderedPageBreak/>
        <w:t xml:space="preserve">Раздел IV. </w:t>
      </w:r>
      <w:r w:rsidR="00435AFE" w:rsidRPr="00593F97">
        <w:rPr>
          <w:rFonts w:asciiTheme="minorHAnsi" w:eastAsia="Times New Roman" w:hAnsiTheme="minorHAnsi"/>
          <w:b/>
          <w:bCs/>
          <w:smallCaps/>
          <w:color w:val="0070C0"/>
          <w:kern w:val="32"/>
          <w:sz w:val="44"/>
          <w:szCs w:val="44"/>
        </w:rPr>
        <w:t>Оценка эффективности реализации Стратегии</w:t>
      </w:r>
      <w:bookmarkEnd w:id="173"/>
    </w:p>
    <w:p w:rsidR="00435AFE" w:rsidRPr="00593F97" w:rsidRDefault="00435AFE" w:rsidP="00435AFE">
      <w:pPr>
        <w:widowControl w:val="0"/>
        <w:autoSpaceDE w:val="0"/>
        <w:autoSpaceDN w:val="0"/>
        <w:adjustRightInd w:val="0"/>
        <w:ind w:firstLine="720"/>
        <w:contextualSpacing/>
        <w:rPr>
          <w:szCs w:val="26"/>
          <w:lang w:eastAsia="ru-RU"/>
        </w:rPr>
      </w:pPr>
      <w:r w:rsidRPr="00593F97">
        <w:rPr>
          <w:szCs w:val="26"/>
          <w:lang w:eastAsia="ru-RU"/>
        </w:rPr>
        <w:t xml:space="preserve">Оценка эффективности и результативности реализации Стратегии проводится на основе анализа достижимости </w:t>
      </w:r>
      <w:r w:rsidR="00EE306F" w:rsidRPr="00593F97">
        <w:rPr>
          <w:szCs w:val="26"/>
          <w:lang w:eastAsia="ru-RU"/>
        </w:rPr>
        <w:t xml:space="preserve">плановых </w:t>
      </w:r>
      <w:r w:rsidRPr="00593F97">
        <w:rPr>
          <w:szCs w:val="26"/>
          <w:lang w:eastAsia="ru-RU"/>
        </w:rPr>
        <w:t xml:space="preserve">количественных </w:t>
      </w:r>
      <w:r w:rsidR="00200DE2" w:rsidRPr="00593F97">
        <w:rPr>
          <w:szCs w:val="26"/>
          <w:lang w:eastAsia="ru-RU"/>
        </w:rPr>
        <w:t xml:space="preserve">показателей целей и задач Стратегии. Количественными оценками реализации Стратегии выступают фактические значения достигнутых целевых индикаторов Стратегии (см. раздел «Целевые индикаторы»). </w:t>
      </w:r>
    </w:p>
    <w:p w:rsidR="00730BC6" w:rsidRPr="00593F97" w:rsidRDefault="00200DE2" w:rsidP="00435AFE">
      <w:pPr>
        <w:widowControl w:val="0"/>
        <w:autoSpaceDE w:val="0"/>
        <w:autoSpaceDN w:val="0"/>
        <w:adjustRightInd w:val="0"/>
        <w:ind w:firstLine="720"/>
        <w:contextualSpacing/>
        <w:rPr>
          <w:szCs w:val="26"/>
          <w:lang w:eastAsia="ru-RU"/>
        </w:rPr>
      </w:pPr>
      <w:r w:rsidRPr="00593F97">
        <w:rPr>
          <w:szCs w:val="26"/>
          <w:lang w:eastAsia="ru-RU"/>
        </w:rPr>
        <w:t xml:space="preserve">Оценка эффективности и результативности проводится </w:t>
      </w:r>
      <w:r w:rsidR="00730BC6" w:rsidRPr="00593F97">
        <w:rPr>
          <w:szCs w:val="26"/>
          <w:lang w:eastAsia="ru-RU"/>
        </w:rPr>
        <w:t>в два этапа.</w:t>
      </w:r>
    </w:p>
    <w:p w:rsidR="00200DE2" w:rsidRPr="00593F97" w:rsidRDefault="00730BC6" w:rsidP="00435AFE">
      <w:pPr>
        <w:widowControl w:val="0"/>
        <w:autoSpaceDE w:val="0"/>
        <w:autoSpaceDN w:val="0"/>
        <w:adjustRightInd w:val="0"/>
        <w:ind w:firstLine="720"/>
        <w:contextualSpacing/>
        <w:rPr>
          <w:szCs w:val="26"/>
          <w:lang w:eastAsia="ru-RU"/>
        </w:rPr>
      </w:pPr>
      <w:r w:rsidRPr="00593F97">
        <w:rPr>
          <w:szCs w:val="26"/>
          <w:lang w:eastAsia="ru-RU"/>
        </w:rPr>
        <w:t>Первый этап - расчет</w:t>
      </w:r>
      <w:r w:rsidR="00200DE2" w:rsidRPr="00593F97">
        <w:rPr>
          <w:szCs w:val="26"/>
          <w:lang w:eastAsia="ru-RU"/>
        </w:rPr>
        <w:t xml:space="preserve"> степени достижения каждого целевого индикатора Стратегии по следующей формуле:</w:t>
      </w:r>
    </w:p>
    <w:p w:rsidR="00200DE2" w:rsidRPr="00593F97" w:rsidRDefault="00DD3EB2" w:rsidP="00435AFE">
      <w:pPr>
        <w:widowControl w:val="0"/>
        <w:autoSpaceDE w:val="0"/>
        <w:autoSpaceDN w:val="0"/>
        <w:adjustRightInd w:val="0"/>
        <w:ind w:firstLine="720"/>
        <w:contextualSpacing/>
        <w:rPr>
          <w:szCs w:val="26"/>
          <w:lang w:eastAsia="ru-RU"/>
        </w:rPr>
      </w:pPr>
      <m:oMathPara>
        <m:oMath>
          <m:sSub>
            <m:sSubPr>
              <m:ctrlPr>
                <w:rPr>
                  <w:rFonts w:ascii="Cambria Math" w:hAnsi="Cambria Math"/>
                  <w:i/>
                  <w:szCs w:val="26"/>
                  <w:lang w:eastAsia="ru-RU"/>
                </w:rPr>
              </m:ctrlPr>
            </m:sSubPr>
            <m:e>
              <m:r>
                <w:rPr>
                  <w:rFonts w:ascii="Cambria Math" w:hAnsi="Cambria Math"/>
                  <w:szCs w:val="26"/>
                  <w:lang w:val="en-US" w:eastAsia="ru-RU"/>
                </w:rPr>
                <m:t>I</m:t>
              </m:r>
            </m:e>
            <m:sub>
              <m:r>
                <w:rPr>
                  <w:rFonts w:ascii="Cambria Math" w:hAnsi="Cambria Math"/>
                  <w:szCs w:val="26"/>
                  <w:lang w:eastAsia="ru-RU"/>
                </w:rPr>
                <m:t>n</m:t>
              </m:r>
            </m:sub>
          </m:sSub>
          <m:r>
            <w:rPr>
              <w:rFonts w:ascii="Cambria Math" w:hAnsi="Cambria Math"/>
              <w:szCs w:val="26"/>
              <w:lang w:eastAsia="ru-RU"/>
            </w:rPr>
            <m:t>=</m:t>
          </m:r>
          <m:r>
            <w:rPr>
              <w:rFonts w:ascii="Cambria Math" w:hAnsi="Cambria Math"/>
              <w:szCs w:val="26"/>
              <w:lang w:val="en-US" w:eastAsia="ru-RU"/>
            </w:rPr>
            <m:t>min</m:t>
          </m:r>
          <m:d>
            <m:dPr>
              <m:ctrlPr>
                <w:rPr>
                  <w:rFonts w:ascii="Cambria Math" w:hAnsi="Cambria Math"/>
                  <w:szCs w:val="26"/>
                  <w:lang w:val="en-US" w:eastAsia="ru-RU"/>
                </w:rPr>
              </m:ctrlPr>
            </m:dPr>
            <m:e>
              <m:f>
                <m:fPr>
                  <m:ctrlPr>
                    <w:rPr>
                      <w:rFonts w:ascii="Cambria Math" w:hAnsi="Cambria Math"/>
                      <w:i/>
                      <w:szCs w:val="26"/>
                      <w:lang w:eastAsia="ru-RU"/>
                    </w:rPr>
                  </m:ctrlPr>
                </m:fPr>
                <m:num>
                  <m:sSub>
                    <m:sSubPr>
                      <m:ctrlPr>
                        <w:rPr>
                          <w:rFonts w:ascii="Cambria Math" w:hAnsi="Cambria Math"/>
                          <w:i/>
                          <w:szCs w:val="26"/>
                          <w:lang w:eastAsia="ru-RU"/>
                        </w:rPr>
                      </m:ctrlPr>
                    </m:sSubPr>
                    <m:e>
                      <m:r>
                        <w:rPr>
                          <w:rFonts w:ascii="Cambria Math" w:hAnsi="Cambria Math"/>
                          <w:szCs w:val="26"/>
                          <w:lang w:eastAsia="ru-RU"/>
                        </w:rPr>
                        <m:t>I</m:t>
                      </m:r>
                    </m:e>
                    <m:sub>
                      <m:r>
                        <w:rPr>
                          <w:rFonts w:ascii="Cambria Math" w:hAnsi="Cambria Math"/>
                          <w:szCs w:val="26"/>
                          <w:lang w:val="en-US" w:eastAsia="ru-RU"/>
                        </w:rPr>
                        <m:t>n</m:t>
                      </m:r>
                      <m:r>
                        <w:rPr>
                          <w:rFonts w:ascii="Cambria Math" w:hAnsi="Cambria Math"/>
                          <w:szCs w:val="26"/>
                          <w:lang w:eastAsia="ru-RU"/>
                        </w:rPr>
                        <m:t>,факт</m:t>
                      </m:r>
                    </m:sub>
                  </m:sSub>
                </m:num>
                <m:den>
                  <m:sSub>
                    <m:sSubPr>
                      <m:ctrlPr>
                        <w:rPr>
                          <w:rFonts w:ascii="Cambria Math" w:hAnsi="Cambria Math"/>
                          <w:i/>
                          <w:szCs w:val="26"/>
                          <w:lang w:val="en-US" w:eastAsia="ru-RU"/>
                        </w:rPr>
                      </m:ctrlPr>
                    </m:sSubPr>
                    <m:e>
                      <m:r>
                        <w:rPr>
                          <w:rFonts w:ascii="Cambria Math" w:hAnsi="Cambria Math"/>
                          <w:szCs w:val="26"/>
                          <w:lang w:val="en-US" w:eastAsia="ru-RU"/>
                        </w:rPr>
                        <m:t>I</m:t>
                      </m:r>
                    </m:e>
                    <m:sub>
                      <m:r>
                        <w:rPr>
                          <w:rFonts w:ascii="Cambria Math" w:hAnsi="Cambria Math"/>
                          <w:szCs w:val="26"/>
                          <w:lang w:eastAsia="ru-RU"/>
                        </w:rPr>
                        <m:t>n,план</m:t>
                      </m:r>
                    </m:sub>
                  </m:sSub>
                </m:den>
              </m:f>
              <m:r>
                <w:rPr>
                  <w:rFonts w:ascii="Cambria Math" w:hAnsi="Cambria Math"/>
                  <w:szCs w:val="26"/>
                  <w:lang w:eastAsia="ru-RU"/>
                </w:rPr>
                <m:t>*100;100</m:t>
              </m:r>
            </m:e>
          </m:d>
        </m:oMath>
      </m:oMathPara>
    </w:p>
    <w:p w:rsidR="00730BC6" w:rsidRPr="00593F97" w:rsidRDefault="00730BC6" w:rsidP="00435AFE">
      <w:pPr>
        <w:widowControl w:val="0"/>
        <w:autoSpaceDE w:val="0"/>
        <w:autoSpaceDN w:val="0"/>
        <w:adjustRightInd w:val="0"/>
        <w:ind w:firstLine="720"/>
        <w:contextualSpacing/>
        <w:rPr>
          <w:szCs w:val="26"/>
          <w:lang w:eastAsia="ru-RU"/>
        </w:rPr>
      </w:pPr>
      <w:r w:rsidRPr="00593F97">
        <w:rPr>
          <w:szCs w:val="26"/>
          <w:lang w:eastAsia="ru-RU"/>
        </w:rPr>
        <w:t xml:space="preserve">где </w:t>
      </w:r>
      <m:oMath>
        <m:sSub>
          <m:sSubPr>
            <m:ctrlPr>
              <w:rPr>
                <w:rFonts w:ascii="Cambria Math" w:hAnsi="Cambria Math"/>
                <w:i/>
                <w:szCs w:val="26"/>
                <w:lang w:eastAsia="ru-RU"/>
              </w:rPr>
            </m:ctrlPr>
          </m:sSubPr>
          <m:e>
            <m:r>
              <w:rPr>
                <w:rFonts w:ascii="Cambria Math" w:hAnsi="Cambria Math"/>
                <w:szCs w:val="26"/>
                <w:lang w:val="en-US" w:eastAsia="ru-RU"/>
              </w:rPr>
              <m:t>I</m:t>
            </m:r>
          </m:e>
          <m:sub>
            <m:r>
              <w:rPr>
                <w:rFonts w:ascii="Cambria Math" w:hAnsi="Cambria Math"/>
                <w:szCs w:val="26"/>
                <w:lang w:eastAsia="ru-RU"/>
              </w:rPr>
              <m:t>n</m:t>
            </m:r>
          </m:sub>
        </m:sSub>
      </m:oMath>
      <w:r w:rsidRPr="00593F97">
        <w:rPr>
          <w:szCs w:val="26"/>
          <w:lang w:eastAsia="ru-RU"/>
        </w:rPr>
        <w:t xml:space="preserve"> – фактическое значение уровня достижения </w:t>
      </w:r>
      <w:r w:rsidRPr="00593F97">
        <w:rPr>
          <w:szCs w:val="26"/>
          <w:lang w:val="en-US" w:eastAsia="ru-RU"/>
        </w:rPr>
        <w:t>n</w:t>
      </w:r>
      <w:r w:rsidRPr="00593F97">
        <w:rPr>
          <w:szCs w:val="26"/>
          <w:lang w:eastAsia="ru-RU"/>
        </w:rPr>
        <w:t xml:space="preserve">-ого целевого индикатора Стратегии (процентов), </w:t>
      </w:r>
      <m:oMath>
        <m:sSub>
          <m:sSubPr>
            <m:ctrlPr>
              <w:rPr>
                <w:rFonts w:ascii="Cambria Math" w:hAnsi="Cambria Math"/>
                <w:i/>
                <w:szCs w:val="26"/>
                <w:lang w:eastAsia="ru-RU"/>
              </w:rPr>
            </m:ctrlPr>
          </m:sSubPr>
          <m:e>
            <m:r>
              <w:rPr>
                <w:rFonts w:ascii="Cambria Math" w:hAnsi="Cambria Math"/>
                <w:szCs w:val="26"/>
                <w:lang w:eastAsia="ru-RU"/>
              </w:rPr>
              <m:t>I</m:t>
            </m:r>
          </m:e>
          <m:sub>
            <m:r>
              <w:rPr>
                <w:rFonts w:ascii="Cambria Math" w:hAnsi="Cambria Math"/>
                <w:szCs w:val="26"/>
                <w:lang w:eastAsia="ru-RU"/>
              </w:rPr>
              <m:t>n,факт</m:t>
            </m:r>
          </m:sub>
        </m:sSub>
      </m:oMath>
      <w:r w:rsidRPr="00593F97">
        <w:rPr>
          <w:szCs w:val="26"/>
          <w:lang w:eastAsia="ru-RU"/>
        </w:rPr>
        <w:t xml:space="preserve"> – фактическое значение </w:t>
      </w:r>
      <w:r w:rsidRPr="00593F97">
        <w:rPr>
          <w:szCs w:val="26"/>
          <w:lang w:val="en-US" w:eastAsia="ru-RU"/>
        </w:rPr>
        <w:t>n</w:t>
      </w:r>
      <w:r w:rsidRPr="00593F97">
        <w:rPr>
          <w:szCs w:val="26"/>
          <w:lang w:eastAsia="ru-RU"/>
        </w:rPr>
        <w:t xml:space="preserve">-ого целевого индикатора Стратегии, </w:t>
      </w:r>
      <m:oMath>
        <m:sSub>
          <m:sSubPr>
            <m:ctrlPr>
              <w:rPr>
                <w:rFonts w:ascii="Cambria Math" w:hAnsi="Cambria Math"/>
                <w:i/>
                <w:szCs w:val="26"/>
                <w:lang w:val="en-US" w:eastAsia="ru-RU"/>
              </w:rPr>
            </m:ctrlPr>
          </m:sSubPr>
          <m:e>
            <m:r>
              <w:rPr>
                <w:rFonts w:ascii="Cambria Math" w:hAnsi="Cambria Math"/>
                <w:szCs w:val="26"/>
                <w:lang w:val="en-US" w:eastAsia="ru-RU"/>
              </w:rPr>
              <m:t>I</m:t>
            </m:r>
          </m:e>
          <m:sub>
            <m:r>
              <w:rPr>
                <w:rFonts w:ascii="Cambria Math" w:hAnsi="Cambria Math"/>
                <w:szCs w:val="26"/>
                <w:lang w:eastAsia="ru-RU"/>
              </w:rPr>
              <m:t>n,план</m:t>
            </m:r>
          </m:sub>
        </m:sSub>
      </m:oMath>
      <w:r w:rsidRPr="00593F97">
        <w:rPr>
          <w:szCs w:val="26"/>
          <w:lang w:eastAsia="ru-RU"/>
        </w:rPr>
        <w:t xml:space="preserve"> – плановое значение </w:t>
      </w:r>
      <w:r w:rsidRPr="00593F97">
        <w:rPr>
          <w:szCs w:val="26"/>
          <w:lang w:val="en-US" w:eastAsia="ru-RU"/>
        </w:rPr>
        <w:t>n</w:t>
      </w:r>
      <w:r w:rsidRPr="00593F97">
        <w:rPr>
          <w:szCs w:val="26"/>
          <w:lang w:eastAsia="ru-RU"/>
        </w:rPr>
        <w:t>-ого целевого индикатора Стратегии.</w:t>
      </w:r>
    </w:p>
    <w:p w:rsidR="00EE306F" w:rsidRPr="00593F97" w:rsidRDefault="00EE306F" w:rsidP="00435AFE">
      <w:pPr>
        <w:widowControl w:val="0"/>
        <w:autoSpaceDE w:val="0"/>
        <w:autoSpaceDN w:val="0"/>
        <w:adjustRightInd w:val="0"/>
        <w:ind w:firstLine="720"/>
        <w:contextualSpacing/>
        <w:rPr>
          <w:szCs w:val="26"/>
          <w:lang w:eastAsia="ru-RU"/>
        </w:rPr>
      </w:pPr>
      <w:r w:rsidRPr="00593F97">
        <w:rPr>
          <w:szCs w:val="26"/>
          <w:lang w:eastAsia="ru-RU"/>
        </w:rPr>
        <w:t xml:space="preserve">Значение </w:t>
      </w:r>
      <m:oMath>
        <m:sSub>
          <m:sSubPr>
            <m:ctrlPr>
              <w:rPr>
                <w:rFonts w:ascii="Cambria Math" w:hAnsi="Cambria Math"/>
                <w:i/>
                <w:szCs w:val="26"/>
                <w:lang w:eastAsia="ru-RU"/>
              </w:rPr>
            </m:ctrlPr>
          </m:sSubPr>
          <m:e>
            <m:r>
              <w:rPr>
                <w:rFonts w:ascii="Cambria Math" w:hAnsi="Cambria Math"/>
                <w:szCs w:val="26"/>
                <w:lang w:val="en-US" w:eastAsia="ru-RU"/>
              </w:rPr>
              <m:t>I</m:t>
            </m:r>
          </m:e>
          <m:sub>
            <m:r>
              <w:rPr>
                <w:rFonts w:ascii="Cambria Math" w:hAnsi="Cambria Math"/>
                <w:szCs w:val="26"/>
                <w:lang w:eastAsia="ru-RU"/>
              </w:rPr>
              <m:t>n</m:t>
            </m:r>
          </m:sub>
        </m:sSub>
      </m:oMath>
      <w:r w:rsidRPr="00593F97">
        <w:rPr>
          <w:szCs w:val="26"/>
          <w:lang w:eastAsia="ru-RU"/>
        </w:rPr>
        <w:t xml:space="preserve"> не может превышать 100%. В случае, если фактическое значение целевого индикатора превышает плановое, то значение </w:t>
      </w:r>
      <m:oMath>
        <m:sSub>
          <m:sSubPr>
            <m:ctrlPr>
              <w:rPr>
                <w:rFonts w:ascii="Cambria Math" w:hAnsi="Cambria Math"/>
                <w:i/>
                <w:szCs w:val="26"/>
                <w:lang w:eastAsia="ru-RU"/>
              </w:rPr>
            </m:ctrlPr>
          </m:sSubPr>
          <m:e>
            <m:r>
              <w:rPr>
                <w:rFonts w:ascii="Cambria Math" w:hAnsi="Cambria Math"/>
                <w:szCs w:val="26"/>
                <w:lang w:val="en-US" w:eastAsia="ru-RU"/>
              </w:rPr>
              <m:t>I</m:t>
            </m:r>
          </m:e>
          <m:sub>
            <m:r>
              <w:rPr>
                <w:rFonts w:ascii="Cambria Math" w:hAnsi="Cambria Math"/>
                <w:szCs w:val="26"/>
                <w:lang w:eastAsia="ru-RU"/>
              </w:rPr>
              <m:t>n</m:t>
            </m:r>
          </m:sub>
        </m:sSub>
      </m:oMath>
      <w:r w:rsidRPr="00593F97">
        <w:rPr>
          <w:szCs w:val="26"/>
          <w:lang w:eastAsia="ru-RU"/>
        </w:rPr>
        <w:t xml:space="preserve"> принимается за 100%.</w:t>
      </w:r>
    </w:p>
    <w:p w:rsidR="00730BC6" w:rsidRPr="00593F97" w:rsidRDefault="00730BC6" w:rsidP="00435AFE">
      <w:pPr>
        <w:widowControl w:val="0"/>
        <w:autoSpaceDE w:val="0"/>
        <w:autoSpaceDN w:val="0"/>
        <w:adjustRightInd w:val="0"/>
        <w:ind w:firstLine="720"/>
        <w:contextualSpacing/>
        <w:rPr>
          <w:szCs w:val="26"/>
          <w:lang w:eastAsia="ru-RU"/>
        </w:rPr>
      </w:pPr>
      <w:r w:rsidRPr="00593F97">
        <w:rPr>
          <w:szCs w:val="26"/>
          <w:lang w:eastAsia="ru-RU"/>
        </w:rPr>
        <w:t xml:space="preserve">Второй этап – расчет эффективности и результативности реализации Стратегии </w:t>
      </w:r>
      <w:r w:rsidR="00EE306F" w:rsidRPr="00593F97">
        <w:rPr>
          <w:szCs w:val="26"/>
          <w:lang w:eastAsia="ru-RU"/>
        </w:rPr>
        <w:t xml:space="preserve">в целом </w:t>
      </w:r>
      <w:r w:rsidRPr="00593F97">
        <w:rPr>
          <w:szCs w:val="26"/>
          <w:lang w:eastAsia="ru-RU"/>
        </w:rPr>
        <w:t>по следующей формуле:</w:t>
      </w:r>
    </w:p>
    <w:p w:rsidR="00730BC6" w:rsidRPr="00593F97" w:rsidRDefault="00730BC6" w:rsidP="00435AFE">
      <w:pPr>
        <w:widowControl w:val="0"/>
        <w:autoSpaceDE w:val="0"/>
        <w:autoSpaceDN w:val="0"/>
        <w:adjustRightInd w:val="0"/>
        <w:ind w:firstLine="720"/>
        <w:contextualSpacing/>
        <w:rPr>
          <w:szCs w:val="26"/>
          <w:lang w:eastAsia="ru-RU"/>
        </w:rPr>
      </w:pPr>
      <m:oMathPara>
        <m:oMath>
          <m:r>
            <w:rPr>
              <w:rFonts w:ascii="Cambria Math" w:hAnsi="Cambria Math"/>
              <w:szCs w:val="26"/>
              <w:lang w:eastAsia="ru-RU"/>
            </w:rPr>
            <m:t>I=</m:t>
          </m:r>
          <m:rad>
            <m:radPr>
              <m:ctrlPr>
                <w:rPr>
                  <w:rFonts w:ascii="Cambria Math" w:hAnsi="Cambria Math"/>
                  <w:i/>
                  <w:szCs w:val="26"/>
                  <w:lang w:eastAsia="ru-RU"/>
                </w:rPr>
              </m:ctrlPr>
            </m:radPr>
            <m:deg>
              <m:r>
                <w:rPr>
                  <w:rFonts w:ascii="Cambria Math" w:hAnsi="Cambria Math"/>
                  <w:szCs w:val="26"/>
                  <w:lang w:eastAsia="ru-RU"/>
                </w:rPr>
                <m:t>n</m:t>
              </m:r>
            </m:deg>
            <m:e>
              <m:nary>
                <m:naryPr>
                  <m:chr m:val="∏"/>
                  <m:limLoc m:val="undOvr"/>
                  <m:ctrlPr>
                    <w:rPr>
                      <w:rFonts w:ascii="Cambria Math" w:hAnsi="Cambria Math"/>
                      <w:i/>
                      <w:szCs w:val="26"/>
                      <w:lang w:eastAsia="ru-RU"/>
                    </w:rPr>
                  </m:ctrlPr>
                </m:naryPr>
                <m:sub>
                  <m:r>
                    <w:rPr>
                      <w:rFonts w:ascii="Cambria Math" w:hAnsi="Cambria Math"/>
                      <w:szCs w:val="26"/>
                      <w:lang w:eastAsia="ru-RU"/>
                    </w:rPr>
                    <m:t>i=1</m:t>
                  </m:r>
                </m:sub>
                <m:sup>
                  <m:r>
                    <w:rPr>
                      <w:rFonts w:ascii="Cambria Math" w:hAnsi="Cambria Math"/>
                      <w:szCs w:val="26"/>
                      <w:lang w:eastAsia="ru-RU"/>
                    </w:rPr>
                    <m:t>n</m:t>
                  </m:r>
                </m:sup>
                <m:e>
                  <m:sSub>
                    <m:sSubPr>
                      <m:ctrlPr>
                        <w:rPr>
                          <w:rFonts w:ascii="Cambria Math" w:hAnsi="Cambria Math"/>
                          <w:i/>
                          <w:szCs w:val="26"/>
                          <w:lang w:eastAsia="ru-RU"/>
                        </w:rPr>
                      </m:ctrlPr>
                    </m:sSubPr>
                    <m:e>
                      <m:r>
                        <w:rPr>
                          <w:rFonts w:ascii="Cambria Math" w:hAnsi="Cambria Math"/>
                          <w:szCs w:val="26"/>
                          <w:lang w:eastAsia="ru-RU"/>
                        </w:rPr>
                        <m:t>I</m:t>
                      </m:r>
                    </m:e>
                    <m:sub>
                      <m:r>
                        <w:rPr>
                          <w:rFonts w:ascii="Cambria Math" w:hAnsi="Cambria Math"/>
                          <w:szCs w:val="26"/>
                          <w:lang w:eastAsia="ru-RU"/>
                        </w:rPr>
                        <m:t>n</m:t>
                      </m:r>
                    </m:sub>
                  </m:sSub>
                </m:e>
              </m:nary>
            </m:e>
          </m:rad>
          <m:r>
            <w:rPr>
              <w:rFonts w:ascii="Cambria Math" w:hAnsi="Cambria Math"/>
              <w:szCs w:val="26"/>
              <w:lang w:eastAsia="ru-RU"/>
            </w:rPr>
            <m:t>*100%</m:t>
          </m:r>
        </m:oMath>
      </m:oMathPara>
    </w:p>
    <w:p w:rsidR="00730BC6" w:rsidRPr="00593F97" w:rsidRDefault="00730BC6" w:rsidP="00435AFE">
      <w:pPr>
        <w:widowControl w:val="0"/>
        <w:autoSpaceDE w:val="0"/>
        <w:autoSpaceDN w:val="0"/>
        <w:adjustRightInd w:val="0"/>
        <w:ind w:firstLine="720"/>
        <w:contextualSpacing/>
        <w:rPr>
          <w:szCs w:val="26"/>
          <w:lang w:eastAsia="ru-RU"/>
        </w:rPr>
      </w:pPr>
      <w:r w:rsidRPr="00593F97">
        <w:rPr>
          <w:szCs w:val="26"/>
          <w:lang w:eastAsia="ru-RU"/>
        </w:rPr>
        <w:t xml:space="preserve">где </w:t>
      </w:r>
      <m:oMath>
        <m:r>
          <w:rPr>
            <w:rFonts w:ascii="Cambria Math" w:hAnsi="Cambria Math"/>
            <w:szCs w:val="26"/>
            <w:lang w:eastAsia="ru-RU"/>
          </w:rPr>
          <m:t>I</m:t>
        </m:r>
      </m:oMath>
      <w:r w:rsidR="00EE306F" w:rsidRPr="00593F97">
        <w:rPr>
          <w:szCs w:val="26"/>
          <w:lang w:eastAsia="ru-RU"/>
        </w:rPr>
        <w:t xml:space="preserve"> – фактическое значение уровня достижения всех целевых индикаторов Стратегии (процентов), рассчитываемое как среднее геометрическое от фактических значений уровня достижения всех целевых индикаторов Стратегии (</w:t>
      </w:r>
      <m:oMath>
        <m:sSub>
          <m:sSubPr>
            <m:ctrlPr>
              <w:rPr>
                <w:rFonts w:ascii="Cambria Math" w:hAnsi="Cambria Math"/>
                <w:i/>
                <w:szCs w:val="26"/>
                <w:lang w:eastAsia="ru-RU"/>
              </w:rPr>
            </m:ctrlPr>
          </m:sSubPr>
          <m:e>
            <m:r>
              <w:rPr>
                <w:rFonts w:ascii="Cambria Math" w:hAnsi="Cambria Math"/>
                <w:szCs w:val="26"/>
                <w:lang w:eastAsia="ru-RU"/>
              </w:rPr>
              <m:t>I</m:t>
            </m:r>
          </m:e>
          <m:sub>
            <m:r>
              <w:rPr>
                <w:rFonts w:ascii="Cambria Math" w:hAnsi="Cambria Math"/>
                <w:szCs w:val="26"/>
                <w:lang w:eastAsia="ru-RU"/>
              </w:rPr>
              <m:t>n</m:t>
            </m:r>
          </m:sub>
        </m:sSub>
      </m:oMath>
      <w:r w:rsidR="00EE306F" w:rsidRPr="00593F97">
        <w:rPr>
          <w:szCs w:val="26"/>
          <w:lang w:eastAsia="ru-RU"/>
        </w:rPr>
        <w:t>).</w:t>
      </w:r>
    </w:p>
    <w:p w:rsidR="00200DE2" w:rsidRPr="00593F97" w:rsidRDefault="00EE306F" w:rsidP="00435AFE">
      <w:pPr>
        <w:widowControl w:val="0"/>
        <w:autoSpaceDE w:val="0"/>
        <w:autoSpaceDN w:val="0"/>
        <w:adjustRightInd w:val="0"/>
        <w:ind w:firstLine="720"/>
        <w:contextualSpacing/>
        <w:rPr>
          <w:szCs w:val="26"/>
          <w:lang w:eastAsia="ru-RU"/>
        </w:rPr>
      </w:pPr>
      <w:r w:rsidRPr="00593F97">
        <w:rPr>
          <w:szCs w:val="26"/>
          <w:lang w:eastAsia="ru-RU"/>
        </w:rPr>
        <w:t>В зависимости от фактических значений уровня достижения всех целевых индикаторов (</w:t>
      </w:r>
      <m:oMath>
        <m:r>
          <w:rPr>
            <w:rFonts w:ascii="Cambria Math" w:hAnsi="Cambria Math"/>
            <w:szCs w:val="26"/>
            <w:lang w:eastAsia="ru-RU"/>
          </w:rPr>
          <m:t>I</m:t>
        </m:r>
      </m:oMath>
      <w:r w:rsidRPr="00593F97">
        <w:rPr>
          <w:szCs w:val="26"/>
          <w:lang w:eastAsia="ru-RU"/>
        </w:rPr>
        <w:t>) делаются выводы относительно степени эффективности и результативности реализации Стратегии:</w:t>
      </w:r>
    </w:p>
    <w:p w:rsidR="00EE306F" w:rsidRPr="00593F97" w:rsidRDefault="00EE306F" w:rsidP="00435AFE">
      <w:pPr>
        <w:widowControl w:val="0"/>
        <w:autoSpaceDE w:val="0"/>
        <w:autoSpaceDN w:val="0"/>
        <w:adjustRightInd w:val="0"/>
        <w:ind w:firstLine="720"/>
        <w:contextualSpacing/>
        <w:rPr>
          <w:szCs w:val="26"/>
          <w:lang w:eastAsia="ru-RU"/>
        </w:rPr>
      </w:pPr>
      <w:r w:rsidRPr="00593F97">
        <w:rPr>
          <w:szCs w:val="26"/>
          <w:lang w:eastAsia="ru-RU"/>
        </w:rPr>
        <w:t xml:space="preserve">при </w:t>
      </w:r>
      <m:oMath>
        <m:r>
          <w:rPr>
            <w:rFonts w:ascii="Cambria Math" w:hAnsi="Cambria Math"/>
            <w:szCs w:val="26"/>
            <w:lang w:eastAsia="ru-RU"/>
          </w:rPr>
          <m:t>0≤I≤40</m:t>
        </m:r>
      </m:oMath>
      <w:r w:rsidRPr="00593F97">
        <w:rPr>
          <w:szCs w:val="26"/>
          <w:lang w:eastAsia="ru-RU"/>
        </w:rPr>
        <w:t xml:space="preserve"> Стратегия считается выполненной на низком уровне;</w:t>
      </w:r>
    </w:p>
    <w:p w:rsidR="00EE306F" w:rsidRPr="00593F97" w:rsidRDefault="00EE306F" w:rsidP="00EE306F">
      <w:pPr>
        <w:widowControl w:val="0"/>
        <w:autoSpaceDE w:val="0"/>
        <w:autoSpaceDN w:val="0"/>
        <w:adjustRightInd w:val="0"/>
        <w:ind w:firstLine="720"/>
        <w:contextualSpacing/>
        <w:rPr>
          <w:szCs w:val="26"/>
          <w:lang w:eastAsia="ru-RU"/>
        </w:rPr>
      </w:pPr>
      <w:r w:rsidRPr="00593F97">
        <w:rPr>
          <w:szCs w:val="26"/>
          <w:lang w:eastAsia="ru-RU"/>
        </w:rPr>
        <w:t xml:space="preserve">при </w:t>
      </w:r>
      <m:oMath>
        <m:r>
          <w:rPr>
            <w:rFonts w:ascii="Cambria Math" w:hAnsi="Cambria Math"/>
            <w:szCs w:val="26"/>
            <w:lang w:eastAsia="ru-RU"/>
          </w:rPr>
          <m:t>40&lt;I≤80</m:t>
        </m:r>
      </m:oMath>
      <w:r w:rsidRPr="00593F97">
        <w:rPr>
          <w:szCs w:val="26"/>
          <w:lang w:eastAsia="ru-RU"/>
        </w:rPr>
        <w:t xml:space="preserve"> Стратегия считается выполненной на среднем уровне;</w:t>
      </w:r>
    </w:p>
    <w:p w:rsidR="00EE306F" w:rsidRPr="00593F97" w:rsidRDefault="00EE306F" w:rsidP="00EE306F">
      <w:pPr>
        <w:widowControl w:val="0"/>
        <w:autoSpaceDE w:val="0"/>
        <w:autoSpaceDN w:val="0"/>
        <w:adjustRightInd w:val="0"/>
        <w:ind w:firstLine="720"/>
        <w:contextualSpacing/>
        <w:rPr>
          <w:szCs w:val="26"/>
          <w:lang w:eastAsia="ru-RU"/>
        </w:rPr>
      </w:pPr>
      <w:r w:rsidRPr="00593F97">
        <w:rPr>
          <w:szCs w:val="26"/>
          <w:lang w:eastAsia="ru-RU"/>
        </w:rPr>
        <w:t xml:space="preserve">при </w:t>
      </w:r>
      <m:oMath>
        <m:r>
          <w:rPr>
            <w:rFonts w:ascii="Cambria Math" w:hAnsi="Cambria Math"/>
            <w:szCs w:val="26"/>
            <w:lang w:eastAsia="ru-RU"/>
          </w:rPr>
          <m:t>80&lt;I≤100</m:t>
        </m:r>
      </m:oMath>
      <w:r w:rsidRPr="00593F97">
        <w:rPr>
          <w:szCs w:val="26"/>
          <w:lang w:eastAsia="ru-RU"/>
        </w:rPr>
        <w:t xml:space="preserve"> Стратегия считается выполненной на высоком уровне.</w:t>
      </w:r>
    </w:p>
    <w:p w:rsidR="00EE306F" w:rsidRPr="00593F97" w:rsidRDefault="00EE306F" w:rsidP="00EE306F">
      <w:pPr>
        <w:widowControl w:val="0"/>
        <w:autoSpaceDE w:val="0"/>
        <w:autoSpaceDN w:val="0"/>
        <w:adjustRightInd w:val="0"/>
        <w:ind w:firstLine="720"/>
        <w:contextualSpacing/>
        <w:rPr>
          <w:szCs w:val="26"/>
          <w:lang w:eastAsia="ru-RU"/>
        </w:rPr>
      </w:pPr>
    </w:p>
    <w:p w:rsidR="00EE306F" w:rsidRPr="00593F97" w:rsidRDefault="00EE306F" w:rsidP="00435AFE">
      <w:pPr>
        <w:widowControl w:val="0"/>
        <w:autoSpaceDE w:val="0"/>
        <w:autoSpaceDN w:val="0"/>
        <w:adjustRightInd w:val="0"/>
        <w:ind w:firstLine="720"/>
        <w:contextualSpacing/>
        <w:rPr>
          <w:szCs w:val="26"/>
          <w:lang w:eastAsia="ru-RU"/>
        </w:rPr>
      </w:pPr>
    </w:p>
    <w:p w:rsidR="00200DE2" w:rsidRPr="00593F97" w:rsidRDefault="00200DE2" w:rsidP="00435AFE">
      <w:pPr>
        <w:widowControl w:val="0"/>
        <w:autoSpaceDE w:val="0"/>
        <w:autoSpaceDN w:val="0"/>
        <w:adjustRightInd w:val="0"/>
        <w:ind w:firstLine="720"/>
        <w:contextualSpacing/>
        <w:rPr>
          <w:szCs w:val="26"/>
          <w:lang w:eastAsia="ru-RU"/>
        </w:rPr>
      </w:pPr>
    </w:p>
    <w:p w:rsidR="00762A28" w:rsidRPr="00593F97" w:rsidRDefault="00762A28" w:rsidP="00435AFE">
      <w:pPr>
        <w:keepNext/>
        <w:keepLines/>
        <w:pageBreakBefore/>
        <w:spacing w:before="840" w:after="840"/>
        <w:ind w:left="851" w:right="851" w:firstLine="0"/>
        <w:jc w:val="center"/>
        <w:outlineLvl w:val="0"/>
        <w:rPr>
          <w:rFonts w:asciiTheme="minorHAnsi" w:eastAsia="Times New Roman" w:hAnsiTheme="minorHAnsi"/>
          <w:b/>
          <w:bCs/>
          <w:smallCaps/>
          <w:color w:val="0070C0"/>
          <w:kern w:val="32"/>
          <w:sz w:val="44"/>
          <w:szCs w:val="44"/>
        </w:rPr>
      </w:pPr>
      <w:bookmarkStart w:id="176" w:name="_Toc528916903"/>
      <w:r w:rsidRPr="00593F97">
        <w:rPr>
          <w:rFonts w:asciiTheme="minorHAnsi" w:eastAsia="Times New Roman" w:hAnsiTheme="minorHAnsi"/>
          <w:b/>
          <w:bCs/>
          <w:smallCaps/>
          <w:color w:val="0070C0"/>
          <w:kern w:val="32"/>
          <w:sz w:val="44"/>
          <w:szCs w:val="44"/>
        </w:rPr>
        <w:lastRenderedPageBreak/>
        <w:t>Приложение. Приоритетные направления Стратегии и муниципальные программы городского округа Тольятти</w:t>
      </w:r>
      <w:bookmarkEnd w:id="174"/>
      <w:bookmarkEnd w:id="175"/>
      <w:bookmarkEnd w:id="176"/>
    </w:p>
    <w:p w:rsidR="00762A28" w:rsidRPr="00593F97" w:rsidRDefault="00762A28" w:rsidP="00762A28">
      <w:pPr>
        <w:spacing w:before="120" w:after="120"/>
        <w:ind w:right="-1"/>
        <w:rPr>
          <w:szCs w:val="26"/>
        </w:rPr>
      </w:pPr>
      <w:r w:rsidRPr="00593F97">
        <w:rPr>
          <w:szCs w:val="26"/>
        </w:rPr>
        <w:t>В таблице ниже представлено соответствие действующих и проектных муниципальных программ городского округа Тольятти и приоритетов Стратегии.</w:t>
      </w:r>
    </w:p>
    <w:p w:rsidR="00762A28" w:rsidRPr="00593F97" w:rsidRDefault="00762A28" w:rsidP="00762A28">
      <w:pPr>
        <w:spacing w:before="120" w:after="120"/>
        <w:ind w:left="1134" w:right="1134" w:firstLine="0"/>
        <w:jc w:val="center"/>
        <w:rPr>
          <w:b/>
          <w:szCs w:val="26"/>
        </w:rPr>
      </w:pPr>
      <w:r w:rsidRPr="00593F97">
        <w:rPr>
          <w:rFonts w:eastAsia="Times New Roman"/>
          <w:b/>
          <w:sz w:val="24"/>
          <w:szCs w:val="20"/>
          <w:lang w:eastAsia="ru-RU"/>
        </w:rPr>
        <w:t xml:space="preserve">Таблица </w:t>
      </w:r>
      <w:r w:rsidR="00DD3EB2" w:rsidRPr="00593F97">
        <w:rPr>
          <w:rFonts w:eastAsia="Times New Roman"/>
          <w:b/>
          <w:sz w:val="24"/>
          <w:szCs w:val="20"/>
          <w:lang w:val="en-US" w:eastAsia="ru-RU"/>
        </w:rPr>
        <w:fldChar w:fldCharType="begin"/>
      </w:r>
      <w:r w:rsidRPr="00593F97">
        <w:rPr>
          <w:rFonts w:eastAsia="Times New Roman"/>
          <w:b/>
          <w:sz w:val="24"/>
          <w:szCs w:val="20"/>
          <w:lang w:eastAsia="ru-RU"/>
        </w:rPr>
        <w:instrText xml:space="preserve"> </w:instrText>
      </w:r>
      <w:r w:rsidRPr="00593F97">
        <w:rPr>
          <w:rFonts w:eastAsia="Times New Roman"/>
          <w:b/>
          <w:sz w:val="24"/>
          <w:szCs w:val="20"/>
          <w:lang w:val="en-US" w:eastAsia="ru-RU"/>
        </w:rPr>
        <w:instrText>SEQ</w:instrText>
      </w:r>
      <w:r w:rsidRPr="00593F97">
        <w:rPr>
          <w:rFonts w:eastAsia="Times New Roman"/>
          <w:b/>
          <w:sz w:val="24"/>
          <w:szCs w:val="20"/>
          <w:lang w:eastAsia="ru-RU"/>
        </w:rPr>
        <w:instrText xml:space="preserve"> Таблица \* </w:instrText>
      </w:r>
      <w:r w:rsidRPr="00593F97">
        <w:rPr>
          <w:rFonts w:eastAsia="Times New Roman"/>
          <w:b/>
          <w:sz w:val="24"/>
          <w:szCs w:val="20"/>
          <w:lang w:val="en-US" w:eastAsia="ru-RU"/>
        </w:rPr>
        <w:instrText>ARABIC</w:instrText>
      </w:r>
      <w:r w:rsidRPr="00593F97">
        <w:rPr>
          <w:rFonts w:eastAsia="Times New Roman"/>
          <w:b/>
          <w:sz w:val="24"/>
          <w:szCs w:val="20"/>
          <w:lang w:eastAsia="ru-RU"/>
        </w:rPr>
        <w:instrText xml:space="preserve"> </w:instrText>
      </w:r>
      <w:r w:rsidR="00DD3EB2" w:rsidRPr="00593F97">
        <w:rPr>
          <w:rFonts w:eastAsia="Times New Roman"/>
          <w:b/>
          <w:sz w:val="24"/>
          <w:szCs w:val="20"/>
          <w:lang w:val="en-US" w:eastAsia="ru-RU"/>
        </w:rPr>
        <w:fldChar w:fldCharType="separate"/>
      </w:r>
      <w:r w:rsidR="00FB1C73">
        <w:rPr>
          <w:rFonts w:eastAsia="Times New Roman"/>
          <w:b/>
          <w:noProof/>
          <w:sz w:val="24"/>
          <w:szCs w:val="20"/>
          <w:lang w:val="en-US" w:eastAsia="ru-RU"/>
        </w:rPr>
        <w:t>12</w:t>
      </w:r>
      <w:r w:rsidR="00DD3EB2" w:rsidRPr="00593F97">
        <w:rPr>
          <w:rFonts w:eastAsia="Times New Roman"/>
          <w:b/>
          <w:sz w:val="24"/>
          <w:szCs w:val="20"/>
          <w:lang w:val="en-US" w:eastAsia="ru-RU"/>
        </w:rPr>
        <w:fldChar w:fldCharType="end"/>
      </w:r>
      <w:r w:rsidRPr="00593F97">
        <w:rPr>
          <w:rFonts w:eastAsia="Times New Roman"/>
          <w:b/>
          <w:sz w:val="24"/>
          <w:szCs w:val="20"/>
          <w:lang w:eastAsia="ru-RU"/>
        </w:rPr>
        <w:t xml:space="preserve"> - Приоритетные направления Стратегии и муниципальные программы городского округа Тольятти</w:t>
      </w:r>
    </w:p>
    <w:tbl>
      <w:tblPr>
        <w:tblStyle w:val="aff3"/>
        <w:tblW w:w="0" w:type="auto"/>
        <w:jc w:val="center"/>
        <w:tblLook w:val="04A0"/>
      </w:tblPr>
      <w:tblGrid>
        <w:gridCol w:w="2518"/>
        <w:gridCol w:w="6769"/>
      </w:tblGrid>
      <w:tr w:rsidR="00762A28" w:rsidRPr="00593F97" w:rsidTr="00E66A03">
        <w:trPr>
          <w:jc w:val="center"/>
        </w:trPr>
        <w:tc>
          <w:tcPr>
            <w:tcW w:w="2518" w:type="dxa"/>
            <w:shd w:val="clear" w:color="auto" w:fill="B8CCE4" w:themeFill="accent1" w:themeFillTint="66"/>
          </w:tcPr>
          <w:p w:rsidR="00762A28" w:rsidRPr="00593F97" w:rsidRDefault="00762A28" w:rsidP="00F066A6">
            <w:pPr>
              <w:ind w:firstLine="0"/>
              <w:jc w:val="center"/>
              <w:rPr>
                <w:b/>
                <w:sz w:val="22"/>
                <w:lang w:eastAsia="ru-RU"/>
              </w:rPr>
            </w:pPr>
            <w:r w:rsidRPr="00593F97">
              <w:rPr>
                <w:b/>
                <w:sz w:val="22"/>
                <w:lang w:eastAsia="ru-RU"/>
              </w:rPr>
              <w:t>Приоритетное направление</w:t>
            </w:r>
          </w:p>
        </w:tc>
        <w:tc>
          <w:tcPr>
            <w:tcW w:w="6769" w:type="dxa"/>
            <w:shd w:val="clear" w:color="auto" w:fill="B8CCE4" w:themeFill="accent1" w:themeFillTint="66"/>
          </w:tcPr>
          <w:p w:rsidR="00762A28" w:rsidRPr="00593F97" w:rsidRDefault="00762A28" w:rsidP="00F066A6">
            <w:pPr>
              <w:ind w:firstLine="0"/>
              <w:jc w:val="center"/>
              <w:rPr>
                <w:b/>
                <w:sz w:val="22"/>
                <w:lang w:eastAsia="ru-RU"/>
              </w:rPr>
            </w:pPr>
            <w:r w:rsidRPr="00593F97">
              <w:rPr>
                <w:b/>
                <w:sz w:val="22"/>
                <w:lang w:eastAsia="ru-RU"/>
              </w:rPr>
              <w:t>Муниципальные программы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t>I. Приоритетное направление "Экогород"</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"Охрана окружающей среды на территории городского округа Тольятти на 2017-2021 годы"</w:t>
            </w:r>
          </w:p>
          <w:p w:rsidR="00762A28" w:rsidRPr="00593F97" w:rsidRDefault="00762A28" w:rsidP="00F066A6">
            <w:pPr>
              <w:ind w:firstLine="0"/>
              <w:rPr>
                <w:sz w:val="22"/>
                <w:lang w:eastAsia="ru-RU"/>
              </w:rPr>
            </w:pPr>
            <w:r w:rsidRPr="00593F97">
              <w:rPr>
                <w:sz w:val="22"/>
                <w:lang w:eastAsia="ru-RU"/>
              </w:rPr>
              <w:t>Муниципальная программа "Тольятти</w:t>
            </w:r>
            <w:r w:rsidR="00717CA0" w:rsidRPr="00593F97">
              <w:rPr>
                <w:sz w:val="22"/>
                <w:lang w:eastAsia="ru-RU"/>
              </w:rPr>
              <w:t xml:space="preserve"> </w:t>
            </w:r>
            <w:r w:rsidRPr="00593F97">
              <w:rPr>
                <w:sz w:val="22"/>
                <w:lang w:eastAsia="ru-RU"/>
              </w:rPr>
              <w:t>- чистый город" на 2015 - 2019 годы"</w:t>
            </w:r>
          </w:p>
          <w:p w:rsidR="00762A28" w:rsidRPr="00593F97" w:rsidRDefault="00762A28" w:rsidP="00F066A6">
            <w:pPr>
              <w:ind w:firstLine="0"/>
              <w:rPr>
                <w:sz w:val="22"/>
                <w:lang w:eastAsia="ru-RU"/>
              </w:rPr>
            </w:pPr>
            <w:r w:rsidRPr="00593F97">
              <w:rPr>
                <w:sz w:val="22"/>
                <w:lang w:eastAsia="ru-RU"/>
              </w:rPr>
              <w:t>Муниципальная программа «Охрана, защита и воспроизводство лесов, расположенных в границах городского округа Тольятти, на 2019-2023 годы»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t>II. Приоритетное направление "Тольятти - это люди"</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«Развитие системы образования городского округа Тольятти на 2017-2020 гг.»</w:t>
            </w:r>
          </w:p>
          <w:p w:rsidR="00762A28" w:rsidRPr="00593F97" w:rsidRDefault="00762A28" w:rsidP="00F066A6">
            <w:pPr>
              <w:ind w:firstLine="0"/>
              <w:rPr>
                <w:sz w:val="22"/>
                <w:lang w:eastAsia="ru-RU"/>
              </w:rPr>
            </w:pPr>
            <w:r w:rsidRPr="00593F97">
              <w:rPr>
                <w:sz w:val="22"/>
                <w:lang w:eastAsia="ru-RU"/>
              </w:rPr>
              <w:t>Муниципальная программа по созданию условий для улучшения качества жизни жителей городского округа Тольятти и обеспечения социальной стабильности на 2017-2019 годы</w:t>
            </w:r>
          </w:p>
          <w:p w:rsidR="00762A28" w:rsidRPr="00593F97" w:rsidRDefault="00762A28" w:rsidP="00F066A6">
            <w:pPr>
              <w:ind w:firstLine="0"/>
              <w:rPr>
                <w:sz w:val="22"/>
                <w:lang w:eastAsia="ru-RU"/>
              </w:rPr>
            </w:pPr>
            <w:r w:rsidRPr="00593F97">
              <w:rPr>
                <w:sz w:val="22"/>
                <w:lang w:eastAsia="ru-RU"/>
              </w:rPr>
              <w:t>Муниципальная программа "Развитие физической культуры и спорта в городском округе Тольятти на 2017-2021 годы"</w:t>
            </w:r>
          </w:p>
          <w:p w:rsidR="00762A28" w:rsidRPr="00593F97" w:rsidRDefault="00762A28" w:rsidP="00F066A6">
            <w:pPr>
              <w:ind w:firstLine="0"/>
              <w:rPr>
                <w:sz w:val="22"/>
                <w:lang w:eastAsia="ru-RU"/>
              </w:rPr>
            </w:pPr>
            <w:r w:rsidRPr="00593F97">
              <w:rPr>
                <w:sz w:val="22"/>
                <w:lang w:eastAsia="ru-RU"/>
              </w:rPr>
              <w:t>Муниципальная программа мер по профилактике наркомании населения городского округа Тольятти на 2019-2023 годы"</w:t>
            </w:r>
          </w:p>
          <w:p w:rsidR="00762A28" w:rsidRPr="00593F97" w:rsidRDefault="00762A28" w:rsidP="00F066A6">
            <w:pPr>
              <w:ind w:firstLine="0"/>
              <w:rPr>
                <w:sz w:val="22"/>
                <w:lang w:eastAsia="ru-RU"/>
              </w:rPr>
            </w:pPr>
            <w:r w:rsidRPr="00593F97">
              <w:rPr>
                <w:sz w:val="22"/>
                <w:lang w:eastAsia="ru-RU"/>
              </w:rPr>
              <w:t>Муниципальная программа городского округа Тольятти «Молодой семье – доступное жилье» на 2014-2020 годы</w:t>
            </w:r>
          </w:p>
          <w:p w:rsidR="00762A28" w:rsidRPr="00593F97" w:rsidRDefault="00762A28" w:rsidP="00F066A6">
            <w:pPr>
              <w:ind w:firstLine="0"/>
              <w:rPr>
                <w:sz w:val="22"/>
                <w:lang w:eastAsia="ru-RU"/>
              </w:rPr>
            </w:pPr>
            <w:r w:rsidRPr="00593F97">
              <w:rPr>
                <w:sz w:val="22"/>
                <w:lang w:eastAsia="ru-RU"/>
              </w:rPr>
              <w:t>Муниципальная программа «Защита населения и территорий от чрезвычайных ситуаций в мирное и военное время, обеспечение первичных мер пожарной безопасности и безопасности людей на водных объектах в городском округе Тольятти на 2015 - 2020 годы»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t>III. Приоритетное направление "Городское сообщество"</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«Создание условий для развития туризма на территории городского округа Тольятти на 2014-2020 гг.»</w:t>
            </w:r>
          </w:p>
          <w:p w:rsidR="00762A28" w:rsidRPr="00593F97" w:rsidRDefault="00762A28" w:rsidP="00F066A6">
            <w:pPr>
              <w:ind w:firstLine="0"/>
              <w:rPr>
                <w:sz w:val="22"/>
                <w:lang w:eastAsia="ru-RU"/>
              </w:rPr>
            </w:pPr>
            <w:r w:rsidRPr="00593F97">
              <w:rPr>
                <w:sz w:val="22"/>
                <w:lang w:eastAsia="ru-RU"/>
              </w:rPr>
              <w:t>Муниципальная программа "Культура Тольятти на 2019-2023 гг."</w:t>
            </w:r>
          </w:p>
          <w:p w:rsidR="00762A28" w:rsidRPr="00593F97" w:rsidRDefault="00762A28" w:rsidP="00F066A6">
            <w:pPr>
              <w:ind w:firstLine="0"/>
              <w:rPr>
                <w:sz w:val="22"/>
                <w:lang w:eastAsia="ru-RU"/>
              </w:rPr>
            </w:pPr>
            <w:r w:rsidRPr="00593F97">
              <w:rPr>
                <w:sz w:val="22"/>
                <w:lang w:eastAsia="ru-RU"/>
              </w:rPr>
              <w:t>Муниципальная программа организации работы с детьми и молодежью в городском округе Тольятти "Молодежь Тольятти" на 2014-2020 годы</w:t>
            </w:r>
          </w:p>
          <w:p w:rsidR="00784EE4" w:rsidRPr="00593F97" w:rsidRDefault="00784EE4" w:rsidP="00F066A6">
            <w:pPr>
              <w:ind w:firstLine="0"/>
              <w:rPr>
                <w:sz w:val="22"/>
                <w:lang w:eastAsia="ru-RU"/>
              </w:rPr>
            </w:pPr>
            <w:r w:rsidRPr="00593F97">
              <w:rPr>
                <w:sz w:val="22"/>
                <w:lang w:eastAsia="ru-RU"/>
              </w:rPr>
              <w:t>Муниципальная программа «Поддержка социально ориентированных некоммерческих организаций в городском округе Тольятти на 2015-2020 годы»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t>IV. Приоритетное направление "Город жизни"</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"Формирование современной городской среды на 2018 - 2022 годы"</w:t>
            </w:r>
          </w:p>
          <w:p w:rsidR="00762A28" w:rsidRPr="00593F97" w:rsidRDefault="00762A28" w:rsidP="00F066A6">
            <w:pPr>
              <w:ind w:firstLine="0"/>
              <w:rPr>
                <w:sz w:val="22"/>
                <w:lang w:eastAsia="ru-RU"/>
              </w:rPr>
            </w:pPr>
            <w:r w:rsidRPr="00593F97">
              <w:rPr>
                <w:sz w:val="22"/>
                <w:lang w:eastAsia="ru-RU"/>
              </w:rPr>
              <w:t xml:space="preserve">Муниципальная программа «Содержание и ремонт объектов и сетей </w:t>
            </w:r>
            <w:r w:rsidRPr="00593F97">
              <w:rPr>
                <w:sz w:val="22"/>
                <w:lang w:eastAsia="ru-RU"/>
              </w:rPr>
              <w:lastRenderedPageBreak/>
              <w:t>инженерной инфраструктуры городского округа Тольятти на 2018-2022 годы»</w:t>
            </w:r>
          </w:p>
          <w:p w:rsidR="00762A28" w:rsidRPr="00593F97" w:rsidRDefault="00762A28" w:rsidP="00F066A6">
            <w:pPr>
              <w:ind w:firstLine="0"/>
              <w:rPr>
                <w:sz w:val="22"/>
                <w:lang w:eastAsia="ru-RU"/>
              </w:rPr>
            </w:pPr>
            <w:r w:rsidRPr="00593F97">
              <w:rPr>
                <w:sz w:val="22"/>
                <w:lang w:eastAsia="ru-RU"/>
              </w:rPr>
              <w:t>Муниципальная программа «Ремонт помещений, находящихся в муниципальной собственности городского округа Тольятти, на 2018-2022 годы»</w:t>
            </w:r>
          </w:p>
          <w:p w:rsidR="00762A28" w:rsidRPr="00593F97" w:rsidRDefault="00762A28" w:rsidP="00F066A6">
            <w:pPr>
              <w:ind w:firstLine="0"/>
              <w:rPr>
                <w:sz w:val="22"/>
                <w:lang w:eastAsia="ru-RU"/>
              </w:rPr>
            </w:pPr>
            <w:r w:rsidRPr="00593F97">
              <w:rPr>
                <w:sz w:val="22"/>
                <w:lang w:eastAsia="ru-RU"/>
              </w:rPr>
              <w:t>Муниципальная программа "Развитие инфраструктуры градостроительной деятельности городского округа Тольятти на 2017-2022 годы"</w:t>
            </w:r>
          </w:p>
          <w:p w:rsidR="00762A28" w:rsidRPr="00593F97" w:rsidRDefault="00762A28" w:rsidP="00F066A6">
            <w:pPr>
              <w:ind w:firstLine="0"/>
              <w:rPr>
                <w:sz w:val="22"/>
                <w:lang w:eastAsia="ru-RU"/>
              </w:rPr>
            </w:pPr>
            <w:r w:rsidRPr="00593F97">
              <w:rPr>
                <w:sz w:val="22"/>
                <w:lang w:eastAsia="ru-RU"/>
              </w:rPr>
              <w:t>Муниципальная программа «Благоустройство территории городского округа Тольятти на 2015 - 2024 годы»</w:t>
            </w:r>
          </w:p>
          <w:p w:rsidR="00762A28" w:rsidRPr="00593F97" w:rsidRDefault="00762A28" w:rsidP="00F066A6">
            <w:pPr>
              <w:ind w:firstLine="0"/>
              <w:rPr>
                <w:sz w:val="22"/>
                <w:lang w:eastAsia="ru-RU"/>
              </w:rPr>
            </w:pPr>
            <w:r w:rsidRPr="00593F97">
              <w:rPr>
                <w:sz w:val="22"/>
                <w:lang w:eastAsia="ru-RU"/>
              </w:rPr>
              <w:t>Муниципальная программа «Формирование беспрепятственного доступа инвалидов и других маломобильных групп населения к объектам социальной инфраструктуры на территории городского округа Тольятти на 2014-2020 годы»</w:t>
            </w:r>
          </w:p>
          <w:p w:rsidR="00762A28" w:rsidRPr="00593F97" w:rsidRDefault="00762A28" w:rsidP="00F066A6">
            <w:pPr>
              <w:ind w:firstLine="0"/>
              <w:rPr>
                <w:sz w:val="22"/>
                <w:lang w:eastAsia="ru-RU"/>
              </w:rPr>
            </w:pPr>
            <w:r w:rsidRPr="00593F97">
              <w:rPr>
                <w:sz w:val="22"/>
                <w:lang w:eastAsia="ru-RU"/>
              </w:rPr>
              <w:t>Муниципальная программа «Капитальный ремонт многоквартирных домов городского округа Тольятти на 2019–2023 годы»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lastRenderedPageBreak/>
              <w:t>V. Приоритетное направление "Возможности для каждого"</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"Развитие малого и среднего предпринимательства городского округа Тольятти на 2018-2022 годы"</w:t>
            </w:r>
          </w:p>
          <w:p w:rsidR="00762A28" w:rsidRPr="00593F97" w:rsidRDefault="00762A28" w:rsidP="00717CA0">
            <w:pPr>
              <w:ind w:firstLine="0"/>
              <w:rPr>
                <w:sz w:val="22"/>
                <w:lang w:eastAsia="ru-RU"/>
              </w:rPr>
            </w:pPr>
            <w:r w:rsidRPr="00593F97">
              <w:rPr>
                <w:sz w:val="22"/>
                <w:lang w:eastAsia="ru-RU"/>
              </w:rPr>
              <w:t>Муниципальная программа "Развитие потребительского рынка в городском округе Тольятти на 2017-2021 годы"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t>VI. Приоритетное направление "Город больших проектов"</w:t>
            </w:r>
          </w:p>
        </w:tc>
        <w:tc>
          <w:tcPr>
            <w:tcW w:w="6769" w:type="dxa"/>
          </w:tcPr>
          <w:p w:rsidR="00717CA0" w:rsidRPr="00593F97" w:rsidRDefault="00717CA0" w:rsidP="00717CA0">
            <w:pPr>
              <w:ind w:firstLine="0"/>
              <w:rPr>
                <w:sz w:val="22"/>
                <w:lang w:eastAsia="ru-RU"/>
              </w:rPr>
            </w:pPr>
            <w:r w:rsidRPr="00593F97">
              <w:rPr>
                <w:sz w:val="22"/>
                <w:lang w:eastAsia="ru-RU"/>
              </w:rPr>
              <w:t>Муниципальная программа "Развитие малого и среднего предпринимательства городского округа Тольятти на 2018-2022 годы"</w:t>
            </w:r>
          </w:p>
          <w:p w:rsidR="00784EE4" w:rsidRPr="00593F97" w:rsidRDefault="00784EE4" w:rsidP="004665A5">
            <w:pPr>
              <w:ind w:firstLine="0"/>
              <w:rPr>
                <w:sz w:val="22"/>
                <w:lang w:eastAsia="ru-RU"/>
              </w:rPr>
            </w:pPr>
            <w:r w:rsidRPr="00593F97">
              <w:rPr>
                <w:sz w:val="22"/>
                <w:lang w:eastAsia="ru-RU"/>
              </w:rPr>
              <w:t>Об утверждении муниципальной программы "Развитие информационно-телекоммуникационной инфраструктуры городского округа Тольятти на 2017-2021 годы"</w:t>
            </w:r>
          </w:p>
        </w:tc>
      </w:tr>
      <w:tr w:rsidR="00762A28" w:rsidRPr="00593F97" w:rsidTr="00E66A03">
        <w:trPr>
          <w:jc w:val="center"/>
        </w:trPr>
        <w:tc>
          <w:tcPr>
            <w:tcW w:w="2518" w:type="dxa"/>
          </w:tcPr>
          <w:p w:rsidR="00762A28" w:rsidRPr="00593F97" w:rsidRDefault="00762A28" w:rsidP="00F066A6">
            <w:pPr>
              <w:ind w:firstLine="0"/>
              <w:rPr>
                <w:sz w:val="22"/>
                <w:lang w:eastAsia="ru-RU"/>
              </w:rPr>
            </w:pPr>
            <w:r w:rsidRPr="00593F97">
              <w:rPr>
                <w:sz w:val="22"/>
                <w:lang w:eastAsia="ru-RU"/>
              </w:rPr>
              <w:t>VII. Приоритетное направление "Тольятти мобильный"</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"Развитие транспортной системы и дорожного хозяйства городского округа Тольятти на 2014-2020 гг."</w:t>
            </w:r>
          </w:p>
        </w:tc>
      </w:tr>
      <w:tr w:rsidR="00762A28" w:rsidRPr="00593F97" w:rsidTr="00E66A03">
        <w:trPr>
          <w:jc w:val="center"/>
        </w:trPr>
        <w:tc>
          <w:tcPr>
            <w:tcW w:w="2518" w:type="dxa"/>
          </w:tcPr>
          <w:p w:rsidR="00762A28" w:rsidRPr="00593F97" w:rsidRDefault="00784EE4" w:rsidP="00F066A6">
            <w:pPr>
              <w:ind w:firstLine="0"/>
              <w:rPr>
                <w:sz w:val="22"/>
                <w:lang w:eastAsia="ru-RU"/>
              </w:rPr>
            </w:pPr>
            <w:r w:rsidRPr="00593F97">
              <w:rPr>
                <w:sz w:val="22"/>
                <w:lang w:eastAsia="ru-RU"/>
              </w:rPr>
              <w:t>Прочие программы, связанные с управлением реализацией Стратегии</w:t>
            </w:r>
          </w:p>
        </w:tc>
        <w:tc>
          <w:tcPr>
            <w:tcW w:w="6769" w:type="dxa"/>
          </w:tcPr>
          <w:p w:rsidR="00762A28" w:rsidRPr="00593F97" w:rsidRDefault="00762A28" w:rsidP="00F066A6">
            <w:pPr>
              <w:ind w:firstLine="0"/>
              <w:rPr>
                <w:sz w:val="22"/>
                <w:lang w:eastAsia="ru-RU"/>
              </w:rPr>
            </w:pPr>
            <w:r w:rsidRPr="00593F97">
              <w:rPr>
                <w:sz w:val="22"/>
                <w:lang w:eastAsia="ru-RU"/>
              </w:rPr>
              <w:t>Муниципальная программа "Развитие органов местного самоуправления городского округа Тольятти на 2017-2022 годы"</w:t>
            </w:r>
          </w:p>
          <w:p w:rsidR="00762A28" w:rsidRPr="00593F97" w:rsidRDefault="00762A28" w:rsidP="00F066A6">
            <w:pPr>
              <w:ind w:firstLine="0"/>
              <w:rPr>
                <w:sz w:val="22"/>
                <w:lang w:eastAsia="ru-RU"/>
              </w:rPr>
            </w:pPr>
            <w:r w:rsidRPr="00593F97">
              <w:rPr>
                <w:sz w:val="22"/>
                <w:lang w:eastAsia="ru-RU"/>
              </w:rPr>
              <w:t>Муниципальная программа повышения эффективности бюджетных расходов и управления муниципальными финансами городского округа Тольятти на 2015-2020 годы</w:t>
            </w:r>
          </w:p>
          <w:p w:rsidR="00762A28" w:rsidRPr="00593F97" w:rsidRDefault="00762A28" w:rsidP="00F066A6">
            <w:pPr>
              <w:ind w:firstLine="0"/>
              <w:rPr>
                <w:sz w:val="22"/>
                <w:lang w:eastAsia="ru-RU"/>
              </w:rPr>
            </w:pPr>
            <w:r w:rsidRPr="00593F97">
              <w:rPr>
                <w:sz w:val="22"/>
                <w:lang w:eastAsia="ru-RU"/>
              </w:rPr>
              <w:t>Муниципальная программа "Противодействие коррупции в городском округе Тольятти на 2017-2021 годы"</w:t>
            </w:r>
          </w:p>
          <w:p w:rsidR="00762A28" w:rsidRPr="00593F97" w:rsidRDefault="00762A28" w:rsidP="00F066A6">
            <w:pPr>
              <w:ind w:firstLine="0"/>
              <w:rPr>
                <w:sz w:val="22"/>
                <w:lang w:eastAsia="ru-RU"/>
              </w:rPr>
            </w:pPr>
            <w:r w:rsidRPr="00593F97">
              <w:rPr>
                <w:sz w:val="22"/>
                <w:lang w:eastAsia="ru-RU"/>
              </w:rPr>
              <w:t>Муниципальная программа "Профилактика терроризма, экстремизма и иных правонарушений на территории городского округа Тольятти на 2017-2019 годы"</w:t>
            </w:r>
          </w:p>
        </w:tc>
      </w:tr>
    </w:tbl>
    <w:p w:rsidR="00762A28" w:rsidRPr="00593F97" w:rsidRDefault="00762A28">
      <w:pPr>
        <w:spacing w:before="120" w:after="120"/>
        <w:ind w:right="-1"/>
        <w:rPr>
          <w:szCs w:val="26"/>
        </w:rPr>
      </w:pPr>
    </w:p>
    <w:p w:rsidR="00762A28" w:rsidRPr="00593F97" w:rsidRDefault="00762A28">
      <w:pPr>
        <w:spacing w:before="120" w:after="120"/>
        <w:ind w:right="-1"/>
        <w:rPr>
          <w:szCs w:val="26"/>
        </w:rPr>
      </w:pPr>
    </w:p>
    <w:p w:rsidR="00501E68" w:rsidRPr="00593F97" w:rsidRDefault="00501E68">
      <w:pPr>
        <w:spacing w:before="120" w:after="120"/>
        <w:ind w:right="-1"/>
        <w:rPr>
          <w:szCs w:val="26"/>
        </w:rPr>
      </w:pPr>
    </w:p>
    <w:p w:rsidR="00501E68" w:rsidRPr="00593F97" w:rsidRDefault="00501E68">
      <w:pPr>
        <w:spacing w:before="120" w:after="120"/>
        <w:ind w:right="-1"/>
        <w:rPr>
          <w:szCs w:val="26"/>
        </w:rPr>
      </w:pPr>
    </w:p>
    <w:p w:rsidR="000C0108" w:rsidRPr="00593F97" w:rsidRDefault="000C0108">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DD3EB2">
      <w:pPr>
        <w:spacing w:before="120" w:after="120"/>
        <w:ind w:right="-1"/>
        <w:rPr>
          <w:szCs w:val="26"/>
        </w:rPr>
      </w:pPr>
      <w:r>
        <w:rPr>
          <w:noProof/>
          <w:szCs w:val="26"/>
          <w:lang w:eastAsia="ru-RU"/>
        </w:rPr>
        <w:lastRenderedPageBreak/>
        <w:pict>
          <v:group id="Группа 30" o:spid="_x0000_s1037" style="position:absolute;left:0;text-align:left;margin-left:0;margin-top:-71.3pt;width:654.5pt;height:103.6pt;z-index:251666432;mso-position-horizontal:left;mso-position-horizontal-relative:page;mso-width-relative:margin" coordsize="83121,1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">
            <v:rect id="Прямоугольник 31" o:spid="_x0000_s1038" style="position:absolute;width:76608;height:13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hocMA&#10;AADbAAAADwAAAGRycy9kb3ducmV2LnhtbESPQWsCMRSE74X+h/CEXopmrVCW1SgiFXqppSp6fSTP&#10;zeLmZUlS3f57UxA8DjPzDTNb9K4VFwqx8axgPCpAEGtvGq4V7HfrYQkiJmSDrWdS8EcRFvPnpxlW&#10;xl/5hy7bVIsM4VihAptSV0kZtSWHceQ74uydfHCYsgy1NAGvGe5a+VYU79Jhw3nBYkcrS/q8/XUK&#10;NlavmtfT94f+Ko+h9SkeNutSqZdBv5yCSNSnR/je/jQKJmP4/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chocMAAADbAAAADwAAAAAAAAAAAAAAAACYAgAAZHJzL2Rv&#10;d25yZXYueG1sUEsFBgAAAAAEAAQA9QAAAIgDAAAAAA==&#10;" fillcolor="#95191d" stroked="f" strokeweight="2pt"/>
            <v:shape id="TextBox 12" o:spid="_x0000_s1039" type="#_x0000_t202" style="position:absolute;left:55403;top:2535;width:27718;height:7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D529B9" w:rsidRPr="002D08BE" w:rsidRDefault="00D529B9" w:rsidP="005F48EE">
                    <w:pPr>
                      <w:ind w:firstLine="0"/>
                      <w:jc w:val="left"/>
                      <w:textAlignment w:val="baseline"/>
                      <w:rPr>
                        <w:color w:val="FFFFFF" w:themeColor="background1"/>
                        <w:sz w:val="28"/>
                        <w:szCs w:val="28"/>
                      </w:rPr>
                    </w:pPr>
                    <w:r w:rsidRPr="002D08BE">
                      <w:rPr>
                        <w:rFonts w:ascii="Arial" w:hAnsi="Arial" w:cs="Arial"/>
                        <w:b/>
                        <w:bCs/>
                        <w:color w:val="FFFFFF" w:themeColor="background1"/>
                        <w:kern w:val="24"/>
                        <w:sz w:val="28"/>
                        <w:szCs w:val="28"/>
                      </w:rPr>
                      <w:t>ЦЕНТР СТРАТЕГИЙ РЕГИОНАЛЬНОГО РАЗВИТИЯ</w:t>
                    </w:r>
                  </w:p>
                </w:txbxContent>
              </v:textbox>
            </v:shape>
            <v:shape id="Рисунок 5" o:spid="_x0000_s1040" type="#_x0000_t75" style="position:absolute;left:31671;top:928;width:22993;height:10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5lbEAAAA2wAAAA8AAABkcnMvZG93bnJldi54bWxEj8FqwzAQRO+F/IPYQG6NHJuG4EYJJlCa&#10;SyhOA6W3xdpaptbKSErs/H1VKPQ4zMwbZrufbC9u5EPnWMFqmYEgbpzuuFVweX953IAIEVlj75gU&#10;3CnAfjd72GKp3cg13c6xFQnCoUQFJsahlDI0hiyGpRuIk/flvMWYpG+l9jgmuO1lnmVrabHjtGBw&#10;oIOh5vt8tQryt8p/mnbjTrXV9fpy/ej610KpxXyqnkFEmuJ/+K991AqKJ/j9kn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Z5lbEAAAA2wAAAA8AAAAAAAAAAAAAAAAA&#10;nwIAAGRycy9kb3ducmV2LnhtbFBLBQYAAAAABAAEAPcAAACQAwAAAAA=&#10;">
              <v:imagedata r:id="rId8" o:title="" cropright="31748f"/>
            </v:shape>
            <w10:wrap anchorx="page"/>
          </v:group>
        </w:pict>
      </w:r>
    </w:p>
    <w:p w:rsidR="005F48EE" w:rsidRPr="00593F97" w:rsidRDefault="00DD3EB2">
      <w:pPr>
        <w:spacing w:before="120" w:after="120"/>
        <w:ind w:right="-1"/>
        <w:rPr>
          <w:szCs w:val="26"/>
        </w:rPr>
      </w:pPr>
      <w:r w:rsidRPr="00DD3EB2">
        <w:rPr>
          <w:b/>
          <w:bCs/>
          <w:i/>
          <w:noProof/>
          <w:color w:val="FFFFFF" w:themeColor="background1"/>
          <w:sz w:val="32"/>
          <w:szCs w:val="28"/>
          <w:lang w:eastAsia="ru-RU"/>
        </w:rPr>
        <w:pict>
          <v:rect id="Прямоугольник 18" o:spid="_x0000_s1041" style="position:absolute;left:0;text-align:left;margin-left:0;margin-top:9.2pt;width:597.1pt;height:996.05pt;z-index:-25164697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" fillcolor="#243f60 [1604]" strokecolor="#243f60 [1604]" strokeweight="2pt">
            <v:path arrowok="t"/>
            <v:textbox>
              <w:txbxContent>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p w:rsidR="00D529B9" w:rsidRDefault="00D529B9" w:rsidP="00501E68">
                  <w:pPr>
                    <w:jc w:val="center"/>
                  </w:pPr>
                </w:p>
              </w:txbxContent>
            </v:textbox>
            <w10:wrap anchorx="page"/>
          </v:rect>
        </w:pict>
      </w: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5F48EE" w:rsidRPr="00593F97" w:rsidRDefault="005F48EE">
      <w:pPr>
        <w:spacing w:before="120" w:after="120"/>
        <w:ind w:right="-1"/>
        <w:rPr>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DC676E" w:rsidRPr="00593F97" w:rsidRDefault="00DC676E">
      <w:pPr>
        <w:spacing w:before="120" w:after="120"/>
        <w:ind w:right="-1"/>
        <w:rPr>
          <w:color w:val="FFFFFF" w:themeColor="background1"/>
          <w:sz w:val="28"/>
          <w:szCs w:val="26"/>
        </w:rPr>
      </w:pPr>
    </w:p>
    <w:p w:rsidR="00DC676E" w:rsidRPr="00593F97" w:rsidRDefault="00DC676E">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823470" w:rsidRPr="00593F97" w:rsidRDefault="00823470">
      <w:pPr>
        <w:spacing w:before="120" w:after="120"/>
        <w:ind w:right="-1"/>
        <w:rPr>
          <w:color w:val="FFFFFF" w:themeColor="background1"/>
          <w:sz w:val="28"/>
          <w:szCs w:val="26"/>
        </w:rPr>
      </w:pPr>
    </w:p>
    <w:p w:rsidR="00823470" w:rsidRPr="00593F97" w:rsidRDefault="00823470">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91694" w:rsidRPr="00593F97" w:rsidRDefault="00A91694">
      <w:pPr>
        <w:spacing w:before="120" w:after="120"/>
        <w:ind w:right="-1"/>
        <w:rPr>
          <w:color w:val="FFFFFF" w:themeColor="background1"/>
          <w:sz w:val="28"/>
          <w:szCs w:val="26"/>
        </w:rPr>
      </w:pPr>
    </w:p>
    <w:p w:rsidR="00AE069F" w:rsidRPr="00593F97" w:rsidRDefault="00AE069F" w:rsidP="00A91694">
      <w:pPr>
        <w:spacing w:before="120" w:after="120"/>
        <w:ind w:right="-1"/>
        <w:jc w:val="center"/>
        <w:rPr>
          <w:color w:val="FFFFFF" w:themeColor="background1"/>
          <w:sz w:val="28"/>
          <w:szCs w:val="26"/>
        </w:rPr>
      </w:pPr>
    </w:p>
    <w:p w:rsidR="00A91694" w:rsidRPr="00A91694" w:rsidRDefault="00A11B50" w:rsidP="00A91694">
      <w:pPr>
        <w:spacing w:before="120" w:after="120"/>
        <w:ind w:right="-1"/>
        <w:jc w:val="center"/>
        <w:rPr>
          <w:color w:val="FFFFFF" w:themeColor="background1"/>
          <w:sz w:val="28"/>
          <w:szCs w:val="26"/>
        </w:rPr>
      </w:pPr>
      <w:r w:rsidRPr="00593F97">
        <w:rPr>
          <w:color w:val="FFFFFF" w:themeColor="background1"/>
          <w:sz w:val="28"/>
          <w:szCs w:val="26"/>
        </w:rPr>
        <w:t xml:space="preserve">Тольятти, </w:t>
      </w:r>
      <w:r w:rsidR="00501E68" w:rsidRPr="00593F97">
        <w:rPr>
          <w:color w:val="FFFFFF" w:themeColor="background1"/>
          <w:sz w:val="28"/>
          <w:szCs w:val="26"/>
        </w:rPr>
        <w:t>ноябрь</w:t>
      </w:r>
      <w:r w:rsidR="00A91694" w:rsidRPr="00593F97">
        <w:rPr>
          <w:color w:val="FFFFFF" w:themeColor="background1"/>
          <w:sz w:val="28"/>
          <w:szCs w:val="26"/>
        </w:rPr>
        <w:t xml:space="preserve"> 2018</w:t>
      </w:r>
    </w:p>
    <w:p w:rsidR="00724566" w:rsidRDefault="00724566">
      <w:pPr>
        <w:spacing w:before="120" w:after="120"/>
        <w:ind w:right="-1"/>
        <w:rPr>
          <w:szCs w:val="26"/>
        </w:rPr>
      </w:pPr>
    </w:p>
    <w:sectPr w:rsidR="00724566" w:rsidSect="003C320E">
      <w:footerReference w:type="first" r:id="rId79"/>
      <w:pgSz w:w="11907" w:h="16840" w:code="9"/>
      <w:pgMar w:top="1418" w:right="1134" w:bottom="1418" w:left="1134" w:header="720" w:footer="119" w:gutter="0"/>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DB4" w:rsidRDefault="00430DB4" w:rsidP="00A24A39">
      <w:r>
        <w:separator/>
      </w:r>
    </w:p>
  </w:endnote>
  <w:endnote w:type="continuationSeparator" w:id="0">
    <w:p w:rsidR="00430DB4" w:rsidRDefault="00430DB4" w:rsidP="00A24A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Grande">
    <w:altName w:val="Times New Roman"/>
    <w:charset w:val="00"/>
    <w:family w:val="auto"/>
    <w:pitch w:val="variable"/>
    <w:sig w:usb0="E1000AEF" w:usb1="5000A1FF" w:usb2="00000000" w:usb3="00000000" w:csb0="000001BF" w:csb1="00000000"/>
  </w:font>
  <w:font w:name="ヒラギノ角ゴ Pro W3">
    <w:panose1 w:val="00000000000000000000"/>
    <w:charset w:val="80"/>
    <w:family w:val="auto"/>
    <w:notTrueType/>
    <w:pitch w:val="variable"/>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auto"/>
    <w:pitch w:val="variable"/>
    <w:sig w:usb0="00000003" w:usb1="500079DB" w:usb2="0000001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966743637"/>
      <w:docPartObj>
        <w:docPartGallery w:val="Page Numbers (Bottom of Page)"/>
        <w:docPartUnique/>
      </w:docPartObj>
    </w:sdtPr>
    <w:sdtContent>
      <w:p w:rsidR="00D529B9" w:rsidRPr="006112B0" w:rsidRDefault="00D529B9">
        <w:pPr>
          <w:pStyle w:val="aff"/>
          <w:jc w:val="center"/>
          <w:rPr>
            <w:rFonts w:ascii="Times New Roman" w:hAnsi="Times New Roman"/>
          </w:rPr>
        </w:pPr>
        <w:r w:rsidRPr="006112B0">
          <w:rPr>
            <w:rFonts w:ascii="Times New Roman" w:hAnsi="Times New Roman"/>
          </w:rPr>
          <w:fldChar w:fldCharType="begin"/>
        </w:r>
        <w:r w:rsidRPr="006112B0">
          <w:rPr>
            <w:rFonts w:ascii="Times New Roman" w:hAnsi="Times New Roman"/>
          </w:rPr>
          <w:instrText>PAGE   \* MERGEFORMAT</w:instrText>
        </w:r>
        <w:r w:rsidRPr="006112B0">
          <w:rPr>
            <w:rFonts w:ascii="Times New Roman" w:hAnsi="Times New Roman"/>
          </w:rPr>
          <w:fldChar w:fldCharType="separate"/>
        </w:r>
        <w:r w:rsidR="00FB1C73">
          <w:rPr>
            <w:rFonts w:ascii="Times New Roman" w:hAnsi="Times New Roman"/>
            <w:noProof/>
          </w:rPr>
          <w:t>134</w:t>
        </w:r>
        <w:r w:rsidRPr="006112B0">
          <w:rPr>
            <w:rFonts w:ascii="Times New Roman" w:hAnsi="Times New Roman"/>
          </w:rPr>
          <w:fldChar w:fldCharType="end"/>
        </w:r>
      </w:p>
    </w:sdtContent>
  </w:sdt>
  <w:p w:rsidR="00D529B9" w:rsidRDefault="00D529B9">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B9" w:rsidRDefault="00D529B9" w:rsidP="003C320E">
    <w:pPr>
      <w:pStyle w:val="aff"/>
      <w:tabs>
        <w:tab w:val="clear" w:pos="4153"/>
        <w:tab w:val="clear" w:pos="8306"/>
        <w:tab w:val="left" w:pos="615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B9" w:rsidRDefault="00D529B9" w:rsidP="003C320E">
    <w:pPr>
      <w:pStyle w:val="aff"/>
      <w:tabs>
        <w:tab w:val="clear" w:pos="4153"/>
        <w:tab w:val="clear" w:pos="8306"/>
        <w:tab w:val="left" w:pos="6153"/>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DB4" w:rsidRDefault="00430DB4" w:rsidP="00A24A39">
      <w:r>
        <w:separator/>
      </w:r>
    </w:p>
  </w:footnote>
  <w:footnote w:type="continuationSeparator" w:id="0">
    <w:p w:rsidR="00430DB4" w:rsidRDefault="00430DB4" w:rsidP="00A24A39">
      <w:r>
        <w:continuationSeparator/>
      </w:r>
    </w:p>
  </w:footnote>
  <w:footnote w:id="1">
    <w:p w:rsidR="00D529B9" w:rsidRPr="009710D6" w:rsidRDefault="00D529B9" w:rsidP="00F066A6">
      <w:pPr>
        <w:pStyle w:val="aa"/>
        <w:ind w:firstLine="0"/>
        <w:rPr>
          <w:rFonts w:ascii="Times New Roman" w:hAnsi="Times New Roman"/>
        </w:rPr>
      </w:pPr>
      <w:r w:rsidRPr="009710D6">
        <w:rPr>
          <w:rStyle w:val="ac"/>
          <w:rFonts w:ascii="Times New Roman" w:hAnsi="Times New Roman"/>
        </w:rPr>
        <w:footnoteRef/>
      </w:r>
      <w:r w:rsidRPr="009710D6">
        <w:rPr>
          <w:rFonts w:ascii="Times New Roman" w:hAnsi="Times New Roman"/>
        </w:rPr>
        <w:t xml:space="preserve"> Примечание: далее цифрами на картосхемах показаны номера муниципальных образований: 1 - Алексеевский район; 2 - Безенчукский район; 3 - Богатовский район; 4 - Большеглушицкий район; 5 - Большечерниговский район; 6 - Борский район; 7 - Волжский район; 8 - Елховский район; 9 - Исаклинский район; 10 - Камышлинский район; 11 - Кинель-Черкасский район; 12 - Кинельский район; 13 - Клявлинский район; 14 - Кошкинский район; 15 - Красноармейский район; 16 - Красноярский район; 17 - Нефтегорский район; 18 - Пестравский район; 19 - Похвистневский район; 20 - Приволжский район; 21 - Сергиевский район; 22 - Ставропольский район; 23 - Сызранский район; 24 - Хворостянский район; 25 - Челно-Вершинский район; 26 - Шенталинский район; 27 - Шигонский район; 28 - городской округ Самара; 29 - городской округ Жигулёвск; 30 - городской округ Кинель; 31 - городской округ Новокуйбышевск; 32 - городской округ Октябрьск; 33 - городской округ Отрадный; 34 - городской округ Похвистнево; 35 - городской округ Сызрань; 36 - городской округ Тольятти; 37 - городской округ Чапаевск.</w:t>
      </w:r>
    </w:p>
  </w:footnote>
  <w:footnote w:id="2">
    <w:p w:rsidR="00D529B9" w:rsidRPr="00B955CC" w:rsidRDefault="00D529B9" w:rsidP="00F066A6">
      <w:pPr>
        <w:pStyle w:val="aa"/>
        <w:ind w:firstLine="0"/>
        <w:rPr>
          <w:rFonts w:ascii="Times New Roman" w:hAnsi="Times New Roman"/>
        </w:rPr>
      </w:pPr>
      <w:r w:rsidRPr="00B955CC">
        <w:rPr>
          <w:rStyle w:val="ac"/>
          <w:rFonts w:ascii="Times New Roman" w:hAnsi="Times New Roman"/>
        </w:rPr>
        <w:footnoteRef/>
      </w:r>
      <w:r w:rsidRPr="00B955CC">
        <w:rPr>
          <w:rFonts w:ascii="Times New Roman" w:hAnsi="Times New Roman"/>
        </w:rPr>
        <w:t xml:space="preserve"> Комаров В.М., Коцюбинский В.А. Измерение уровня экологической нагрузки в городах и регионах России // Научный ежегодник Центра анализа и прогнозирования. 2017. №1. С. 45-54</w:t>
      </w:r>
    </w:p>
  </w:footnote>
  <w:footnote w:id="3">
    <w:p w:rsidR="00D529B9" w:rsidRPr="00B955CC" w:rsidRDefault="00D529B9" w:rsidP="00F066A6">
      <w:pPr>
        <w:pStyle w:val="aa"/>
        <w:ind w:firstLine="0"/>
        <w:rPr>
          <w:rFonts w:ascii="Times New Roman" w:hAnsi="Times New Roman"/>
        </w:rPr>
      </w:pPr>
      <w:r w:rsidRPr="00B955CC">
        <w:rPr>
          <w:rStyle w:val="ac"/>
          <w:rFonts w:ascii="Times New Roman" w:hAnsi="Times New Roman"/>
        </w:rPr>
        <w:footnoteRef/>
      </w:r>
      <w:r w:rsidRPr="00B955CC">
        <w:rPr>
          <w:rFonts w:ascii="Times New Roman" w:hAnsi="Times New Roman"/>
        </w:rPr>
        <w:t xml:space="preserve"> Постановление Правительства РФ от 28.09.2016 № 974 «О создании территории опережающего социально-экономического развития «Тольятти»</w:t>
      </w:r>
    </w:p>
  </w:footnote>
  <w:footnote w:id="4">
    <w:p w:rsidR="00D529B9" w:rsidRPr="00B955CC" w:rsidRDefault="00D529B9" w:rsidP="00F066A6">
      <w:pPr>
        <w:pStyle w:val="aa"/>
        <w:ind w:firstLine="0"/>
        <w:rPr>
          <w:rFonts w:ascii="Times New Roman" w:hAnsi="Times New Roman"/>
        </w:rPr>
      </w:pPr>
      <w:r w:rsidRPr="00B955CC">
        <w:rPr>
          <w:rStyle w:val="ac"/>
          <w:rFonts w:ascii="Times New Roman" w:hAnsi="Times New Roman"/>
        </w:rPr>
        <w:footnoteRef/>
      </w:r>
      <w:r w:rsidRPr="00B955CC">
        <w:rPr>
          <w:rFonts w:ascii="Times New Roman" w:hAnsi="Times New Roman"/>
        </w:rPr>
        <w:t xml:space="preserve"> Постановление Правительства РФ от 12.08.2010 № 621 «О создании на территории Самарской области особой экономической зоны промышленно-производственного типа»</w:t>
      </w:r>
    </w:p>
  </w:footnote>
  <w:footnote w:id="5">
    <w:p w:rsidR="00D529B9" w:rsidRPr="00B955CC" w:rsidRDefault="00D529B9" w:rsidP="00F066A6">
      <w:pPr>
        <w:pStyle w:val="aa"/>
        <w:ind w:firstLine="0"/>
        <w:rPr>
          <w:rFonts w:ascii="Times New Roman" w:hAnsi="Times New Roman"/>
        </w:rPr>
      </w:pPr>
      <w:r w:rsidRPr="00B955CC">
        <w:rPr>
          <w:rStyle w:val="ac"/>
          <w:rFonts w:ascii="Times New Roman" w:hAnsi="Times New Roman"/>
        </w:rPr>
        <w:footnoteRef/>
      </w:r>
      <w:r w:rsidRPr="00B955CC">
        <w:rPr>
          <w:rFonts w:ascii="Times New Roman" w:hAnsi="Times New Roman"/>
        </w:rPr>
        <w:t xml:space="preserve"> </w:t>
      </w:r>
      <w:hyperlink r:id="rId1" w:history="1">
        <w:r w:rsidRPr="00B955CC">
          <w:rPr>
            <w:rStyle w:val="af1"/>
            <w:rFonts w:ascii="Times New Roman" w:eastAsia="Times New Roman" w:hAnsi="Times New Roman"/>
          </w:rPr>
          <w:t>http://oeztlt.ru/uploads/files/otchet2017.pdf</w:t>
        </w:r>
      </w:hyperlink>
    </w:p>
  </w:footnote>
  <w:footnote w:id="6">
    <w:p w:rsidR="00D529B9" w:rsidRPr="00B955CC" w:rsidRDefault="00D529B9" w:rsidP="00F066A6">
      <w:pPr>
        <w:pStyle w:val="aa"/>
        <w:ind w:firstLine="0"/>
        <w:rPr>
          <w:rFonts w:ascii="Times New Roman" w:hAnsi="Times New Roman"/>
        </w:rPr>
      </w:pPr>
      <w:r w:rsidRPr="00B955CC">
        <w:rPr>
          <w:rStyle w:val="ac"/>
          <w:rFonts w:ascii="Times New Roman" w:hAnsi="Times New Roman"/>
        </w:rPr>
        <w:footnoteRef/>
      </w:r>
      <w:r w:rsidRPr="00B955CC">
        <w:rPr>
          <w:rFonts w:ascii="Times New Roman" w:hAnsi="Times New Roman"/>
        </w:rPr>
        <w:t xml:space="preserve"> О.В.Кузнецова Особые экономические зоны: эффективны или нет?/ Пространственная Экономика</w:t>
      </w:r>
    </w:p>
    <w:p w:rsidR="00D529B9" w:rsidRPr="00B955CC" w:rsidRDefault="00D529B9" w:rsidP="00F066A6">
      <w:pPr>
        <w:pStyle w:val="aa"/>
        <w:ind w:firstLine="0"/>
        <w:rPr>
          <w:rFonts w:ascii="Times New Roman" w:hAnsi="Times New Roman"/>
        </w:rPr>
      </w:pPr>
      <w:r w:rsidRPr="00B955CC">
        <w:rPr>
          <w:rFonts w:ascii="Times New Roman" w:hAnsi="Times New Roman"/>
        </w:rPr>
        <w:t>2016. 4. С. 129—152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B9" w:rsidRPr="00395CD6" w:rsidRDefault="00D529B9" w:rsidP="00DC676E">
    <w:pPr>
      <w:pStyle w:val="af6"/>
      <w:spacing w:after="0"/>
      <w:rPr>
        <w:rFonts w:ascii="Times New Roman" w:hAnsi="Times New Roman"/>
        <w:i/>
        <w:color w:val="BFBFBF" w:themeColor="background1" w:themeShade="BF"/>
        <w:sz w:val="24"/>
        <w:u w:val="single"/>
      </w:rPr>
    </w:pPr>
    <w:r>
      <w:rPr>
        <w:rFonts w:ascii="Times New Roman" w:hAnsi="Times New Roman"/>
        <w:i/>
        <w:noProof/>
        <w:color w:val="BFBFBF" w:themeColor="background1" w:themeShade="BF"/>
        <w:sz w:val="24"/>
        <w:u w:val="single"/>
        <w:lang w:eastAsia="ru-RU"/>
      </w:rPr>
      <w:pict>
        <v:rect id="Прямоугольник 29" o:spid="_x0000_s4097" style="position:absolute;margin-left:0;margin-top:-36.3pt;width:18.35pt;height:1713.15pt;z-index:-2516587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" fillcolor="#243f60 [1604]" stroked="f" strokeweight="2pt">
          <v:path arrowok="t"/>
          <w10:wrap anchorx="page"/>
        </v:rect>
      </w:pict>
    </w:r>
    <w:r>
      <w:rPr>
        <w:rFonts w:ascii="Times New Roman" w:hAnsi="Times New Roman"/>
        <w:i/>
        <w:color w:val="BFBFBF" w:themeColor="background1" w:themeShade="BF"/>
        <w:sz w:val="24"/>
        <w:u w:val="single"/>
      </w:rPr>
      <w:t>Город новаторов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3382046"/>
    <w:lvl w:ilvl="0">
      <w:start w:val="1"/>
      <w:numFmt w:val="bullet"/>
      <w:pStyle w:val="3"/>
      <w:lvlText w:val=""/>
      <w:lvlJc w:val="left"/>
      <w:pPr>
        <w:tabs>
          <w:tab w:val="num" w:pos="1080"/>
        </w:tabs>
        <w:ind w:left="1080" w:hanging="360"/>
      </w:pPr>
      <w:rPr>
        <w:rFonts w:ascii="Symbol" w:hAnsi="Symbol" w:hint="default"/>
      </w:rPr>
    </w:lvl>
  </w:abstractNum>
  <w:abstractNum w:abstractNumId="1">
    <w:nsid w:val="FFFFFF83"/>
    <w:multiLevelType w:val="singleLevel"/>
    <w:tmpl w:val="85FA4EB4"/>
    <w:lvl w:ilvl="0">
      <w:start w:val="1"/>
      <w:numFmt w:val="bullet"/>
      <w:pStyle w:val="2"/>
      <w:lvlText w:val=""/>
      <w:lvlJc w:val="left"/>
      <w:pPr>
        <w:tabs>
          <w:tab w:val="num" w:pos="720"/>
        </w:tabs>
        <w:ind w:left="720" w:hanging="360"/>
      </w:pPr>
      <w:rPr>
        <w:rFonts w:ascii="Symbol" w:hAnsi="Symbol" w:hint="default"/>
      </w:rPr>
    </w:lvl>
  </w:abstractNum>
  <w:abstractNum w:abstractNumId="2">
    <w:nsid w:val="FFFFFF89"/>
    <w:multiLevelType w:val="singleLevel"/>
    <w:tmpl w:val="C0F6570A"/>
    <w:lvl w:ilvl="0">
      <w:start w:val="1"/>
      <w:numFmt w:val="bullet"/>
      <w:pStyle w:val="a"/>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2"/>
    <w:lvl w:ilvl="0">
      <w:start w:val="1"/>
      <w:numFmt w:val="none"/>
      <w:suff w:val="nothing"/>
      <w:lvlText w:val=""/>
      <w:lvlJc w:val="left"/>
      <w:pPr>
        <w:tabs>
          <w:tab w:val="num" w:pos="0"/>
        </w:tabs>
        <w:ind w:left="1872" w:hanging="432"/>
      </w:pPr>
    </w:lvl>
    <w:lvl w:ilvl="1">
      <w:start w:val="1"/>
      <w:numFmt w:val="none"/>
      <w:suff w:val="nothing"/>
      <w:lvlText w:val=""/>
      <w:lvlJc w:val="left"/>
      <w:pPr>
        <w:tabs>
          <w:tab w:val="num" w:pos="0"/>
        </w:tabs>
        <w:ind w:left="2016" w:hanging="576"/>
      </w:pPr>
    </w:lvl>
    <w:lvl w:ilvl="2">
      <w:start w:val="1"/>
      <w:numFmt w:val="none"/>
      <w:suff w:val="nothing"/>
      <w:lvlText w:val=""/>
      <w:lvlJc w:val="left"/>
      <w:pPr>
        <w:tabs>
          <w:tab w:val="num" w:pos="0"/>
        </w:tabs>
        <w:ind w:left="2160" w:hanging="720"/>
      </w:pPr>
    </w:lvl>
    <w:lvl w:ilvl="3">
      <w:start w:val="1"/>
      <w:numFmt w:val="none"/>
      <w:suff w:val="nothing"/>
      <w:lvlText w:val=""/>
      <w:lvlJc w:val="left"/>
      <w:pPr>
        <w:tabs>
          <w:tab w:val="num" w:pos="0"/>
        </w:tabs>
        <w:ind w:left="2304" w:hanging="864"/>
      </w:pPr>
    </w:lvl>
    <w:lvl w:ilvl="4">
      <w:start w:val="1"/>
      <w:numFmt w:val="none"/>
      <w:suff w:val="nothing"/>
      <w:lvlText w:val=""/>
      <w:lvlJc w:val="left"/>
      <w:pPr>
        <w:tabs>
          <w:tab w:val="num" w:pos="0"/>
        </w:tabs>
        <w:ind w:left="2448" w:hanging="1008"/>
      </w:pPr>
    </w:lvl>
    <w:lvl w:ilvl="5">
      <w:start w:val="1"/>
      <w:numFmt w:val="none"/>
      <w:suff w:val="nothing"/>
      <w:lvlText w:val=""/>
      <w:lvlJc w:val="left"/>
      <w:pPr>
        <w:tabs>
          <w:tab w:val="num" w:pos="0"/>
        </w:tabs>
        <w:ind w:left="2592" w:hanging="1152"/>
      </w:pPr>
    </w:lvl>
    <w:lvl w:ilvl="6">
      <w:start w:val="1"/>
      <w:numFmt w:val="none"/>
      <w:suff w:val="nothing"/>
      <w:lvlText w:val=""/>
      <w:lvlJc w:val="left"/>
      <w:pPr>
        <w:tabs>
          <w:tab w:val="num" w:pos="0"/>
        </w:tabs>
        <w:ind w:left="2736" w:hanging="1296"/>
      </w:pPr>
    </w:lvl>
    <w:lvl w:ilvl="7">
      <w:start w:val="1"/>
      <w:numFmt w:val="none"/>
      <w:suff w:val="nothing"/>
      <w:lvlText w:val=""/>
      <w:lvlJc w:val="left"/>
      <w:pPr>
        <w:tabs>
          <w:tab w:val="num" w:pos="0"/>
        </w:tabs>
        <w:ind w:left="2880" w:hanging="1440"/>
      </w:pPr>
    </w:lvl>
    <w:lvl w:ilvl="8">
      <w:start w:val="1"/>
      <w:numFmt w:val="none"/>
      <w:suff w:val="nothing"/>
      <w:lvlText w:val=""/>
      <w:lvlJc w:val="left"/>
      <w:pPr>
        <w:tabs>
          <w:tab w:val="num" w:pos="0"/>
        </w:tabs>
        <w:ind w:left="3024" w:hanging="1584"/>
      </w:pPr>
    </w:lvl>
  </w:abstractNum>
  <w:abstractNum w:abstractNumId="4">
    <w:nsid w:val="000A2F78"/>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081783A"/>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1CB011A"/>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390637F"/>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3AD3150"/>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668006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6B32C95"/>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93E3A4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0176D74"/>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1047D7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26616A5"/>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45D5E2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58E2A37"/>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9BE44B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9C55C39"/>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9FB7516"/>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B0C54F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BAF499A"/>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DA1587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DAD26D6"/>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DC5399F"/>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E7F152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F7F09BC"/>
    <w:multiLevelType w:val="hybridMultilevel"/>
    <w:tmpl w:val="53C8B3D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248A7AB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6BC2944"/>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7523F59"/>
    <w:multiLevelType w:val="hybridMultilevel"/>
    <w:tmpl w:val="33163E56"/>
    <w:lvl w:ilvl="0" w:tplc="E3E6A432">
      <w:start w:val="1"/>
      <w:numFmt w:val="bullet"/>
      <w:pStyle w:val="ACIG1"/>
      <w:lvlText w:val=""/>
      <w:lvlJc w:val="left"/>
      <w:pPr>
        <w:ind w:left="643" w:hanging="360"/>
      </w:pPr>
      <w:rPr>
        <w:rFonts w:ascii="Symbol" w:hAnsi="Symbol" w:hint="default"/>
        <w:color w:val="952629"/>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0">
    <w:nsid w:val="29B42673"/>
    <w:multiLevelType w:val="hybridMultilevel"/>
    <w:tmpl w:val="6FC0725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2C9919F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FE8181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0C07B64"/>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2A936DD"/>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530386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55C58DF"/>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6DE1C7F"/>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A8B1D47"/>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AD1145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AE23AD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B1D12DE"/>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B40463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8300ABD"/>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9242EF4"/>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99237EA"/>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B3D246E"/>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C72736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C952D60"/>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D340660"/>
    <w:multiLevelType w:val="hybridMultilevel"/>
    <w:tmpl w:val="7528E7F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4ED4580E"/>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26646E3"/>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3D71BE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4242CC0"/>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44643E6"/>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4480E83"/>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57470AD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7D12A9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F063632"/>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5F9B0A90"/>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00A2F45"/>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1EB3276"/>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1F94CC3"/>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2CE503F"/>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3BA1350"/>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666747D3"/>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7492B1B"/>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89A399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983121E"/>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A370204"/>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A737A3D"/>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D2919B4"/>
    <w:multiLevelType w:val="hybridMultilevel"/>
    <w:tmpl w:val="440608AE"/>
    <w:lvl w:ilvl="0" w:tplc="37DC5962">
      <w:start w:val="1"/>
      <w:numFmt w:val="bullet"/>
      <w:pStyle w:val="a0"/>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707A5807"/>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59245A0"/>
    <w:multiLevelType w:val="hybridMultilevel"/>
    <w:tmpl w:val="A778375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7675485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766675C"/>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8A11809"/>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B3A382D"/>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B972F31"/>
    <w:multiLevelType w:val="hybridMultilevel"/>
    <w:tmpl w:val="B0BC9D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EDD463E"/>
    <w:multiLevelType w:val="hybridMultilevel"/>
    <w:tmpl w:val="490A6B16"/>
    <w:lvl w:ilvl="0" w:tplc="D9A4E466">
      <w:numFmt w:val="bullet"/>
      <w:pStyle w:val="a1"/>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71"/>
  </w:num>
  <w:num w:numId="5">
    <w:abstractNumId w:val="2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9"/>
  </w:num>
  <w:num w:numId="8">
    <w:abstractNumId w:val="55"/>
  </w:num>
  <w:num w:numId="9">
    <w:abstractNumId w:val="49"/>
  </w:num>
  <w:num w:numId="10">
    <w:abstractNumId w:val="26"/>
  </w:num>
  <w:num w:numId="11">
    <w:abstractNumId w:val="73"/>
  </w:num>
  <w:num w:numId="12">
    <w:abstractNumId w:val="30"/>
  </w:num>
  <w:num w:numId="13">
    <w:abstractNumId w:val="63"/>
  </w:num>
  <w:num w:numId="14">
    <w:abstractNumId w:val="39"/>
  </w:num>
  <w:num w:numId="15">
    <w:abstractNumId w:val="17"/>
  </w:num>
  <w:num w:numId="16">
    <w:abstractNumId w:val="34"/>
  </w:num>
  <w:num w:numId="17">
    <w:abstractNumId w:val="50"/>
  </w:num>
  <w:num w:numId="18">
    <w:abstractNumId w:val="9"/>
  </w:num>
  <w:num w:numId="19">
    <w:abstractNumId w:val="77"/>
  </w:num>
  <w:num w:numId="20">
    <w:abstractNumId w:val="47"/>
  </w:num>
  <w:num w:numId="21">
    <w:abstractNumId w:val="74"/>
  </w:num>
  <w:num w:numId="22">
    <w:abstractNumId w:val="67"/>
  </w:num>
  <w:num w:numId="23">
    <w:abstractNumId w:val="7"/>
  </w:num>
  <w:num w:numId="24">
    <w:abstractNumId w:val="38"/>
  </w:num>
  <w:num w:numId="25">
    <w:abstractNumId w:val="57"/>
  </w:num>
  <w:num w:numId="26">
    <w:abstractNumId w:val="62"/>
  </w:num>
  <w:num w:numId="27">
    <w:abstractNumId w:val="37"/>
  </w:num>
  <w:num w:numId="28">
    <w:abstractNumId w:val="44"/>
  </w:num>
  <w:num w:numId="29">
    <w:abstractNumId w:val="24"/>
  </w:num>
  <w:num w:numId="30">
    <w:abstractNumId w:val="23"/>
  </w:num>
  <w:num w:numId="31">
    <w:abstractNumId w:val="31"/>
  </w:num>
  <w:num w:numId="32">
    <w:abstractNumId w:val="21"/>
  </w:num>
  <w:num w:numId="33">
    <w:abstractNumId w:val="13"/>
  </w:num>
  <w:num w:numId="34">
    <w:abstractNumId w:val="20"/>
  </w:num>
  <w:num w:numId="35">
    <w:abstractNumId w:val="19"/>
  </w:num>
  <w:num w:numId="36">
    <w:abstractNumId w:val="5"/>
  </w:num>
  <w:num w:numId="37">
    <w:abstractNumId w:val="61"/>
  </w:num>
  <w:num w:numId="38">
    <w:abstractNumId w:val="11"/>
  </w:num>
  <w:num w:numId="39">
    <w:abstractNumId w:val="33"/>
  </w:num>
  <w:num w:numId="40">
    <w:abstractNumId w:val="75"/>
  </w:num>
  <w:num w:numId="41">
    <w:abstractNumId w:val="59"/>
  </w:num>
  <w:num w:numId="42">
    <w:abstractNumId w:val="56"/>
  </w:num>
  <w:num w:numId="43">
    <w:abstractNumId w:val="41"/>
  </w:num>
  <w:num w:numId="44">
    <w:abstractNumId w:val="35"/>
  </w:num>
  <w:num w:numId="45">
    <w:abstractNumId w:val="4"/>
  </w:num>
  <w:num w:numId="46">
    <w:abstractNumId w:val="18"/>
  </w:num>
  <w:num w:numId="47">
    <w:abstractNumId w:val="32"/>
  </w:num>
  <w:num w:numId="48">
    <w:abstractNumId w:val="10"/>
  </w:num>
  <w:num w:numId="49">
    <w:abstractNumId w:val="12"/>
  </w:num>
  <w:num w:numId="50">
    <w:abstractNumId w:val="51"/>
  </w:num>
  <w:num w:numId="51">
    <w:abstractNumId w:val="58"/>
  </w:num>
  <w:num w:numId="52">
    <w:abstractNumId w:val="36"/>
  </w:num>
  <w:num w:numId="53">
    <w:abstractNumId w:val="46"/>
  </w:num>
  <w:num w:numId="54">
    <w:abstractNumId w:val="8"/>
  </w:num>
  <w:num w:numId="55">
    <w:abstractNumId w:val="60"/>
  </w:num>
  <w:num w:numId="56">
    <w:abstractNumId w:val="28"/>
  </w:num>
  <w:num w:numId="57">
    <w:abstractNumId w:val="42"/>
  </w:num>
  <w:num w:numId="58">
    <w:abstractNumId w:val="22"/>
  </w:num>
  <w:num w:numId="59">
    <w:abstractNumId w:val="68"/>
  </w:num>
  <w:num w:numId="60">
    <w:abstractNumId w:val="25"/>
  </w:num>
  <w:num w:numId="61">
    <w:abstractNumId w:val="16"/>
  </w:num>
  <w:num w:numId="62">
    <w:abstractNumId w:val="72"/>
  </w:num>
  <w:num w:numId="63">
    <w:abstractNumId w:val="52"/>
  </w:num>
  <w:num w:numId="64">
    <w:abstractNumId w:val="69"/>
  </w:num>
  <w:num w:numId="65">
    <w:abstractNumId w:val="27"/>
  </w:num>
  <w:num w:numId="66">
    <w:abstractNumId w:val="43"/>
  </w:num>
  <w:num w:numId="67">
    <w:abstractNumId w:val="45"/>
  </w:num>
  <w:num w:numId="68">
    <w:abstractNumId w:val="64"/>
  </w:num>
  <w:num w:numId="69">
    <w:abstractNumId w:val="14"/>
  </w:num>
  <w:num w:numId="70">
    <w:abstractNumId w:val="65"/>
  </w:num>
  <w:num w:numId="71">
    <w:abstractNumId w:val="15"/>
  </w:num>
  <w:num w:numId="72">
    <w:abstractNumId w:val="78"/>
  </w:num>
  <w:num w:numId="73">
    <w:abstractNumId w:val="6"/>
  </w:num>
  <w:num w:numId="74">
    <w:abstractNumId w:val="70"/>
  </w:num>
  <w:num w:numId="75">
    <w:abstractNumId w:val="76"/>
  </w:num>
  <w:num w:numId="76">
    <w:abstractNumId w:val="48"/>
  </w:num>
  <w:num w:numId="77">
    <w:abstractNumId w:val="66"/>
  </w:num>
  <w:num w:numId="78">
    <w:abstractNumId w:val="53"/>
  </w:num>
  <w:num w:numId="79">
    <w:abstractNumId w:val="40"/>
  </w:num>
  <w:num w:numId="80">
    <w:abstractNumId w:val="5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isplayBackgroundShape/>
  <w:defaultTabStop w:val="708"/>
  <w:drawingGridHorizontalSpacing w:val="130"/>
  <w:displayHorizontalDrawingGridEvery w:val="2"/>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D0403C"/>
    <w:rsid w:val="00000828"/>
    <w:rsid w:val="00001440"/>
    <w:rsid w:val="000014FB"/>
    <w:rsid w:val="00001A75"/>
    <w:rsid w:val="000043F6"/>
    <w:rsid w:val="000047BB"/>
    <w:rsid w:val="00005BA4"/>
    <w:rsid w:val="0000602E"/>
    <w:rsid w:val="00007C45"/>
    <w:rsid w:val="000104B2"/>
    <w:rsid w:val="00010D11"/>
    <w:rsid w:val="0001198E"/>
    <w:rsid w:val="0001623A"/>
    <w:rsid w:val="0001758D"/>
    <w:rsid w:val="000179F2"/>
    <w:rsid w:val="000200C8"/>
    <w:rsid w:val="00020BE4"/>
    <w:rsid w:val="00023559"/>
    <w:rsid w:val="00025414"/>
    <w:rsid w:val="000258A0"/>
    <w:rsid w:val="00027018"/>
    <w:rsid w:val="0002751C"/>
    <w:rsid w:val="00031C7C"/>
    <w:rsid w:val="00032AC8"/>
    <w:rsid w:val="00034090"/>
    <w:rsid w:val="00035297"/>
    <w:rsid w:val="00035A9E"/>
    <w:rsid w:val="00035F90"/>
    <w:rsid w:val="00036C9B"/>
    <w:rsid w:val="00036CEF"/>
    <w:rsid w:val="000374A0"/>
    <w:rsid w:val="00037970"/>
    <w:rsid w:val="0004003D"/>
    <w:rsid w:val="00040F5D"/>
    <w:rsid w:val="0004342F"/>
    <w:rsid w:val="00046DAD"/>
    <w:rsid w:val="000474D5"/>
    <w:rsid w:val="000503C1"/>
    <w:rsid w:val="000503E2"/>
    <w:rsid w:val="000517D5"/>
    <w:rsid w:val="0005349D"/>
    <w:rsid w:val="00055091"/>
    <w:rsid w:val="0005577C"/>
    <w:rsid w:val="0005607E"/>
    <w:rsid w:val="000562AC"/>
    <w:rsid w:val="00061C52"/>
    <w:rsid w:val="000634DF"/>
    <w:rsid w:val="00063567"/>
    <w:rsid w:val="000644A0"/>
    <w:rsid w:val="00064B97"/>
    <w:rsid w:val="00065A68"/>
    <w:rsid w:val="00065B01"/>
    <w:rsid w:val="000674F5"/>
    <w:rsid w:val="0007120E"/>
    <w:rsid w:val="00071D96"/>
    <w:rsid w:val="00072CBB"/>
    <w:rsid w:val="00072E34"/>
    <w:rsid w:val="00073374"/>
    <w:rsid w:val="0007370C"/>
    <w:rsid w:val="0007392C"/>
    <w:rsid w:val="00075100"/>
    <w:rsid w:val="000753CC"/>
    <w:rsid w:val="00076EBA"/>
    <w:rsid w:val="00077A9B"/>
    <w:rsid w:val="00080487"/>
    <w:rsid w:val="00080C5A"/>
    <w:rsid w:val="00081EB2"/>
    <w:rsid w:val="000846E5"/>
    <w:rsid w:val="000849AE"/>
    <w:rsid w:val="00085067"/>
    <w:rsid w:val="00087C93"/>
    <w:rsid w:val="00090C41"/>
    <w:rsid w:val="00090C92"/>
    <w:rsid w:val="0009344D"/>
    <w:rsid w:val="00094CBB"/>
    <w:rsid w:val="000962F0"/>
    <w:rsid w:val="0009681F"/>
    <w:rsid w:val="00096AF0"/>
    <w:rsid w:val="00097BA9"/>
    <w:rsid w:val="00097EC0"/>
    <w:rsid w:val="000A0873"/>
    <w:rsid w:val="000A1BF3"/>
    <w:rsid w:val="000A3E48"/>
    <w:rsid w:val="000A4775"/>
    <w:rsid w:val="000A5471"/>
    <w:rsid w:val="000A553B"/>
    <w:rsid w:val="000A63A9"/>
    <w:rsid w:val="000A6989"/>
    <w:rsid w:val="000A734D"/>
    <w:rsid w:val="000A7A9A"/>
    <w:rsid w:val="000B14CF"/>
    <w:rsid w:val="000B3ABA"/>
    <w:rsid w:val="000B3D60"/>
    <w:rsid w:val="000B4AD7"/>
    <w:rsid w:val="000B5586"/>
    <w:rsid w:val="000B642C"/>
    <w:rsid w:val="000B74F5"/>
    <w:rsid w:val="000B7ABF"/>
    <w:rsid w:val="000C0108"/>
    <w:rsid w:val="000C0DA0"/>
    <w:rsid w:val="000C1C55"/>
    <w:rsid w:val="000C34F9"/>
    <w:rsid w:val="000C4C3D"/>
    <w:rsid w:val="000C639F"/>
    <w:rsid w:val="000C6669"/>
    <w:rsid w:val="000C6D79"/>
    <w:rsid w:val="000D0290"/>
    <w:rsid w:val="000D04A0"/>
    <w:rsid w:val="000D1195"/>
    <w:rsid w:val="000D1673"/>
    <w:rsid w:val="000D2147"/>
    <w:rsid w:val="000D269A"/>
    <w:rsid w:val="000D2B5E"/>
    <w:rsid w:val="000D32AA"/>
    <w:rsid w:val="000D5E0C"/>
    <w:rsid w:val="000D6437"/>
    <w:rsid w:val="000E5E45"/>
    <w:rsid w:val="000E7D84"/>
    <w:rsid w:val="000E7FE2"/>
    <w:rsid w:val="000F0CA6"/>
    <w:rsid w:val="000F26C6"/>
    <w:rsid w:val="000F4286"/>
    <w:rsid w:val="000F6028"/>
    <w:rsid w:val="00106363"/>
    <w:rsid w:val="0010704C"/>
    <w:rsid w:val="0010767F"/>
    <w:rsid w:val="00107FC2"/>
    <w:rsid w:val="00112246"/>
    <w:rsid w:val="0011265A"/>
    <w:rsid w:val="00115BBB"/>
    <w:rsid w:val="001166C8"/>
    <w:rsid w:val="0011686F"/>
    <w:rsid w:val="00121CCB"/>
    <w:rsid w:val="0012251A"/>
    <w:rsid w:val="001242DE"/>
    <w:rsid w:val="0012633A"/>
    <w:rsid w:val="00126894"/>
    <w:rsid w:val="00130C84"/>
    <w:rsid w:val="00131422"/>
    <w:rsid w:val="001336F5"/>
    <w:rsid w:val="001345F4"/>
    <w:rsid w:val="001356E6"/>
    <w:rsid w:val="00136057"/>
    <w:rsid w:val="00136C5A"/>
    <w:rsid w:val="00140363"/>
    <w:rsid w:val="00141016"/>
    <w:rsid w:val="00141BE2"/>
    <w:rsid w:val="0014470B"/>
    <w:rsid w:val="00147822"/>
    <w:rsid w:val="00151B2D"/>
    <w:rsid w:val="00151F5D"/>
    <w:rsid w:val="0015243F"/>
    <w:rsid w:val="00154517"/>
    <w:rsid w:val="0015502A"/>
    <w:rsid w:val="001562E6"/>
    <w:rsid w:val="00160024"/>
    <w:rsid w:val="001600C6"/>
    <w:rsid w:val="001608F1"/>
    <w:rsid w:val="00161BA5"/>
    <w:rsid w:val="00163157"/>
    <w:rsid w:val="001634F4"/>
    <w:rsid w:val="00163A09"/>
    <w:rsid w:val="00164A04"/>
    <w:rsid w:val="001665D8"/>
    <w:rsid w:val="00166E2D"/>
    <w:rsid w:val="001700BE"/>
    <w:rsid w:val="00170219"/>
    <w:rsid w:val="00170932"/>
    <w:rsid w:val="00171089"/>
    <w:rsid w:val="00171124"/>
    <w:rsid w:val="00172528"/>
    <w:rsid w:val="00172BB6"/>
    <w:rsid w:val="00172FDA"/>
    <w:rsid w:val="00173A0F"/>
    <w:rsid w:val="0017408D"/>
    <w:rsid w:val="0017463E"/>
    <w:rsid w:val="001824E2"/>
    <w:rsid w:val="0018295A"/>
    <w:rsid w:val="00183D89"/>
    <w:rsid w:val="0018450C"/>
    <w:rsid w:val="00184B38"/>
    <w:rsid w:val="00184DAC"/>
    <w:rsid w:val="00186250"/>
    <w:rsid w:val="00194819"/>
    <w:rsid w:val="001957FB"/>
    <w:rsid w:val="0019760C"/>
    <w:rsid w:val="00197B96"/>
    <w:rsid w:val="001A225A"/>
    <w:rsid w:val="001B0416"/>
    <w:rsid w:val="001B0C00"/>
    <w:rsid w:val="001B10E4"/>
    <w:rsid w:val="001B446C"/>
    <w:rsid w:val="001B46F8"/>
    <w:rsid w:val="001B4FA6"/>
    <w:rsid w:val="001B5AC4"/>
    <w:rsid w:val="001B7446"/>
    <w:rsid w:val="001C1549"/>
    <w:rsid w:val="001C2004"/>
    <w:rsid w:val="001C2621"/>
    <w:rsid w:val="001C507B"/>
    <w:rsid w:val="001C72B9"/>
    <w:rsid w:val="001C7545"/>
    <w:rsid w:val="001C7E31"/>
    <w:rsid w:val="001D1E4C"/>
    <w:rsid w:val="001D6A05"/>
    <w:rsid w:val="001D7838"/>
    <w:rsid w:val="001E1821"/>
    <w:rsid w:val="001E3549"/>
    <w:rsid w:val="001E5B0B"/>
    <w:rsid w:val="001E7383"/>
    <w:rsid w:val="001E7950"/>
    <w:rsid w:val="001F13BB"/>
    <w:rsid w:val="001F15C5"/>
    <w:rsid w:val="001F283D"/>
    <w:rsid w:val="001F3195"/>
    <w:rsid w:val="001F43EB"/>
    <w:rsid w:val="001F4684"/>
    <w:rsid w:val="001F4979"/>
    <w:rsid w:val="001F5166"/>
    <w:rsid w:val="001F6436"/>
    <w:rsid w:val="001F723A"/>
    <w:rsid w:val="001F79A8"/>
    <w:rsid w:val="00200DE2"/>
    <w:rsid w:val="00202150"/>
    <w:rsid w:val="002023F3"/>
    <w:rsid w:val="00203248"/>
    <w:rsid w:val="00204942"/>
    <w:rsid w:val="00206BE3"/>
    <w:rsid w:val="00206E49"/>
    <w:rsid w:val="00207081"/>
    <w:rsid w:val="0020737E"/>
    <w:rsid w:val="00207920"/>
    <w:rsid w:val="002111BB"/>
    <w:rsid w:val="00213D2A"/>
    <w:rsid w:val="00213F8D"/>
    <w:rsid w:val="002142B4"/>
    <w:rsid w:val="00215D67"/>
    <w:rsid w:val="00217293"/>
    <w:rsid w:val="00217BA9"/>
    <w:rsid w:val="0022078F"/>
    <w:rsid w:val="00220988"/>
    <w:rsid w:val="00221BF7"/>
    <w:rsid w:val="00221E30"/>
    <w:rsid w:val="00222243"/>
    <w:rsid w:val="002234DC"/>
    <w:rsid w:val="00223679"/>
    <w:rsid w:val="00224155"/>
    <w:rsid w:val="00225100"/>
    <w:rsid w:val="0022656A"/>
    <w:rsid w:val="00226C19"/>
    <w:rsid w:val="00230D4A"/>
    <w:rsid w:val="002310C0"/>
    <w:rsid w:val="00231BA6"/>
    <w:rsid w:val="00232552"/>
    <w:rsid w:val="0023288F"/>
    <w:rsid w:val="00234C4D"/>
    <w:rsid w:val="002351BB"/>
    <w:rsid w:val="0023522C"/>
    <w:rsid w:val="00235ABA"/>
    <w:rsid w:val="00235C4E"/>
    <w:rsid w:val="00243F90"/>
    <w:rsid w:val="002468D6"/>
    <w:rsid w:val="00247AE3"/>
    <w:rsid w:val="00252691"/>
    <w:rsid w:val="00255580"/>
    <w:rsid w:val="00255587"/>
    <w:rsid w:val="00255DD0"/>
    <w:rsid w:val="0025620A"/>
    <w:rsid w:val="00256B6F"/>
    <w:rsid w:val="0025772A"/>
    <w:rsid w:val="00260DF1"/>
    <w:rsid w:val="002614FA"/>
    <w:rsid w:val="002619BA"/>
    <w:rsid w:val="00261B17"/>
    <w:rsid w:val="002639BE"/>
    <w:rsid w:val="00263B0E"/>
    <w:rsid w:val="00263D39"/>
    <w:rsid w:val="002656FF"/>
    <w:rsid w:val="002659D0"/>
    <w:rsid w:val="00267E60"/>
    <w:rsid w:val="00271FC9"/>
    <w:rsid w:val="0027217F"/>
    <w:rsid w:val="002726B0"/>
    <w:rsid w:val="002728C3"/>
    <w:rsid w:val="002738B6"/>
    <w:rsid w:val="00274F55"/>
    <w:rsid w:val="00275F32"/>
    <w:rsid w:val="002775CB"/>
    <w:rsid w:val="00277F86"/>
    <w:rsid w:val="00280A8C"/>
    <w:rsid w:val="00281EDC"/>
    <w:rsid w:val="00283B18"/>
    <w:rsid w:val="0028499C"/>
    <w:rsid w:val="00285E2F"/>
    <w:rsid w:val="0028706D"/>
    <w:rsid w:val="00287AE8"/>
    <w:rsid w:val="00290BEE"/>
    <w:rsid w:val="00290F82"/>
    <w:rsid w:val="00294F16"/>
    <w:rsid w:val="00295D7F"/>
    <w:rsid w:val="00295F12"/>
    <w:rsid w:val="0029743B"/>
    <w:rsid w:val="002978DB"/>
    <w:rsid w:val="002A0141"/>
    <w:rsid w:val="002A1347"/>
    <w:rsid w:val="002A4096"/>
    <w:rsid w:val="002A4A05"/>
    <w:rsid w:val="002A6107"/>
    <w:rsid w:val="002A6879"/>
    <w:rsid w:val="002A78EB"/>
    <w:rsid w:val="002A7C35"/>
    <w:rsid w:val="002B1CC1"/>
    <w:rsid w:val="002B1F71"/>
    <w:rsid w:val="002B2325"/>
    <w:rsid w:val="002B283D"/>
    <w:rsid w:val="002B2F80"/>
    <w:rsid w:val="002B38F3"/>
    <w:rsid w:val="002B4779"/>
    <w:rsid w:val="002B5469"/>
    <w:rsid w:val="002C0744"/>
    <w:rsid w:val="002C0774"/>
    <w:rsid w:val="002C0CB2"/>
    <w:rsid w:val="002C2637"/>
    <w:rsid w:val="002C2A82"/>
    <w:rsid w:val="002C3962"/>
    <w:rsid w:val="002C42ED"/>
    <w:rsid w:val="002C447C"/>
    <w:rsid w:val="002C49B8"/>
    <w:rsid w:val="002C58EC"/>
    <w:rsid w:val="002C7409"/>
    <w:rsid w:val="002C7F57"/>
    <w:rsid w:val="002D08BE"/>
    <w:rsid w:val="002D1C9E"/>
    <w:rsid w:val="002D523C"/>
    <w:rsid w:val="002D5453"/>
    <w:rsid w:val="002D6176"/>
    <w:rsid w:val="002E24C3"/>
    <w:rsid w:val="002E2B7C"/>
    <w:rsid w:val="002E2D84"/>
    <w:rsid w:val="002E310E"/>
    <w:rsid w:val="002E3E3C"/>
    <w:rsid w:val="002E4237"/>
    <w:rsid w:val="002E6FD0"/>
    <w:rsid w:val="002E7627"/>
    <w:rsid w:val="002F085A"/>
    <w:rsid w:val="002F0DA1"/>
    <w:rsid w:val="002F0EE1"/>
    <w:rsid w:val="002F18C3"/>
    <w:rsid w:val="002F1A98"/>
    <w:rsid w:val="002F32B5"/>
    <w:rsid w:val="002F4DE0"/>
    <w:rsid w:val="002F5A59"/>
    <w:rsid w:val="002F7377"/>
    <w:rsid w:val="002F7971"/>
    <w:rsid w:val="002F7A88"/>
    <w:rsid w:val="002F7FB6"/>
    <w:rsid w:val="003009B0"/>
    <w:rsid w:val="00302DB3"/>
    <w:rsid w:val="00314521"/>
    <w:rsid w:val="003149FD"/>
    <w:rsid w:val="00316062"/>
    <w:rsid w:val="00317A1A"/>
    <w:rsid w:val="0032127A"/>
    <w:rsid w:val="00321736"/>
    <w:rsid w:val="0032243A"/>
    <w:rsid w:val="003226BD"/>
    <w:rsid w:val="0032540E"/>
    <w:rsid w:val="00325916"/>
    <w:rsid w:val="00326EA7"/>
    <w:rsid w:val="00331135"/>
    <w:rsid w:val="003318F6"/>
    <w:rsid w:val="00333B6E"/>
    <w:rsid w:val="00334BA6"/>
    <w:rsid w:val="00335076"/>
    <w:rsid w:val="00337EB5"/>
    <w:rsid w:val="00341DE0"/>
    <w:rsid w:val="00344B0A"/>
    <w:rsid w:val="00344D22"/>
    <w:rsid w:val="00350550"/>
    <w:rsid w:val="003505DA"/>
    <w:rsid w:val="00350F2B"/>
    <w:rsid w:val="003538B7"/>
    <w:rsid w:val="003573A1"/>
    <w:rsid w:val="003575B7"/>
    <w:rsid w:val="00362C36"/>
    <w:rsid w:val="0036427D"/>
    <w:rsid w:val="0036487A"/>
    <w:rsid w:val="003654F4"/>
    <w:rsid w:val="00365802"/>
    <w:rsid w:val="003670F5"/>
    <w:rsid w:val="00367487"/>
    <w:rsid w:val="00370544"/>
    <w:rsid w:val="00371405"/>
    <w:rsid w:val="003724C1"/>
    <w:rsid w:val="003726FE"/>
    <w:rsid w:val="003729C6"/>
    <w:rsid w:val="00373A89"/>
    <w:rsid w:val="00373F24"/>
    <w:rsid w:val="003749FD"/>
    <w:rsid w:val="00374E95"/>
    <w:rsid w:val="0037581A"/>
    <w:rsid w:val="003761FB"/>
    <w:rsid w:val="00377659"/>
    <w:rsid w:val="00377721"/>
    <w:rsid w:val="0038061B"/>
    <w:rsid w:val="0038096F"/>
    <w:rsid w:val="00382138"/>
    <w:rsid w:val="0038241E"/>
    <w:rsid w:val="00383A63"/>
    <w:rsid w:val="00384527"/>
    <w:rsid w:val="00384FE0"/>
    <w:rsid w:val="00386ED0"/>
    <w:rsid w:val="003876EE"/>
    <w:rsid w:val="00390BE4"/>
    <w:rsid w:val="00391B6D"/>
    <w:rsid w:val="00391F90"/>
    <w:rsid w:val="00392FB1"/>
    <w:rsid w:val="00393C13"/>
    <w:rsid w:val="00394277"/>
    <w:rsid w:val="00395CD6"/>
    <w:rsid w:val="0039616F"/>
    <w:rsid w:val="003979EE"/>
    <w:rsid w:val="003A2F3E"/>
    <w:rsid w:val="003A3D5D"/>
    <w:rsid w:val="003A51C6"/>
    <w:rsid w:val="003A5EE3"/>
    <w:rsid w:val="003A6CF3"/>
    <w:rsid w:val="003A6FFA"/>
    <w:rsid w:val="003A7FB2"/>
    <w:rsid w:val="003B07CB"/>
    <w:rsid w:val="003B0FF0"/>
    <w:rsid w:val="003B36F5"/>
    <w:rsid w:val="003B7020"/>
    <w:rsid w:val="003B7ACD"/>
    <w:rsid w:val="003C248D"/>
    <w:rsid w:val="003C2A39"/>
    <w:rsid w:val="003C320E"/>
    <w:rsid w:val="003C33A0"/>
    <w:rsid w:val="003C503F"/>
    <w:rsid w:val="003C55AF"/>
    <w:rsid w:val="003C7304"/>
    <w:rsid w:val="003D0646"/>
    <w:rsid w:val="003D1136"/>
    <w:rsid w:val="003D15B2"/>
    <w:rsid w:val="003D1F50"/>
    <w:rsid w:val="003D5FE3"/>
    <w:rsid w:val="003E13F6"/>
    <w:rsid w:val="003E28F6"/>
    <w:rsid w:val="003E2DD0"/>
    <w:rsid w:val="003E35F3"/>
    <w:rsid w:val="003F0B50"/>
    <w:rsid w:val="003F30A3"/>
    <w:rsid w:val="003F3CA3"/>
    <w:rsid w:val="003F46D5"/>
    <w:rsid w:val="003F6F1D"/>
    <w:rsid w:val="0040254D"/>
    <w:rsid w:val="00402DA6"/>
    <w:rsid w:val="00403B1A"/>
    <w:rsid w:val="004041B7"/>
    <w:rsid w:val="00404853"/>
    <w:rsid w:val="00405C7C"/>
    <w:rsid w:val="00410049"/>
    <w:rsid w:val="00412711"/>
    <w:rsid w:val="00414524"/>
    <w:rsid w:val="00414E6D"/>
    <w:rsid w:val="00416CFA"/>
    <w:rsid w:val="0041705E"/>
    <w:rsid w:val="00417E2D"/>
    <w:rsid w:val="0042099D"/>
    <w:rsid w:val="004223FE"/>
    <w:rsid w:val="00422E34"/>
    <w:rsid w:val="004256DA"/>
    <w:rsid w:val="0042599D"/>
    <w:rsid w:val="00426C4D"/>
    <w:rsid w:val="00427B0E"/>
    <w:rsid w:val="00427C65"/>
    <w:rsid w:val="00430042"/>
    <w:rsid w:val="004309D5"/>
    <w:rsid w:val="004309E6"/>
    <w:rsid w:val="00430DB4"/>
    <w:rsid w:val="00431233"/>
    <w:rsid w:val="0043199D"/>
    <w:rsid w:val="004326EC"/>
    <w:rsid w:val="00435AFE"/>
    <w:rsid w:val="00435FD4"/>
    <w:rsid w:val="0043635A"/>
    <w:rsid w:val="00437222"/>
    <w:rsid w:val="0043741B"/>
    <w:rsid w:val="00440AC8"/>
    <w:rsid w:val="004411E8"/>
    <w:rsid w:val="00441C68"/>
    <w:rsid w:val="00444236"/>
    <w:rsid w:val="00444BE7"/>
    <w:rsid w:val="004464C8"/>
    <w:rsid w:val="00446E9D"/>
    <w:rsid w:val="00447BA4"/>
    <w:rsid w:val="00451F1C"/>
    <w:rsid w:val="0045238B"/>
    <w:rsid w:val="004528DD"/>
    <w:rsid w:val="004534D8"/>
    <w:rsid w:val="004547B8"/>
    <w:rsid w:val="00455461"/>
    <w:rsid w:val="00455A01"/>
    <w:rsid w:val="00456232"/>
    <w:rsid w:val="00460812"/>
    <w:rsid w:val="004608D6"/>
    <w:rsid w:val="00461042"/>
    <w:rsid w:val="004610CA"/>
    <w:rsid w:val="00461BBE"/>
    <w:rsid w:val="004627F9"/>
    <w:rsid w:val="004665A5"/>
    <w:rsid w:val="00466773"/>
    <w:rsid w:val="00466CCF"/>
    <w:rsid w:val="00471EFC"/>
    <w:rsid w:val="004721D8"/>
    <w:rsid w:val="00472209"/>
    <w:rsid w:val="00472F88"/>
    <w:rsid w:val="00473475"/>
    <w:rsid w:val="00474405"/>
    <w:rsid w:val="004754C6"/>
    <w:rsid w:val="004754D4"/>
    <w:rsid w:val="004772F5"/>
    <w:rsid w:val="00477CED"/>
    <w:rsid w:val="00480062"/>
    <w:rsid w:val="0048088E"/>
    <w:rsid w:val="0048198C"/>
    <w:rsid w:val="004846DD"/>
    <w:rsid w:val="00486113"/>
    <w:rsid w:val="00487910"/>
    <w:rsid w:val="00490E7B"/>
    <w:rsid w:val="00491E0F"/>
    <w:rsid w:val="00492477"/>
    <w:rsid w:val="00492FF9"/>
    <w:rsid w:val="0049495A"/>
    <w:rsid w:val="00497249"/>
    <w:rsid w:val="00497788"/>
    <w:rsid w:val="004A007E"/>
    <w:rsid w:val="004A017C"/>
    <w:rsid w:val="004A0C68"/>
    <w:rsid w:val="004A14FE"/>
    <w:rsid w:val="004A15D3"/>
    <w:rsid w:val="004A17DF"/>
    <w:rsid w:val="004A2E0E"/>
    <w:rsid w:val="004A3120"/>
    <w:rsid w:val="004A354D"/>
    <w:rsid w:val="004A3C9A"/>
    <w:rsid w:val="004A4486"/>
    <w:rsid w:val="004A4CDB"/>
    <w:rsid w:val="004A659D"/>
    <w:rsid w:val="004A6B1B"/>
    <w:rsid w:val="004A790A"/>
    <w:rsid w:val="004B0D4A"/>
    <w:rsid w:val="004B0EEE"/>
    <w:rsid w:val="004B1325"/>
    <w:rsid w:val="004B4595"/>
    <w:rsid w:val="004B5401"/>
    <w:rsid w:val="004B5F51"/>
    <w:rsid w:val="004B784F"/>
    <w:rsid w:val="004B7CE3"/>
    <w:rsid w:val="004C0E43"/>
    <w:rsid w:val="004C2435"/>
    <w:rsid w:val="004C34D3"/>
    <w:rsid w:val="004C7587"/>
    <w:rsid w:val="004D13A7"/>
    <w:rsid w:val="004D511A"/>
    <w:rsid w:val="004E01D9"/>
    <w:rsid w:val="004E3259"/>
    <w:rsid w:val="004E3E19"/>
    <w:rsid w:val="004E61CF"/>
    <w:rsid w:val="004E6BF1"/>
    <w:rsid w:val="004E79E5"/>
    <w:rsid w:val="004E7CB6"/>
    <w:rsid w:val="004F3B0A"/>
    <w:rsid w:val="004F4B85"/>
    <w:rsid w:val="004F5FF7"/>
    <w:rsid w:val="004F7DD7"/>
    <w:rsid w:val="004F7EC0"/>
    <w:rsid w:val="004F7F52"/>
    <w:rsid w:val="005008E2"/>
    <w:rsid w:val="00501BFF"/>
    <w:rsid w:val="00501E68"/>
    <w:rsid w:val="00502456"/>
    <w:rsid w:val="005032B0"/>
    <w:rsid w:val="00503ED3"/>
    <w:rsid w:val="00504A07"/>
    <w:rsid w:val="00504BF9"/>
    <w:rsid w:val="0050623D"/>
    <w:rsid w:val="00506344"/>
    <w:rsid w:val="005140B2"/>
    <w:rsid w:val="005159DD"/>
    <w:rsid w:val="005160D8"/>
    <w:rsid w:val="0051795D"/>
    <w:rsid w:val="005218BA"/>
    <w:rsid w:val="00522B1D"/>
    <w:rsid w:val="0052406E"/>
    <w:rsid w:val="00524B50"/>
    <w:rsid w:val="00524E09"/>
    <w:rsid w:val="00526D91"/>
    <w:rsid w:val="00530726"/>
    <w:rsid w:val="005320F5"/>
    <w:rsid w:val="00534551"/>
    <w:rsid w:val="0053488F"/>
    <w:rsid w:val="00534A34"/>
    <w:rsid w:val="00534B4B"/>
    <w:rsid w:val="00534DCE"/>
    <w:rsid w:val="0053607D"/>
    <w:rsid w:val="005360AC"/>
    <w:rsid w:val="00536C69"/>
    <w:rsid w:val="00540027"/>
    <w:rsid w:val="005400D8"/>
    <w:rsid w:val="00540612"/>
    <w:rsid w:val="005415EE"/>
    <w:rsid w:val="005426F0"/>
    <w:rsid w:val="00542BB1"/>
    <w:rsid w:val="00542BC7"/>
    <w:rsid w:val="00543FEF"/>
    <w:rsid w:val="00544DA8"/>
    <w:rsid w:val="00545832"/>
    <w:rsid w:val="00546C38"/>
    <w:rsid w:val="00546D55"/>
    <w:rsid w:val="00550E48"/>
    <w:rsid w:val="0055526E"/>
    <w:rsid w:val="00555C30"/>
    <w:rsid w:val="0055603D"/>
    <w:rsid w:val="00556E69"/>
    <w:rsid w:val="005602CF"/>
    <w:rsid w:val="0056201F"/>
    <w:rsid w:val="00563102"/>
    <w:rsid w:val="00565EED"/>
    <w:rsid w:val="005662C5"/>
    <w:rsid w:val="0056691D"/>
    <w:rsid w:val="00566A67"/>
    <w:rsid w:val="00566D12"/>
    <w:rsid w:val="00567CAA"/>
    <w:rsid w:val="00571518"/>
    <w:rsid w:val="0057696A"/>
    <w:rsid w:val="00580676"/>
    <w:rsid w:val="005829AD"/>
    <w:rsid w:val="00583C6D"/>
    <w:rsid w:val="00584899"/>
    <w:rsid w:val="00584A64"/>
    <w:rsid w:val="005850D8"/>
    <w:rsid w:val="005857EF"/>
    <w:rsid w:val="00587B02"/>
    <w:rsid w:val="005903C8"/>
    <w:rsid w:val="00592070"/>
    <w:rsid w:val="00592EA4"/>
    <w:rsid w:val="00592FA6"/>
    <w:rsid w:val="00593F97"/>
    <w:rsid w:val="00594A87"/>
    <w:rsid w:val="00595345"/>
    <w:rsid w:val="0059642A"/>
    <w:rsid w:val="00597788"/>
    <w:rsid w:val="00597A34"/>
    <w:rsid w:val="005A0E53"/>
    <w:rsid w:val="005A221D"/>
    <w:rsid w:val="005A37E9"/>
    <w:rsid w:val="005A49A6"/>
    <w:rsid w:val="005A5057"/>
    <w:rsid w:val="005A5214"/>
    <w:rsid w:val="005A5553"/>
    <w:rsid w:val="005A615C"/>
    <w:rsid w:val="005B0512"/>
    <w:rsid w:val="005B15AE"/>
    <w:rsid w:val="005B1AF1"/>
    <w:rsid w:val="005B2F2E"/>
    <w:rsid w:val="005B39CA"/>
    <w:rsid w:val="005B50A4"/>
    <w:rsid w:val="005B6AA3"/>
    <w:rsid w:val="005C078D"/>
    <w:rsid w:val="005C0A49"/>
    <w:rsid w:val="005C0C6C"/>
    <w:rsid w:val="005C0D05"/>
    <w:rsid w:val="005C0D08"/>
    <w:rsid w:val="005C1815"/>
    <w:rsid w:val="005C2121"/>
    <w:rsid w:val="005C2732"/>
    <w:rsid w:val="005C2FC8"/>
    <w:rsid w:val="005C4DD7"/>
    <w:rsid w:val="005C51A5"/>
    <w:rsid w:val="005C61F8"/>
    <w:rsid w:val="005C65A7"/>
    <w:rsid w:val="005D0D52"/>
    <w:rsid w:val="005D4F3F"/>
    <w:rsid w:val="005E009C"/>
    <w:rsid w:val="005E0619"/>
    <w:rsid w:val="005E0E96"/>
    <w:rsid w:val="005E1795"/>
    <w:rsid w:val="005E1D30"/>
    <w:rsid w:val="005E20A0"/>
    <w:rsid w:val="005E2A18"/>
    <w:rsid w:val="005E2F45"/>
    <w:rsid w:val="005E5B7B"/>
    <w:rsid w:val="005F1725"/>
    <w:rsid w:val="005F2B72"/>
    <w:rsid w:val="005F3A85"/>
    <w:rsid w:val="005F4771"/>
    <w:rsid w:val="005F48EE"/>
    <w:rsid w:val="005F4D80"/>
    <w:rsid w:val="005F4DB7"/>
    <w:rsid w:val="005F63B0"/>
    <w:rsid w:val="005F6863"/>
    <w:rsid w:val="005F723A"/>
    <w:rsid w:val="005F7EBB"/>
    <w:rsid w:val="00601778"/>
    <w:rsid w:val="00602364"/>
    <w:rsid w:val="00602B6D"/>
    <w:rsid w:val="00604861"/>
    <w:rsid w:val="00605565"/>
    <w:rsid w:val="00606C7B"/>
    <w:rsid w:val="006073CB"/>
    <w:rsid w:val="00607586"/>
    <w:rsid w:val="00607911"/>
    <w:rsid w:val="006112B0"/>
    <w:rsid w:val="006119AB"/>
    <w:rsid w:val="00611E5C"/>
    <w:rsid w:val="00613D24"/>
    <w:rsid w:val="0061480B"/>
    <w:rsid w:val="00616696"/>
    <w:rsid w:val="00617456"/>
    <w:rsid w:val="00620918"/>
    <w:rsid w:val="00620B46"/>
    <w:rsid w:val="006220E8"/>
    <w:rsid w:val="006263AE"/>
    <w:rsid w:val="006270C4"/>
    <w:rsid w:val="00627FAB"/>
    <w:rsid w:val="0063011A"/>
    <w:rsid w:val="00630A74"/>
    <w:rsid w:val="00631E51"/>
    <w:rsid w:val="0063279D"/>
    <w:rsid w:val="00632ED5"/>
    <w:rsid w:val="0063435F"/>
    <w:rsid w:val="006375B5"/>
    <w:rsid w:val="00643C1D"/>
    <w:rsid w:val="00644264"/>
    <w:rsid w:val="006457E6"/>
    <w:rsid w:val="00645D5C"/>
    <w:rsid w:val="00646CB4"/>
    <w:rsid w:val="006506CD"/>
    <w:rsid w:val="00651769"/>
    <w:rsid w:val="00652DC7"/>
    <w:rsid w:val="006530FB"/>
    <w:rsid w:val="006534DA"/>
    <w:rsid w:val="00653887"/>
    <w:rsid w:val="00653F21"/>
    <w:rsid w:val="006544C8"/>
    <w:rsid w:val="00656A6D"/>
    <w:rsid w:val="0065757B"/>
    <w:rsid w:val="006576D7"/>
    <w:rsid w:val="006604BB"/>
    <w:rsid w:val="0066055E"/>
    <w:rsid w:val="006608CD"/>
    <w:rsid w:val="00660D01"/>
    <w:rsid w:val="00661506"/>
    <w:rsid w:val="00661B86"/>
    <w:rsid w:val="00662D1E"/>
    <w:rsid w:val="00662D30"/>
    <w:rsid w:val="006634CB"/>
    <w:rsid w:val="00664B5A"/>
    <w:rsid w:val="00666AC0"/>
    <w:rsid w:val="00666BE0"/>
    <w:rsid w:val="00666CE2"/>
    <w:rsid w:val="006672E9"/>
    <w:rsid w:val="00670604"/>
    <w:rsid w:val="00671541"/>
    <w:rsid w:val="00673E07"/>
    <w:rsid w:val="00674B23"/>
    <w:rsid w:val="00674F17"/>
    <w:rsid w:val="0067558E"/>
    <w:rsid w:val="00676018"/>
    <w:rsid w:val="0067779A"/>
    <w:rsid w:val="00682B5A"/>
    <w:rsid w:val="006848EE"/>
    <w:rsid w:val="00686FED"/>
    <w:rsid w:val="00687D8F"/>
    <w:rsid w:val="00690188"/>
    <w:rsid w:val="00691B4D"/>
    <w:rsid w:val="006924A3"/>
    <w:rsid w:val="00697DD2"/>
    <w:rsid w:val="00697E1B"/>
    <w:rsid w:val="006A35A8"/>
    <w:rsid w:val="006A3A31"/>
    <w:rsid w:val="006A447A"/>
    <w:rsid w:val="006A4D67"/>
    <w:rsid w:val="006A4D9F"/>
    <w:rsid w:val="006A4DCD"/>
    <w:rsid w:val="006A5066"/>
    <w:rsid w:val="006A50F8"/>
    <w:rsid w:val="006A6B93"/>
    <w:rsid w:val="006A7F2F"/>
    <w:rsid w:val="006B0688"/>
    <w:rsid w:val="006B15A6"/>
    <w:rsid w:val="006B1AA4"/>
    <w:rsid w:val="006B293C"/>
    <w:rsid w:val="006B2E33"/>
    <w:rsid w:val="006B37BE"/>
    <w:rsid w:val="006B56F2"/>
    <w:rsid w:val="006B63C7"/>
    <w:rsid w:val="006B6AEE"/>
    <w:rsid w:val="006B7222"/>
    <w:rsid w:val="006B7950"/>
    <w:rsid w:val="006C0791"/>
    <w:rsid w:val="006C07DD"/>
    <w:rsid w:val="006C1B08"/>
    <w:rsid w:val="006C21D6"/>
    <w:rsid w:val="006C2269"/>
    <w:rsid w:val="006C2412"/>
    <w:rsid w:val="006C3131"/>
    <w:rsid w:val="006C4B99"/>
    <w:rsid w:val="006C4FC8"/>
    <w:rsid w:val="006C5499"/>
    <w:rsid w:val="006C6653"/>
    <w:rsid w:val="006C6B12"/>
    <w:rsid w:val="006C6EFC"/>
    <w:rsid w:val="006C77CF"/>
    <w:rsid w:val="006D0CB8"/>
    <w:rsid w:val="006D0E7A"/>
    <w:rsid w:val="006D1376"/>
    <w:rsid w:val="006D35D9"/>
    <w:rsid w:val="006D4731"/>
    <w:rsid w:val="006D584C"/>
    <w:rsid w:val="006D6970"/>
    <w:rsid w:val="006D6CE6"/>
    <w:rsid w:val="006D7B4B"/>
    <w:rsid w:val="006E0A83"/>
    <w:rsid w:val="006E0BBA"/>
    <w:rsid w:val="006E1936"/>
    <w:rsid w:val="006E23FD"/>
    <w:rsid w:val="006E2779"/>
    <w:rsid w:val="006E3308"/>
    <w:rsid w:val="006E3A25"/>
    <w:rsid w:val="006E3C00"/>
    <w:rsid w:val="006E62C8"/>
    <w:rsid w:val="006E7472"/>
    <w:rsid w:val="006F08C2"/>
    <w:rsid w:val="006F19DB"/>
    <w:rsid w:val="006F2102"/>
    <w:rsid w:val="006F3297"/>
    <w:rsid w:val="006F3ADB"/>
    <w:rsid w:val="006F40FC"/>
    <w:rsid w:val="00702265"/>
    <w:rsid w:val="0070378B"/>
    <w:rsid w:val="00704B1C"/>
    <w:rsid w:val="007053F1"/>
    <w:rsid w:val="007066C0"/>
    <w:rsid w:val="0070691D"/>
    <w:rsid w:val="007070F0"/>
    <w:rsid w:val="007074F9"/>
    <w:rsid w:val="00711B61"/>
    <w:rsid w:val="007128C5"/>
    <w:rsid w:val="007147C7"/>
    <w:rsid w:val="00714F37"/>
    <w:rsid w:val="00715948"/>
    <w:rsid w:val="0071663C"/>
    <w:rsid w:val="00716C0B"/>
    <w:rsid w:val="00717CA0"/>
    <w:rsid w:val="007202AB"/>
    <w:rsid w:val="00723466"/>
    <w:rsid w:val="00723B8B"/>
    <w:rsid w:val="00724566"/>
    <w:rsid w:val="0072528B"/>
    <w:rsid w:val="007252CD"/>
    <w:rsid w:val="007265BC"/>
    <w:rsid w:val="00726BFC"/>
    <w:rsid w:val="00727765"/>
    <w:rsid w:val="00727E4F"/>
    <w:rsid w:val="00730BC6"/>
    <w:rsid w:val="0073103B"/>
    <w:rsid w:val="007326CA"/>
    <w:rsid w:val="007329D1"/>
    <w:rsid w:val="00733651"/>
    <w:rsid w:val="007339AF"/>
    <w:rsid w:val="00733AE8"/>
    <w:rsid w:val="00734BFD"/>
    <w:rsid w:val="0073626D"/>
    <w:rsid w:val="00736BA8"/>
    <w:rsid w:val="00740E94"/>
    <w:rsid w:val="0074103F"/>
    <w:rsid w:val="007421AE"/>
    <w:rsid w:val="0074287E"/>
    <w:rsid w:val="00743267"/>
    <w:rsid w:val="0074375C"/>
    <w:rsid w:val="00744B10"/>
    <w:rsid w:val="007456DC"/>
    <w:rsid w:val="00745ECF"/>
    <w:rsid w:val="00746462"/>
    <w:rsid w:val="0074684D"/>
    <w:rsid w:val="00746A27"/>
    <w:rsid w:val="00747679"/>
    <w:rsid w:val="0075269D"/>
    <w:rsid w:val="00753178"/>
    <w:rsid w:val="00753B58"/>
    <w:rsid w:val="00753ECC"/>
    <w:rsid w:val="0075416A"/>
    <w:rsid w:val="00754614"/>
    <w:rsid w:val="007566FB"/>
    <w:rsid w:val="00756F1B"/>
    <w:rsid w:val="00756F7C"/>
    <w:rsid w:val="00757DC0"/>
    <w:rsid w:val="00760021"/>
    <w:rsid w:val="007622A2"/>
    <w:rsid w:val="00762413"/>
    <w:rsid w:val="00762A28"/>
    <w:rsid w:val="007634A2"/>
    <w:rsid w:val="0076521C"/>
    <w:rsid w:val="007708BB"/>
    <w:rsid w:val="0077324D"/>
    <w:rsid w:val="007736C1"/>
    <w:rsid w:val="00773812"/>
    <w:rsid w:val="00773A8D"/>
    <w:rsid w:val="007743BB"/>
    <w:rsid w:val="00774817"/>
    <w:rsid w:val="007752AF"/>
    <w:rsid w:val="0077564D"/>
    <w:rsid w:val="0077719D"/>
    <w:rsid w:val="007774BE"/>
    <w:rsid w:val="00777DC9"/>
    <w:rsid w:val="00777F4C"/>
    <w:rsid w:val="007809AA"/>
    <w:rsid w:val="00781FF9"/>
    <w:rsid w:val="0078319D"/>
    <w:rsid w:val="0078390E"/>
    <w:rsid w:val="00784EE4"/>
    <w:rsid w:val="0078559F"/>
    <w:rsid w:val="00785AA4"/>
    <w:rsid w:val="00786048"/>
    <w:rsid w:val="00786461"/>
    <w:rsid w:val="007903F0"/>
    <w:rsid w:val="00790483"/>
    <w:rsid w:val="00791B6C"/>
    <w:rsid w:val="0079266B"/>
    <w:rsid w:val="00792EFA"/>
    <w:rsid w:val="00793872"/>
    <w:rsid w:val="00793DDB"/>
    <w:rsid w:val="00793F4A"/>
    <w:rsid w:val="007940BF"/>
    <w:rsid w:val="00794109"/>
    <w:rsid w:val="0079503D"/>
    <w:rsid w:val="007969AB"/>
    <w:rsid w:val="0079779A"/>
    <w:rsid w:val="007A0020"/>
    <w:rsid w:val="007A1B33"/>
    <w:rsid w:val="007A22E5"/>
    <w:rsid w:val="007A23CD"/>
    <w:rsid w:val="007A267B"/>
    <w:rsid w:val="007A3856"/>
    <w:rsid w:val="007A3C78"/>
    <w:rsid w:val="007A4BC6"/>
    <w:rsid w:val="007A508C"/>
    <w:rsid w:val="007A7963"/>
    <w:rsid w:val="007B04C2"/>
    <w:rsid w:val="007B30E2"/>
    <w:rsid w:val="007B3658"/>
    <w:rsid w:val="007B3CB0"/>
    <w:rsid w:val="007B420C"/>
    <w:rsid w:val="007B4D63"/>
    <w:rsid w:val="007B4FFE"/>
    <w:rsid w:val="007C1289"/>
    <w:rsid w:val="007C2678"/>
    <w:rsid w:val="007C2988"/>
    <w:rsid w:val="007C2A10"/>
    <w:rsid w:val="007C3E7D"/>
    <w:rsid w:val="007C55D9"/>
    <w:rsid w:val="007C5AC4"/>
    <w:rsid w:val="007C6B7D"/>
    <w:rsid w:val="007C7017"/>
    <w:rsid w:val="007C7C94"/>
    <w:rsid w:val="007D1AF0"/>
    <w:rsid w:val="007D3556"/>
    <w:rsid w:val="007D419B"/>
    <w:rsid w:val="007D4210"/>
    <w:rsid w:val="007D5188"/>
    <w:rsid w:val="007D69A1"/>
    <w:rsid w:val="007D6E7B"/>
    <w:rsid w:val="007D6FCF"/>
    <w:rsid w:val="007D7035"/>
    <w:rsid w:val="007D74A1"/>
    <w:rsid w:val="007D7C0D"/>
    <w:rsid w:val="007E1C7C"/>
    <w:rsid w:val="007E1F30"/>
    <w:rsid w:val="007E5584"/>
    <w:rsid w:val="007E6433"/>
    <w:rsid w:val="007E7335"/>
    <w:rsid w:val="007F1000"/>
    <w:rsid w:val="007F2DC5"/>
    <w:rsid w:val="007F3B73"/>
    <w:rsid w:val="007F4B24"/>
    <w:rsid w:val="007F4BE4"/>
    <w:rsid w:val="007F554A"/>
    <w:rsid w:val="007F5982"/>
    <w:rsid w:val="007F6377"/>
    <w:rsid w:val="007F6823"/>
    <w:rsid w:val="007F7ACE"/>
    <w:rsid w:val="0080182E"/>
    <w:rsid w:val="00803071"/>
    <w:rsid w:val="00804E26"/>
    <w:rsid w:val="008051B6"/>
    <w:rsid w:val="0080557D"/>
    <w:rsid w:val="00810544"/>
    <w:rsid w:val="00810C0D"/>
    <w:rsid w:val="00812FDA"/>
    <w:rsid w:val="008136FF"/>
    <w:rsid w:val="00813B94"/>
    <w:rsid w:val="00813D22"/>
    <w:rsid w:val="0081445A"/>
    <w:rsid w:val="0081571F"/>
    <w:rsid w:val="00816221"/>
    <w:rsid w:val="0081635A"/>
    <w:rsid w:val="0081688F"/>
    <w:rsid w:val="0082043B"/>
    <w:rsid w:val="00821485"/>
    <w:rsid w:val="00821619"/>
    <w:rsid w:val="008228C2"/>
    <w:rsid w:val="00823470"/>
    <w:rsid w:val="008254DF"/>
    <w:rsid w:val="00830876"/>
    <w:rsid w:val="00830D80"/>
    <w:rsid w:val="0083171B"/>
    <w:rsid w:val="008318E0"/>
    <w:rsid w:val="00832F45"/>
    <w:rsid w:val="00833AF6"/>
    <w:rsid w:val="00834139"/>
    <w:rsid w:val="0083565A"/>
    <w:rsid w:val="008359D0"/>
    <w:rsid w:val="00835E27"/>
    <w:rsid w:val="00837BBE"/>
    <w:rsid w:val="008400CE"/>
    <w:rsid w:val="00840A34"/>
    <w:rsid w:val="00840A75"/>
    <w:rsid w:val="008434D5"/>
    <w:rsid w:val="008464AA"/>
    <w:rsid w:val="00851E76"/>
    <w:rsid w:val="008541DC"/>
    <w:rsid w:val="0085569A"/>
    <w:rsid w:val="008562EB"/>
    <w:rsid w:val="00857E9D"/>
    <w:rsid w:val="00862102"/>
    <w:rsid w:val="00862DFF"/>
    <w:rsid w:val="008631A5"/>
    <w:rsid w:val="00864BE4"/>
    <w:rsid w:val="00865715"/>
    <w:rsid w:val="00866098"/>
    <w:rsid w:val="0086687B"/>
    <w:rsid w:val="008679C5"/>
    <w:rsid w:val="008716E9"/>
    <w:rsid w:val="00872329"/>
    <w:rsid w:val="00872529"/>
    <w:rsid w:val="00873103"/>
    <w:rsid w:val="00874878"/>
    <w:rsid w:val="008760DF"/>
    <w:rsid w:val="00876194"/>
    <w:rsid w:val="00877424"/>
    <w:rsid w:val="0087772E"/>
    <w:rsid w:val="008802FA"/>
    <w:rsid w:val="008803E7"/>
    <w:rsid w:val="00880D31"/>
    <w:rsid w:val="0088134C"/>
    <w:rsid w:val="0088148F"/>
    <w:rsid w:val="00881EAE"/>
    <w:rsid w:val="008838D1"/>
    <w:rsid w:val="008855A8"/>
    <w:rsid w:val="00885833"/>
    <w:rsid w:val="0088614F"/>
    <w:rsid w:val="00890540"/>
    <w:rsid w:val="00891242"/>
    <w:rsid w:val="00891A9B"/>
    <w:rsid w:val="00891F22"/>
    <w:rsid w:val="008923B1"/>
    <w:rsid w:val="008933D2"/>
    <w:rsid w:val="0089353D"/>
    <w:rsid w:val="00893AB6"/>
    <w:rsid w:val="00894728"/>
    <w:rsid w:val="00894CA9"/>
    <w:rsid w:val="0089583C"/>
    <w:rsid w:val="00897351"/>
    <w:rsid w:val="008A00C2"/>
    <w:rsid w:val="008A1C0E"/>
    <w:rsid w:val="008A2199"/>
    <w:rsid w:val="008A2E89"/>
    <w:rsid w:val="008A4E1D"/>
    <w:rsid w:val="008A6037"/>
    <w:rsid w:val="008A624A"/>
    <w:rsid w:val="008A7AE2"/>
    <w:rsid w:val="008A7EE3"/>
    <w:rsid w:val="008B13BD"/>
    <w:rsid w:val="008B20D1"/>
    <w:rsid w:val="008B7453"/>
    <w:rsid w:val="008B758F"/>
    <w:rsid w:val="008C0DCF"/>
    <w:rsid w:val="008C12E1"/>
    <w:rsid w:val="008C12E5"/>
    <w:rsid w:val="008C14FA"/>
    <w:rsid w:val="008C3D1A"/>
    <w:rsid w:val="008C5E37"/>
    <w:rsid w:val="008C7098"/>
    <w:rsid w:val="008D057D"/>
    <w:rsid w:val="008D068F"/>
    <w:rsid w:val="008D13DC"/>
    <w:rsid w:val="008D35D6"/>
    <w:rsid w:val="008E0175"/>
    <w:rsid w:val="008E1BD8"/>
    <w:rsid w:val="008E1DAA"/>
    <w:rsid w:val="008E3614"/>
    <w:rsid w:val="008E5457"/>
    <w:rsid w:val="008E566E"/>
    <w:rsid w:val="008E56A9"/>
    <w:rsid w:val="008E5B51"/>
    <w:rsid w:val="008E5C2F"/>
    <w:rsid w:val="008F00BE"/>
    <w:rsid w:val="008F252D"/>
    <w:rsid w:val="008F2658"/>
    <w:rsid w:val="008F2C06"/>
    <w:rsid w:val="008F2D09"/>
    <w:rsid w:val="008F2F10"/>
    <w:rsid w:val="008F32DA"/>
    <w:rsid w:val="008F4102"/>
    <w:rsid w:val="008F4E14"/>
    <w:rsid w:val="008F63CA"/>
    <w:rsid w:val="008F6EB0"/>
    <w:rsid w:val="008F7B44"/>
    <w:rsid w:val="00900D1D"/>
    <w:rsid w:val="0090390C"/>
    <w:rsid w:val="00904CE8"/>
    <w:rsid w:val="009053F9"/>
    <w:rsid w:val="0090628A"/>
    <w:rsid w:val="00906827"/>
    <w:rsid w:val="00906B42"/>
    <w:rsid w:val="00910304"/>
    <w:rsid w:val="0091234D"/>
    <w:rsid w:val="009125ED"/>
    <w:rsid w:val="00912E7C"/>
    <w:rsid w:val="00914513"/>
    <w:rsid w:val="0091473E"/>
    <w:rsid w:val="00915A03"/>
    <w:rsid w:val="00916128"/>
    <w:rsid w:val="0091677E"/>
    <w:rsid w:val="00917F73"/>
    <w:rsid w:val="00920C6F"/>
    <w:rsid w:val="00920F69"/>
    <w:rsid w:val="00921BC4"/>
    <w:rsid w:val="009229C1"/>
    <w:rsid w:val="00923CA4"/>
    <w:rsid w:val="00926E45"/>
    <w:rsid w:val="00927557"/>
    <w:rsid w:val="009278F3"/>
    <w:rsid w:val="009306EC"/>
    <w:rsid w:val="00931A1B"/>
    <w:rsid w:val="00933E2A"/>
    <w:rsid w:val="00934249"/>
    <w:rsid w:val="00936809"/>
    <w:rsid w:val="009375B1"/>
    <w:rsid w:val="009433C7"/>
    <w:rsid w:val="009437D6"/>
    <w:rsid w:val="00944066"/>
    <w:rsid w:val="0094480C"/>
    <w:rsid w:val="00945235"/>
    <w:rsid w:val="00945434"/>
    <w:rsid w:val="00946B7D"/>
    <w:rsid w:val="009473B2"/>
    <w:rsid w:val="00947850"/>
    <w:rsid w:val="009505B8"/>
    <w:rsid w:val="009512AE"/>
    <w:rsid w:val="0095159A"/>
    <w:rsid w:val="0095321A"/>
    <w:rsid w:val="0095519B"/>
    <w:rsid w:val="009569B6"/>
    <w:rsid w:val="00960053"/>
    <w:rsid w:val="00962885"/>
    <w:rsid w:val="00962B38"/>
    <w:rsid w:val="00963805"/>
    <w:rsid w:val="00963A6F"/>
    <w:rsid w:val="00964403"/>
    <w:rsid w:val="00964A5B"/>
    <w:rsid w:val="00965BBE"/>
    <w:rsid w:val="0096771A"/>
    <w:rsid w:val="00967B8D"/>
    <w:rsid w:val="00967EFC"/>
    <w:rsid w:val="0097032D"/>
    <w:rsid w:val="009715BD"/>
    <w:rsid w:val="00971A3E"/>
    <w:rsid w:val="00972281"/>
    <w:rsid w:val="00973931"/>
    <w:rsid w:val="00973B99"/>
    <w:rsid w:val="0097494C"/>
    <w:rsid w:val="00976055"/>
    <w:rsid w:val="009766C8"/>
    <w:rsid w:val="00977B78"/>
    <w:rsid w:val="00977F77"/>
    <w:rsid w:val="009825AF"/>
    <w:rsid w:val="00983177"/>
    <w:rsid w:val="009836C7"/>
    <w:rsid w:val="0098473A"/>
    <w:rsid w:val="00984911"/>
    <w:rsid w:val="009873CE"/>
    <w:rsid w:val="00991A84"/>
    <w:rsid w:val="00997773"/>
    <w:rsid w:val="009A11C2"/>
    <w:rsid w:val="009A1310"/>
    <w:rsid w:val="009A30E6"/>
    <w:rsid w:val="009A3D0A"/>
    <w:rsid w:val="009A4EA2"/>
    <w:rsid w:val="009A5542"/>
    <w:rsid w:val="009A6FE0"/>
    <w:rsid w:val="009A6FF7"/>
    <w:rsid w:val="009A7201"/>
    <w:rsid w:val="009A747F"/>
    <w:rsid w:val="009A7D1E"/>
    <w:rsid w:val="009B2A2C"/>
    <w:rsid w:val="009B3B96"/>
    <w:rsid w:val="009B4A78"/>
    <w:rsid w:val="009B5890"/>
    <w:rsid w:val="009B5C0F"/>
    <w:rsid w:val="009B5F68"/>
    <w:rsid w:val="009B7799"/>
    <w:rsid w:val="009C0AD2"/>
    <w:rsid w:val="009C0E04"/>
    <w:rsid w:val="009C16E3"/>
    <w:rsid w:val="009C1EB5"/>
    <w:rsid w:val="009C295B"/>
    <w:rsid w:val="009C34B9"/>
    <w:rsid w:val="009C3790"/>
    <w:rsid w:val="009C45C6"/>
    <w:rsid w:val="009C4C99"/>
    <w:rsid w:val="009C4E27"/>
    <w:rsid w:val="009C51C5"/>
    <w:rsid w:val="009C7394"/>
    <w:rsid w:val="009C7C44"/>
    <w:rsid w:val="009D16BD"/>
    <w:rsid w:val="009D193C"/>
    <w:rsid w:val="009D1DFD"/>
    <w:rsid w:val="009D3EF8"/>
    <w:rsid w:val="009D7842"/>
    <w:rsid w:val="009E175A"/>
    <w:rsid w:val="009E36B9"/>
    <w:rsid w:val="009E480A"/>
    <w:rsid w:val="009E614F"/>
    <w:rsid w:val="009E6598"/>
    <w:rsid w:val="009E6D67"/>
    <w:rsid w:val="009E6FA1"/>
    <w:rsid w:val="009F0EAE"/>
    <w:rsid w:val="009F5324"/>
    <w:rsid w:val="009F6EA0"/>
    <w:rsid w:val="009F6F8E"/>
    <w:rsid w:val="00A0134B"/>
    <w:rsid w:val="00A024DB"/>
    <w:rsid w:val="00A03091"/>
    <w:rsid w:val="00A043BA"/>
    <w:rsid w:val="00A0552D"/>
    <w:rsid w:val="00A07F82"/>
    <w:rsid w:val="00A107A8"/>
    <w:rsid w:val="00A1112E"/>
    <w:rsid w:val="00A11B50"/>
    <w:rsid w:val="00A12030"/>
    <w:rsid w:val="00A13D36"/>
    <w:rsid w:val="00A14D1B"/>
    <w:rsid w:val="00A15AC0"/>
    <w:rsid w:val="00A162CB"/>
    <w:rsid w:val="00A1716A"/>
    <w:rsid w:val="00A2153C"/>
    <w:rsid w:val="00A215B1"/>
    <w:rsid w:val="00A223C2"/>
    <w:rsid w:val="00A22B4A"/>
    <w:rsid w:val="00A22D46"/>
    <w:rsid w:val="00A238D5"/>
    <w:rsid w:val="00A23A88"/>
    <w:rsid w:val="00A24A39"/>
    <w:rsid w:val="00A259D4"/>
    <w:rsid w:val="00A2667C"/>
    <w:rsid w:val="00A26D8D"/>
    <w:rsid w:val="00A27CDD"/>
    <w:rsid w:val="00A30F5C"/>
    <w:rsid w:val="00A324FD"/>
    <w:rsid w:val="00A328FC"/>
    <w:rsid w:val="00A32F24"/>
    <w:rsid w:val="00A331B0"/>
    <w:rsid w:val="00A371AE"/>
    <w:rsid w:val="00A40389"/>
    <w:rsid w:val="00A415E4"/>
    <w:rsid w:val="00A424FE"/>
    <w:rsid w:val="00A44B6A"/>
    <w:rsid w:val="00A44B78"/>
    <w:rsid w:val="00A4709C"/>
    <w:rsid w:val="00A50257"/>
    <w:rsid w:val="00A507BD"/>
    <w:rsid w:val="00A51B66"/>
    <w:rsid w:val="00A52AA2"/>
    <w:rsid w:val="00A53075"/>
    <w:rsid w:val="00A54308"/>
    <w:rsid w:val="00A54F30"/>
    <w:rsid w:val="00A56E5F"/>
    <w:rsid w:val="00A57A3B"/>
    <w:rsid w:val="00A61519"/>
    <w:rsid w:val="00A62419"/>
    <w:rsid w:val="00A63CEC"/>
    <w:rsid w:val="00A65DA0"/>
    <w:rsid w:val="00A66AA2"/>
    <w:rsid w:val="00A66EDF"/>
    <w:rsid w:val="00A7073F"/>
    <w:rsid w:val="00A71629"/>
    <w:rsid w:val="00A72161"/>
    <w:rsid w:val="00A72FC4"/>
    <w:rsid w:val="00A731E3"/>
    <w:rsid w:val="00A749CF"/>
    <w:rsid w:val="00A74C9D"/>
    <w:rsid w:val="00A74E29"/>
    <w:rsid w:val="00A75115"/>
    <w:rsid w:val="00A75818"/>
    <w:rsid w:val="00A81FE2"/>
    <w:rsid w:val="00A83833"/>
    <w:rsid w:val="00A84F5C"/>
    <w:rsid w:val="00A8615A"/>
    <w:rsid w:val="00A86617"/>
    <w:rsid w:val="00A87623"/>
    <w:rsid w:val="00A90407"/>
    <w:rsid w:val="00A905E6"/>
    <w:rsid w:val="00A91694"/>
    <w:rsid w:val="00A91F4F"/>
    <w:rsid w:val="00A923A9"/>
    <w:rsid w:val="00A9348A"/>
    <w:rsid w:val="00A944BC"/>
    <w:rsid w:val="00A950E5"/>
    <w:rsid w:val="00A95122"/>
    <w:rsid w:val="00A95161"/>
    <w:rsid w:val="00A95CE1"/>
    <w:rsid w:val="00A96FF8"/>
    <w:rsid w:val="00A97668"/>
    <w:rsid w:val="00AA1345"/>
    <w:rsid w:val="00AA14AA"/>
    <w:rsid w:val="00AA155D"/>
    <w:rsid w:val="00AA3137"/>
    <w:rsid w:val="00AA4F45"/>
    <w:rsid w:val="00AA5615"/>
    <w:rsid w:val="00AA7659"/>
    <w:rsid w:val="00AB00DE"/>
    <w:rsid w:val="00AB1201"/>
    <w:rsid w:val="00AB127F"/>
    <w:rsid w:val="00AB2AA9"/>
    <w:rsid w:val="00AB4849"/>
    <w:rsid w:val="00AB5380"/>
    <w:rsid w:val="00AB7D99"/>
    <w:rsid w:val="00AB7F75"/>
    <w:rsid w:val="00AC098F"/>
    <w:rsid w:val="00AC0D2D"/>
    <w:rsid w:val="00AC1224"/>
    <w:rsid w:val="00AC13E1"/>
    <w:rsid w:val="00AC253E"/>
    <w:rsid w:val="00AC2B4B"/>
    <w:rsid w:val="00AC4756"/>
    <w:rsid w:val="00AC47CC"/>
    <w:rsid w:val="00AC6B2C"/>
    <w:rsid w:val="00AC73C5"/>
    <w:rsid w:val="00AD0416"/>
    <w:rsid w:val="00AD1067"/>
    <w:rsid w:val="00AD1338"/>
    <w:rsid w:val="00AD1BEF"/>
    <w:rsid w:val="00AD1D6C"/>
    <w:rsid w:val="00AD1FFF"/>
    <w:rsid w:val="00AD263C"/>
    <w:rsid w:val="00AD2A58"/>
    <w:rsid w:val="00AD2C0C"/>
    <w:rsid w:val="00AD40E7"/>
    <w:rsid w:val="00AD5930"/>
    <w:rsid w:val="00AD5D63"/>
    <w:rsid w:val="00AD63E7"/>
    <w:rsid w:val="00AE01BD"/>
    <w:rsid w:val="00AE069F"/>
    <w:rsid w:val="00AE0EB7"/>
    <w:rsid w:val="00AE0FCF"/>
    <w:rsid w:val="00AE4151"/>
    <w:rsid w:val="00AF01D0"/>
    <w:rsid w:val="00AF02C7"/>
    <w:rsid w:val="00AF0A9C"/>
    <w:rsid w:val="00AF12DA"/>
    <w:rsid w:val="00AF1ED9"/>
    <w:rsid w:val="00AF21BC"/>
    <w:rsid w:val="00AF315F"/>
    <w:rsid w:val="00AF35A7"/>
    <w:rsid w:val="00AF38CD"/>
    <w:rsid w:val="00AF425B"/>
    <w:rsid w:val="00AF639F"/>
    <w:rsid w:val="00AF6837"/>
    <w:rsid w:val="00B01D43"/>
    <w:rsid w:val="00B01E60"/>
    <w:rsid w:val="00B02504"/>
    <w:rsid w:val="00B02A4B"/>
    <w:rsid w:val="00B0493F"/>
    <w:rsid w:val="00B07ED4"/>
    <w:rsid w:val="00B11326"/>
    <w:rsid w:val="00B124D1"/>
    <w:rsid w:val="00B15AA8"/>
    <w:rsid w:val="00B164FD"/>
    <w:rsid w:val="00B16B2F"/>
    <w:rsid w:val="00B1765C"/>
    <w:rsid w:val="00B2043D"/>
    <w:rsid w:val="00B206E6"/>
    <w:rsid w:val="00B22466"/>
    <w:rsid w:val="00B2420F"/>
    <w:rsid w:val="00B2675E"/>
    <w:rsid w:val="00B278CC"/>
    <w:rsid w:val="00B303F5"/>
    <w:rsid w:val="00B30A08"/>
    <w:rsid w:val="00B33F01"/>
    <w:rsid w:val="00B366A4"/>
    <w:rsid w:val="00B36AD9"/>
    <w:rsid w:val="00B36C35"/>
    <w:rsid w:val="00B373E3"/>
    <w:rsid w:val="00B37A92"/>
    <w:rsid w:val="00B4029F"/>
    <w:rsid w:val="00B4068F"/>
    <w:rsid w:val="00B40B8E"/>
    <w:rsid w:val="00B416E6"/>
    <w:rsid w:val="00B41C96"/>
    <w:rsid w:val="00B44874"/>
    <w:rsid w:val="00B46556"/>
    <w:rsid w:val="00B47E5F"/>
    <w:rsid w:val="00B528EE"/>
    <w:rsid w:val="00B52936"/>
    <w:rsid w:val="00B54F0C"/>
    <w:rsid w:val="00B55575"/>
    <w:rsid w:val="00B56E58"/>
    <w:rsid w:val="00B61839"/>
    <w:rsid w:val="00B61E0A"/>
    <w:rsid w:val="00B62C64"/>
    <w:rsid w:val="00B64F0A"/>
    <w:rsid w:val="00B6581C"/>
    <w:rsid w:val="00B66854"/>
    <w:rsid w:val="00B67739"/>
    <w:rsid w:val="00B720DB"/>
    <w:rsid w:val="00B72A65"/>
    <w:rsid w:val="00B730FC"/>
    <w:rsid w:val="00B74A98"/>
    <w:rsid w:val="00B74F34"/>
    <w:rsid w:val="00B758E2"/>
    <w:rsid w:val="00B75D88"/>
    <w:rsid w:val="00B75EBF"/>
    <w:rsid w:val="00B7621A"/>
    <w:rsid w:val="00B76CE1"/>
    <w:rsid w:val="00B80795"/>
    <w:rsid w:val="00B81753"/>
    <w:rsid w:val="00B830BC"/>
    <w:rsid w:val="00B83CAC"/>
    <w:rsid w:val="00B84B75"/>
    <w:rsid w:val="00B8641A"/>
    <w:rsid w:val="00B86934"/>
    <w:rsid w:val="00B86E30"/>
    <w:rsid w:val="00B874CE"/>
    <w:rsid w:val="00B90195"/>
    <w:rsid w:val="00B913BF"/>
    <w:rsid w:val="00B91B8C"/>
    <w:rsid w:val="00B91CEF"/>
    <w:rsid w:val="00B95176"/>
    <w:rsid w:val="00B95B5A"/>
    <w:rsid w:val="00B95BC2"/>
    <w:rsid w:val="00B95ECB"/>
    <w:rsid w:val="00B96DDA"/>
    <w:rsid w:val="00B97F3F"/>
    <w:rsid w:val="00BA0979"/>
    <w:rsid w:val="00BA124D"/>
    <w:rsid w:val="00BA14F1"/>
    <w:rsid w:val="00BA279F"/>
    <w:rsid w:val="00BA6E74"/>
    <w:rsid w:val="00BA782D"/>
    <w:rsid w:val="00BB1662"/>
    <w:rsid w:val="00BB5A11"/>
    <w:rsid w:val="00BB67EA"/>
    <w:rsid w:val="00BB68C2"/>
    <w:rsid w:val="00BB6BC9"/>
    <w:rsid w:val="00BC17F1"/>
    <w:rsid w:val="00BC1868"/>
    <w:rsid w:val="00BC1E2C"/>
    <w:rsid w:val="00BC1E87"/>
    <w:rsid w:val="00BC4456"/>
    <w:rsid w:val="00BC7DAA"/>
    <w:rsid w:val="00BD0EB2"/>
    <w:rsid w:val="00BD13FC"/>
    <w:rsid w:val="00BD1449"/>
    <w:rsid w:val="00BD407A"/>
    <w:rsid w:val="00BD4343"/>
    <w:rsid w:val="00BD4EEF"/>
    <w:rsid w:val="00BD55EC"/>
    <w:rsid w:val="00BD629C"/>
    <w:rsid w:val="00BD6C5C"/>
    <w:rsid w:val="00BD727F"/>
    <w:rsid w:val="00BE09BC"/>
    <w:rsid w:val="00BE1D2B"/>
    <w:rsid w:val="00BE2495"/>
    <w:rsid w:val="00BE50A8"/>
    <w:rsid w:val="00BE61C4"/>
    <w:rsid w:val="00BE6D6E"/>
    <w:rsid w:val="00BF2711"/>
    <w:rsid w:val="00BF30E7"/>
    <w:rsid w:val="00BF43EC"/>
    <w:rsid w:val="00BF56F2"/>
    <w:rsid w:val="00BF6D1A"/>
    <w:rsid w:val="00C00825"/>
    <w:rsid w:val="00C00BF4"/>
    <w:rsid w:val="00C00C1D"/>
    <w:rsid w:val="00C02F96"/>
    <w:rsid w:val="00C03672"/>
    <w:rsid w:val="00C0551C"/>
    <w:rsid w:val="00C05F98"/>
    <w:rsid w:val="00C1174B"/>
    <w:rsid w:val="00C123B9"/>
    <w:rsid w:val="00C128D1"/>
    <w:rsid w:val="00C13913"/>
    <w:rsid w:val="00C15057"/>
    <w:rsid w:val="00C16797"/>
    <w:rsid w:val="00C167E7"/>
    <w:rsid w:val="00C174DC"/>
    <w:rsid w:val="00C21965"/>
    <w:rsid w:val="00C235D9"/>
    <w:rsid w:val="00C2381D"/>
    <w:rsid w:val="00C2526C"/>
    <w:rsid w:val="00C2556E"/>
    <w:rsid w:val="00C2651B"/>
    <w:rsid w:val="00C26A9D"/>
    <w:rsid w:val="00C26EB2"/>
    <w:rsid w:val="00C30B07"/>
    <w:rsid w:val="00C33E13"/>
    <w:rsid w:val="00C3586D"/>
    <w:rsid w:val="00C36040"/>
    <w:rsid w:val="00C377FA"/>
    <w:rsid w:val="00C37A53"/>
    <w:rsid w:val="00C40149"/>
    <w:rsid w:val="00C40CA0"/>
    <w:rsid w:val="00C41B6A"/>
    <w:rsid w:val="00C44CE0"/>
    <w:rsid w:val="00C45171"/>
    <w:rsid w:val="00C46162"/>
    <w:rsid w:val="00C46BC1"/>
    <w:rsid w:val="00C46F27"/>
    <w:rsid w:val="00C5101E"/>
    <w:rsid w:val="00C511D0"/>
    <w:rsid w:val="00C52FDD"/>
    <w:rsid w:val="00C533B3"/>
    <w:rsid w:val="00C57B70"/>
    <w:rsid w:val="00C60851"/>
    <w:rsid w:val="00C65790"/>
    <w:rsid w:val="00C66738"/>
    <w:rsid w:val="00C66870"/>
    <w:rsid w:val="00C66E0E"/>
    <w:rsid w:val="00C700BA"/>
    <w:rsid w:val="00C705FE"/>
    <w:rsid w:val="00C706B2"/>
    <w:rsid w:val="00C708DB"/>
    <w:rsid w:val="00C71151"/>
    <w:rsid w:val="00C7180C"/>
    <w:rsid w:val="00C72C81"/>
    <w:rsid w:val="00C73217"/>
    <w:rsid w:val="00C73EB7"/>
    <w:rsid w:val="00C74E85"/>
    <w:rsid w:val="00C75440"/>
    <w:rsid w:val="00C76C48"/>
    <w:rsid w:val="00C77CAF"/>
    <w:rsid w:val="00C83547"/>
    <w:rsid w:val="00C842A4"/>
    <w:rsid w:val="00C8469B"/>
    <w:rsid w:val="00C86DD6"/>
    <w:rsid w:val="00C937D4"/>
    <w:rsid w:val="00C9579C"/>
    <w:rsid w:val="00C97CA4"/>
    <w:rsid w:val="00CA005B"/>
    <w:rsid w:val="00CA02D4"/>
    <w:rsid w:val="00CA2B33"/>
    <w:rsid w:val="00CA2C1C"/>
    <w:rsid w:val="00CA3896"/>
    <w:rsid w:val="00CA43B0"/>
    <w:rsid w:val="00CA51CD"/>
    <w:rsid w:val="00CA5A25"/>
    <w:rsid w:val="00CA5A8D"/>
    <w:rsid w:val="00CA6981"/>
    <w:rsid w:val="00CA7638"/>
    <w:rsid w:val="00CB1C6B"/>
    <w:rsid w:val="00CB2B07"/>
    <w:rsid w:val="00CB2E1D"/>
    <w:rsid w:val="00CB3539"/>
    <w:rsid w:val="00CB401F"/>
    <w:rsid w:val="00CB41BE"/>
    <w:rsid w:val="00CB4515"/>
    <w:rsid w:val="00CB507E"/>
    <w:rsid w:val="00CB699C"/>
    <w:rsid w:val="00CB6AB9"/>
    <w:rsid w:val="00CB76AB"/>
    <w:rsid w:val="00CC2DD0"/>
    <w:rsid w:val="00CC34BE"/>
    <w:rsid w:val="00CC44C5"/>
    <w:rsid w:val="00CC5380"/>
    <w:rsid w:val="00CC5925"/>
    <w:rsid w:val="00CC765E"/>
    <w:rsid w:val="00CC7664"/>
    <w:rsid w:val="00CD0372"/>
    <w:rsid w:val="00CD0FAA"/>
    <w:rsid w:val="00CD1011"/>
    <w:rsid w:val="00CD26A0"/>
    <w:rsid w:val="00CD28EB"/>
    <w:rsid w:val="00CD3788"/>
    <w:rsid w:val="00CD3A71"/>
    <w:rsid w:val="00CD43C4"/>
    <w:rsid w:val="00CE12C7"/>
    <w:rsid w:val="00CE12CB"/>
    <w:rsid w:val="00CE15EE"/>
    <w:rsid w:val="00CE2CED"/>
    <w:rsid w:val="00CE2DEA"/>
    <w:rsid w:val="00CE3C85"/>
    <w:rsid w:val="00CE4A9D"/>
    <w:rsid w:val="00CE5B7C"/>
    <w:rsid w:val="00CE65B6"/>
    <w:rsid w:val="00CE700C"/>
    <w:rsid w:val="00CF0CFF"/>
    <w:rsid w:val="00CF2277"/>
    <w:rsid w:val="00CF23D9"/>
    <w:rsid w:val="00CF381A"/>
    <w:rsid w:val="00CF4013"/>
    <w:rsid w:val="00CF5A8D"/>
    <w:rsid w:val="00CF5EE3"/>
    <w:rsid w:val="00CF6C28"/>
    <w:rsid w:val="00D00E7D"/>
    <w:rsid w:val="00D02FB6"/>
    <w:rsid w:val="00D035EA"/>
    <w:rsid w:val="00D0403C"/>
    <w:rsid w:val="00D0604D"/>
    <w:rsid w:val="00D0753D"/>
    <w:rsid w:val="00D07708"/>
    <w:rsid w:val="00D1063B"/>
    <w:rsid w:val="00D10BAB"/>
    <w:rsid w:val="00D124BE"/>
    <w:rsid w:val="00D14D98"/>
    <w:rsid w:val="00D17A58"/>
    <w:rsid w:val="00D17DCB"/>
    <w:rsid w:val="00D207E4"/>
    <w:rsid w:val="00D21C87"/>
    <w:rsid w:val="00D22B8A"/>
    <w:rsid w:val="00D25680"/>
    <w:rsid w:val="00D267E5"/>
    <w:rsid w:val="00D2690B"/>
    <w:rsid w:val="00D27788"/>
    <w:rsid w:val="00D27D4B"/>
    <w:rsid w:val="00D32DC2"/>
    <w:rsid w:val="00D3389B"/>
    <w:rsid w:val="00D34F8C"/>
    <w:rsid w:val="00D35907"/>
    <w:rsid w:val="00D3602F"/>
    <w:rsid w:val="00D36212"/>
    <w:rsid w:val="00D368E0"/>
    <w:rsid w:val="00D36AA6"/>
    <w:rsid w:val="00D4009D"/>
    <w:rsid w:val="00D42610"/>
    <w:rsid w:val="00D44816"/>
    <w:rsid w:val="00D47C33"/>
    <w:rsid w:val="00D50DCF"/>
    <w:rsid w:val="00D51A1C"/>
    <w:rsid w:val="00D51DF8"/>
    <w:rsid w:val="00D529B9"/>
    <w:rsid w:val="00D53641"/>
    <w:rsid w:val="00D5461B"/>
    <w:rsid w:val="00D54870"/>
    <w:rsid w:val="00D5498C"/>
    <w:rsid w:val="00D61B6D"/>
    <w:rsid w:val="00D62EC5"/>
    <w:rsid w:val="00D6309B"/>
    <w:rsid w:val="00D63A66"/>
    <w:rsid w:val="00D64B03"/>
    <w:rsid w:val="00D653AA"/>
    <w:rsid w:val="00D67592"/>
    <w:rsid w:val="00D679B1"/>
    <w:rsid w:val="00D718B4"/>
    <w:rsid w:val="00D7265B"/>
    <w:rsid w:val="00D73757"/>
    <w:rsid w:val="00D73A3C"/>
    <w:rsid w:val="00D742C5"/>
    <w:rsid w:val="00D75893"/>
    <w:rsid w:val="00D761D2"/>
    <w:rsid w:val="00D7623C"/>
    <w:rsid w:val="00D76881"/>
    <w:rsid w:val="00D80902"/>
    <w:rsid w:val="00D82D52"/>
    <w:rsid w:val="00D83153"/>
    <w:rsid w:val="00D83BE2"/>
    <w:rsid w:val="00D85AD5"/>
    <w:rsid w:val="00D85D85"/>
    <w:rsid w:val="00D86AF2"/>
    <w:rsid w:val="00D86EF8"/>
    <w:rsid w:val="00D922B5"/>
    <w:rsid w:val="00D92A7C"/>
    <w:rsid w:val="00D92C3B"/>
    <w:rsid w:val="00D936BF"/>
    <w:rsid w:val="00D93CF8"/>
    <w:rsid w:val="00D9625F"/>
    <w:rsid w:val="00D96718"/>
    <w:rsid w:val="00D974D6"/>
    <w:rsid w:val="00DA0D78"/>
    <w:rsid w:val="00DA0DBE"/>
    <w:rsid w:val="00DA6BDF"/>
    <w:rsid w:val="00DA6D61"/>
    <w:rsid w:val="00DA7867"/>
    <w:rsid w:val="00DA7A59"/>
    <w:rsid w:val="00DA7AA8"/>
    <w:rsid w:val="00DA7BCD"/>
    <w:rsid w:val="00DB12E4"/>
    <w:rsid w:val="00DB1C12"/>
    <w:rsid w:val="00DB28DB"/>
    <w:rsid w:val="00DB4F0D"/>
    <w:rsid w:val="00DB55EE"/>
    <w:rsid w:val="00DB7586"/>
    <w:rsid w:val="00DB7A0E"/>
    <w:rsid w:val="00DB7D70"/>
    <w:rsid w:val="00DC048D"/>
    <w:rsid w:val="00DC173A"/>
    <w:rsid w:val="00DC3ECD"/>
    <w:rsid w:val="00DC4065"/>
    <w:rsid w:val="00DC676E"/>
    <w:rsid w:val="00DC782E"/>
    <w:rsid w:val="00DD3EB2"/>
    <w:rsid w:val="00DD4931"/>
    <w:rsid w:val="00DD559B"/>
    <w:rsid w:val="00DD6612"/>
    <w:rsid w:val="00DD66E1"/>
    <w:rsid w:val="00DE1D7B"/>
    <w:rsid w:val="00DE4DDA"/>
    <w:rsid w:val="00DE6871"/>
    <w:rsid w:val="00DF24DF"/>
    <w:rsid w:val="00DF2ADE"/>
    <w:rsid w:val="00DF3EB9"/>
    <w:rsid w:val="00DF43D0"/>
    <w:rsid w:val="00DF4798"/>
    <w:rsid w:val="00DF7305"/>
    <w:rsid w:val="00DF7AE4"/>
    <w:rsid w:val="00E00AC9"/>
    <w:rsid w:val="00E01B52"/>
    <w:rsid w:val="00E02681"/>
    <w:rsid w:val="00E0396B"/>
    <w:rsid w:val="00E03A83"/>
    <w:rsid w:val="00E04262"/>
    <w:rsid w:val="00E05056"/>
    <w:rsid w:val="00E05585"/>
    <w:rsid w:val="00E06059"/>
    <w:rsid w:val="00E119B7"/>
    <w:rsid w:val="00E11C91"/>
    <w:rsid w:val="00E11F10"/>
    <w:rsid w:val="00E12300"/>
    <w:rsid w:val="00E12DC7"/>
    <w:rsid w:val="00E12FFB"/>
    <w:rsid w:val="00E14F19"/>
    <w:rsid w:val="00E16401"/>
    <w:rsid w:val="00E16AD1"/>
    <w:rsid w:val="00E2004D"/>
    <w:rsid w:val="00E2208A"/>
    <w:rsid w:val="00E22641"/>
    <w:rsid w:val="00E22BBD"/>
    <w:rsid w:val="00E23476"/>
    <w:rsid w:val="00E2464E"/>
    <w:rsid w:val="00E24A7E"/>
    <w:rsid w:val="00E24F0D"/>
    <w:rsid w:val="00E25F20"/>
    <w:rsid w:val="00E26D44"/>
    <w:rsid w:val="00E3023A"/>
    <w:rsid w:val="00E30C48"/>
    <w:rsid w:val="00E313AD"/>
    <w:rsid w:val="00E31453"/>
    <w:rsid w:val="00E34CED"/>
    <w:rsid w:val="00E36C35"/>
    <w:rsid w:val="00E36E90"/>
    <w:rsid w:val="00E4084D"/>
    <w:rsid w:val="00E41456"/>
    <w:rsid w:val="00E41830"/>
    <w:rsid w:val="00E41A93"/>
    <w:rsid w:val="00E421B7"/>
    <w:rsid w:val="00E43407"/>
    <w:rsid w:val="00E45FCF"/>
    <w:rsid w:val="00E464BA"/>
    <w:rsid w:val="00E47A66"/>
    <w:rsid w:val="00E47F42"/>
    <w:rsid w:val="00E502B3"/>
    <w:rsid w:val="00E50E2C"/>
    <w:rsid w:val="00E51B85"/>
    <w:rsid w:val="00E530CB"/>
    <w:rsid w:val="00E53191"/>
    <w:rsid w:val="00E53519"/>
    <w:rsid w:val="00E53752"/>
    <w:rsid w:val="00E54568"/>
    <w:rsid w:val="00E577AB"/>
    <w:rsid w:val="00E57F33"/>
    <w:rsid w:val="00E60A05"/>
    <w:rsid w:val="00E63183"/>
    <w:rsid w:val="00E64549"/>
    <w:rsid w:val="00E65575"/>
    <w:rsid w:val="00E65A81"/>
    <w:rsid w:val="00E65E0D"/>
    <w:rsid w:val="00E66155"/>
    <w:rsid w:val="00E663BA"/>
    <w:rsid w:val="00E66A03"/>
    <w:rsid w:val="00E67336"/>
    <w:rsid w:val="00E7023D"/>
    <w:rsid w:val="00E7104D"/>
    <w:rsid w:val="00E72191"/>
    <w:rsid w:val="00E733EB"/>
    <w:rsid w:val="00E737DE"/>
    <w:rsid w:val="00E74C23"/>
    <w:rsid w:val="00E74FB5"/>
    <w:rsid w:val="00E75861"/>
    <w:rsid w:val="00E758F1"/>
    <w:rsid w:val="00E75DAC"/>
    <w:rsid w:val="00E774C5"/>
    <w:rsid w:val="00E77A06"/>
    <w:rsid w:val="00E82468"/>
    <w:rsid w:val="00E82827"/>
    <w:rsid w:val="00E83E21"/>
    <w:rsid w:val="00E83F1A"/>
    <w:rsid w:val="00E84E7C"/>
    <w:rsid w:val="00E85496"/>
    <w:rsid w:val="00E90764"/>
    <w:rsid w:val="00E90E89"/>
    <w:rsid w:val="00E92C19"/>
    <w:rsid w:val="00E93DF0"/>
    <w:rsid w:val="00E93E52"/>
    <w:rsid w:val="00E9433C"/>
    <w:rsid w:val="00E94E7B"/>
    <w:rsid w:val="00E95049"/>
    <w:rsid w:val="00E95636"/>
    <w:rsid w:val="00E95E19"/>
    <w:rsid w:val="00EA03AC"/>
    <w:rsid w:val="00EA0713"/>
    <w:rsid w:val="00EA0B97"/>
    <w:rsid w:val="00EA0E12"/>
    <w:rsid w:val="00EA0F8A"/>
    <w:rsid w:val="00EA17CE"/>
    <w:rsid w:val="00EA2291"/>
    <w:rsid w:val="00EA236E"/>
    <w:rsid w:val="00EA32F0"/>
    <w:rsid w:val="00EA3C86"/>
    <w:rsid w:val="00EA7263"/>
    <w:rsid w:val="00EA74C3"/>
    <w:rsid w:val="00EA7816"/>
    <w:rsid w:val="00EB0941"/>
    <w:rsid w:val="00EB0FDF"/>
    <w:rsid w:val="00EB2B7F"/>
    <w:rsid w:val="00EB4BB9"/>
    <w:rsid w:val="00EB5120"/>
    <w:rsid w:val="00EB5A1F"/>
    <w:rsid w:val="00EB5D76"/>
    <w:rsid w:val="00EB679E"/>
    <w:rsid w:val="00EB6F53"/>
    <w:rsid w:val="00EB7FE3"/>
    <w:rsid w:val="00EC193E"/>
    <w:rsid w:val="00EC21BB"/>
    <w:rsid w:val="00EC279C"/>
    <w:rsid w:val="00EC3A37"/>
    <w:rsid w:val="00EC3E58"/>
    <w:rsid w:val="00EC5394"/>
    <w:rsid w:val="00EC557D"/>
    <w:rsid w:val="00EC55E7"/>
    <w:rsid w:val="00EC6D9E"/>
    <w:rsid w:val="00ED0009"/>
    <w:rsid w:val="00ED0425"/>
    <w:rsid w:val="00ED17CB"/>
    <w:rsid w:val="00ED1D5F"/>
    <w:rsid w:val="00ED27D0"/>
    <w:rsid w:val="00ED3A6D"/>
    <w:rsid w:val="00ED3AA7"/>
    <w:rsid w:val="00ED4C74"/>
    <w:rsid w:val="00EE0971"/>
    <w:rsid w:val="00EE1036"/>
    <w:rsid w:val="00EE1049"/>
    <w:rsid w:val="00EE126B"/>
    <w:rsid w:val="00EE249F"/>
    <w:rsid w:val="00EE26FF"/>
    <w:rsid w:val="00EE306F"/>
    <w:rsid w:val="00EE4FBA"/>
    <w:rsid w:val="00EE5345"/>
    <w:rsid w:val="00EE5975"/>
    <w:rsid w:val="00EE6233"/>
    <w:rsid w:val="00EE68A3"/>
    <w:rsid w:val="00EE69CD"/>
    <w:rsid w:val="00EE728A"/>
    <w:rsid w:val="00EF1D69"/>
    <w:rsid w:val="00EF49EC"/>
    <w:rsid w:val="00F0021F"/>
    <w:rsid w:val="00F004D4"/>
    <w:rsid w:val="00F00AF9"/>
    <w:rsid w:val="00F066A6"/>
    <w:rsid w:val="00F076E2"/>
    <w:rsid w:val="00F07920"/>
    <w:rsid w:val="00F07EDE"/>
    <w:rsid w:val="00F10AB7"/>
    <w:rsid w:val="00F10EB1"/>
    <w:rsid w:val="00F12500"/>
    <w:rsid w:val="00F13433"/>
    <w:rsid w:val="00F13ECB"/>
    <w:rsid w:val="00F142C0"/>
    <w:rsid w:val="00F15868"/>
    <w:rsid w:val="00F219E8"/>
    <w:rsid w:val="00F24600"/>
    <w:rsid w:val="00F24F61"/>
    <w:rsid w:val="00F25039"/>
    <w:rsid w:val="00F304C2"/>
    <w:rsid w:val="00F3316F"/>
    <w:rsid w:val="00F3349B"/>
    <w:rsid w:val="00F3534A"/>
    <w:rsid w:val="00F40581"/>
    <w:rsid w:val="00F41EC6"/>
    <w:rsid w:val="00F43DA4"/>
    <w:rsid w:val="00F4406F"/>
    <w:rsid w:val="00F44FC9"/>
    <w:rsid w:val="00F45A76"/>
    <w:rsid w:val="00F45CF6"/>
    <w:rsid w:val="00F471F8"/>
    <w:rsid w:val="00F47B55"/>
    <w:rsid w:val="00F53983"/>
    <w:rsid w:val="00F543D9"/>
    <w:rsid w:val="00F54B30"/>
    <w:rsid w:val="00F55306"/>
    <w:rsid w:val="00F56299"/>
    <w:rsid w:val="00F57F09"/>
    <w:rsid w:val="00F604A4"/>
    <w:rsid w:val="00F61A9E"/>
    <w:rsid w:val="00F61C06"/>
    <w:rsid w:val="00F64B54"/>
    <w:rsid w:val="00F651C0"/>
    <w:rsid w:val="00F66B2F"/>
    <w:rsid w:val="00F670DD"/>
    <w:rsid w:val="00F708EC"/>
    <w:rsid w:val="00F77CC8"/>
    <w:rsid w:val="00F80067"/>
    <w:rsid w:val="00F8060F"/>
    <w:rsid w:val="00F81688"/>
    <w:rsid w:val="00F8328A"/>
    <w:rsid w:val="00F848B4"/>
    <w:rsid w:val="00F84A2E"/>
    <w:rsid w:val="00F84E22"/>
    <w:rsid w:val="00F86812"/>
    <w:rsid w:val="00F87375"/>
    <w:rsid w:val="00F912CA"/>
    <w:rsid w:val="00F91BAE"/>
    <w:rsid w:val="00F91C5E"/>
    <w:rsid w:val="00F9342C"/>
    <w:rsid w:val="00F948CF"/>
    <w:rsid w:val="00F95966"/>
    <w:rsid w:val="00FA0F58"/>
    <w:rsid w:val="00FA18CC"/>
    <w:rsid w:val="00FA1AFA"/>
    <w:rsid w:val="00FA1EF7"/>
    <w:rsid w:val="00FA41DC"/>
    <w:rsid w:val="00FA65FF"/>
    <w:rsid w:val="00FA7052"/>
    <w:rsid w:val="00FA780F"/>
    <w:rsid w:val="00FB0463"/>
    <w:rsid w:val="00FB0ECB"/>
    <w:rsid w:val="00FB19FD"/>
    <w:rsid w:val="00FB1C73"/>
    <w:rsid w:val="00FB45D2"/>
    <w:rsid w:val="00FB67A2"/>
    <w:rsid w:val="00FB76B3"/>
    <w:rsid w:val="00FC307A"/>
    <w:rsid w:val="00FC3D9A"/>
    <w:rsid w:val="00FC4244"/>
    <w:rsid w:val="00FC42A7"/>
    <w:rsid w:val="00FC49C9"/>
    <w:rsid w:val="00FC49F3"/>
    <w:rsid w:val="00FC5020"/>
    <w:rsid w:val="00FC65CA"/>
    <w:rsid w:val="00FD07D6"/>
    <w:rsid w:val="00FD0BF2"/>
    <w:rsid w:val="00FD104F"/>
    <w:rsid w:val="00FD31AD"/>
    <w:rsid w:val="00FD39BF"/>
    <w:rsid w:val="00FD3E74"/>
    <w:rsid w:val="00FD4404"/>
    <w:rsid w:val="00FD4FBF"/>
    <w:rsid w:val="00FD52D7"/>
    <w:rsid w:val="00FE1766"/>
    <w:rsid w:val="00FE195B"/>
    <w:rsid w:val="00FE22C9"/>
    <w:rsid w:val="00FE25C8"/>
    <w:rsid w:val="00FE2832"/>
    <w:rsid w:val="00FE2C0F"/>
    <w:rsid w:val="00FE2D09"/>
    <w:rsid w:val="00FE419B"/>
    <w:rsid w:val="00FE4B79"/>
    <w:rsid w:val="00FE68CC"/>
    <w:rsid w:val="00FE7F9A"/>
    <w:rsid w:val="00FF0C73"/>
    <w:rsid w:val="00FF1F79"/>
    <w:rsid w:val="00FF4E1E"/>
    <w:rsid w:val="00FF5010"/>
    <w:rsid w:val="00FF5C4C"/>
    <w:rsid w:val="00FF5CDA"/>
    <w:rsid w:val="00FF764F"/>
    <w:rsid w:val="00FF7D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0EE1"/>
    <w:pPr>
      <w:ind w:firstLine="709"/>
      <w:jc w:val="both"/>
    </w:pPr>
    <w:rPr>
      <w:rFonts w:ascii="Times New Roman" w:hAnsi="Times New Roman"/>
      <w:sz w:val="26"/>
      <w:szCs w:val="22"/>
      <w:lang w:eastAsia="en-US"/>
    </w:rPr>
  </w:style>
  <w:style w:type="paragraph" w:styleId="1">
    <w:name w:val="heading 1"/>
    <w:aliases w:val="H1,1,h1,app heading 1,ITT t1,II+,I,H11,H12,H13,H14,H15,H16,H17,H18,H111,H121,H131,H141,H151,H161,H171,H19,H112,H122,H132,H142,H152,H162,H172,H181,H1111,H1211,H1311,H1411,H1511,H1611,H1711,H110,H113,H123,H133,H143,H153,H163,H173,H114,g,H1121"/>
    <w:basedOn w:val="a2"/>
    <w:next w:val="a2"/>
    <w:link w:val="10"/>
    <w:autoRedefine/>
    <w:uiPriority w:val="9"/>
    <w:qFormat/>
    <w:rsid w:val="00B76CE1"/>
    <w:pPr>
      <w:keepNext/>
      <w:keepLines/>
      <w:pageBreakBefore/>
      <w:spacing w:before="480" w:after="480"/>
      <w:ind w:left="851" w:right="849" w:firstLine="0"/>
      <w:contextualSpacing/>
      <w:jc w:val="center"/>
      <w:outlineLvl w:val="0"/>
    </w:pPr>
    <w:rPr>
      <w:rFonts w:asciiTheme="minorHAnsi" w:eastAsia="Times New Roman" w:hAnsiTheme="minorHAnsi" w:cs="Arial"/>
      <w:b/>
      <w:bCs/>
      <w:smallCaps/>
      <w:color w:val="0070C0"/>
      <w:kern w:val="32"/>
      <w:sz w:val="44"/>
      <w:szCs w:val="44"/>
    </w:rPr>
  </w:style>
  <w:style w:type="paragraph" w:styleId="20">
    <w:name w:val="heading 2"/>
    <w:aliases w:val="H2,h2,Numbered text 3,ç2,2,Heading 2 Hidden,CHS,H2-Heading 2,l2,Header2,22,heading2,list2,A,A.B.C.,list 2,Heading2,Heading Indent No L2,UNDERRUBRIK 1-2,Fonctionnalité,Titre 21,t2.T2,Table2,ITT t2,H2-Heading 21,Header 21,l21,Header21,h21,221"/>
    <w:basedOn w:val="a2"/>
    <w:next w:val="a2"/>
    <w:link w:val="21"/>
    <w:autoRedefine/>
    <w:uiPriority w:val="9"/>
    <w:unhideWhenUsed/>
    <w:qFormat/>
    <w:rsid w:val="00C706B2"/>
    <w:pPr>
      <w:keepNext/>
      <w:spacing w:before="360" w:after="360"/>
      <w:contextualSpacing/>
      <w:outlineLvl w:val="1"/>
    </w:pPr>
    <w:rPr>
      <w:rFonts w:asciiTheme="minorHAnsi" w:eastAsia="Times New Roman" w:hAnsiTheme="minorHAnsi" w:cs="Arial"/>
      <w:b/>
      <w:bCs/>
      <w:iCs/>
      <w:smallCaps/>
      <w:color w:val="0070C0"/>
      <w:kern w:val="32"/>
      <w:sz w:val="40"/>
      <w:szCs w:val="40"/>
      <w:lang w:eastAsia="ru-RU"/>
    </w:rPr>
  </w:style>
  <w:style w:type="paragraph" w:styleId="30">
    <w:name w:val="heading 3"/>
    <w:basedOn w:val="a2"/>
    <w:next w:val="a2"/>
    <w:link w:val="31"/>
    <w:qFormat/>
    <w:rsid w:val="00C5101E"/>
    <w:pPr>
      <w:keepNext/>
      <w:spacing w:before="240" w:after="60" w:line="259" w:lineRule="auto"/>
      <w:ind w:firstLine="0"/>
      <w:jc w:val="left"/>
      <w:outlineLvl w:val="2"/>
    </w:pPr>
    <w:rPr>
      <w:rFonts w:ascii="Arial" w:eastAsia="Times New Roman" w:hAnsi="Arial"/>
      <w:i/>
      <w:sz w:val="20"/>
      <w:szCs w:val="20"/>
    </w:rPr>
  </w:style>
  <w:style w:type="paragraph" w:styleId="4">
    <w:name w:val="heading 4"/>
    <w:basedOn w:val="a2"/>
    <w:next w:val="a2"/>
    <w:link w:val="40"/>
    <w:qFormat/>
    <w:rsid w:val="00C5101E"/>
    <w:pPr>
      <w:keepNext/>
      <w:spacing w:after="160" w:line="259" w:lineRule="auto"/>
      <w:ind w:firstLine="0"/>
      <w:jc w:val="left"/>
      <w:outlineLvl w:val="3"/>
    </w:pPr>
    <w:rPr>
      <w:rFonts w:ascii="Calibri" w:eastAsia="Times New Roman" w:hAnsi="Calibri"/>
      <w:bCs/>
      <w:i/>
      <w:iCs/>
      <w:sz w:val="20"/>
      <w:szCs w:val="20"/>
    </w:rPr>
  </w:style>
  <w:style w:type="paragraph" w:styleId="5">
    <w:name w:val="heading 5"/>
    <w:basedOn w:val="11"/>
    <w:next w:val="11"/>
    <w:link w:val="50"/>
    <w:rsid w:val="009278F3"/>
    <w:pPr>
      <w:keepNext/>
      <w:keepLines/>
      <w:spacing w:before="200" w:after="0"/>
      <w:outlineLvl w:val="4"/>
    </w:pPr>
    <w:rPr>
      <w:rFonts w:ascii="Cambria" w:eastAsia="Cambria" w:hAnsi="Cambria" w:cs="Times New Roman"/>
      <w:color w:val="243F60"/>
    </w:rPr>
  </w:style>
  <w:style w:type="paragraph" w:styleId="6">
    <w:name w:val="heading 6"/>
    <w:basedOn w:val="11"/>
    <w:next w:val="11"/>
    <w:link w:val="60"/>
    <w:rsid w:val="009278F3"/>
    <w:pPr>
      <w:keepNext/>
      <w:keepLines/>
      <w:spacing w:before="200" w:after="40"/>
      <w:outlineLvl w:val="5"/>
    </w:pPr>
    <w:rPr>
      <w:rFonts w:cs="Times New Roman"/>
      <w:b/>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FontStyle11">
    <w:name w:val="Font Style11"/>
    <w:uiPriority w:val="99"/>
    <w:rsid w:val="00E77A06"/>
    <w:rPr>
      <w:rFonts w:ascii="Times New Roman" w:hAnsi="Times New Roman" w:cs="Times New Roman"/>
      <w:sz w:val="26"/>
      <w:szCs w:val="26"/>
    </w:rPr>
  </w:style>
  <w:style w:type="paragraph" w:styleId="a6">
    <w:name w:val="List Paragraph"/>
    <w:aliases w:val="ПАРАГРАФ,Абзац списка3,Абзац списка1,Абзац списка2,Цветной список - Акцент 11,СПИСОК,Второй абзац списка,Абзац списка11,Абзац списка для документа,Нумерация,List Paragraph,Bullet List,FooterText,numbered,Paragraphe de liste1,lp1,Bullet 1"/>
    <w:link w:val="a7"/>
    <w:uiPriority w:val="34"/>
    <w:qFormat/>
    <w:rsid w:val="00E77A06"/>
    <w:pPr>
      <w:ind w:left="720"/>
    </w:pPr>
    <w:rPr>
      <w:rFonts w:ascii="Lucida Grande" w:eastAsia="ヒラギノ角ゴ Pro W3" w:hAnsi="Lucida Grande"/>
      <w:color w:val="000000"/>
      <w:sz w:val="22"/>
      <w:lang w:val="en-US"/>
    </w:rPr>
  </w:style>
  <w:style w:type="paragraph" w:styleId="a8">
    <w:name w:val="Balloon Text"/>
    <w:basedOn w:val="a2"/>
    <w:link w:val="a9"/>
    <w:uiPriority w:val="99"/>
    <w:semiHidden/>
    <w:unhideWhenUsed/>
    <w:rsid w:val="00E77A06"/>
    <w:rPr>
      <w:rFonts w:ascii="Segoe UI" w:hAnsi="Segoe UI"/>
      <w:sz w:val="18"/>
      <w:szCs w:val="18"/>
    </w:rPr>
  </w:style>
  <w:style w:type="character" w:customStyle="1" w:styleId="a9">
    <w:name w:val="Текст выноски Знак"/>
    <w:link w:val="a8"/>
    <w:uiPriority w:val="99"/>
    <w:semiHidden/>
    <w:rsid w:val="00E77A06"/>
    <w:rPr>
      <w:rFonts w:ascii="Segoe UI" w:eastAsia="Calibri" w:hAnsi="Segoe UI" w:cs="Segoe UI"/>
      <w:sz w:val="18"/>
      <w:szCs w:val="18"/>
    </w:rPr>
  </w:style>
  <w:style w:type="paragraph" w:styleId="aa">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2"/>
    <w:link w:val="ab"/>
    <w:unhideWhenUsed/>
    <w:rsid w:val="00A24A39"/>
    <w:rPr>
      <w:rFonts w:ascii="Calibri" w:hAnsi="Calibri"/>
      <w:sz w:val="20"/>
      <w:szCs w:val="20"/>
    </w:rPr>
  </w:style>
  <w:style w:type="character" w:customStyle="1" w:styleId="ab">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a"/>
    <w:rsid w:val="00A24A39"/>
    <w:rPr>
      <w:rFonts w:ascii="Calibri" w:eastAsia="Calibri" w:hAnsi="Calibri" w:cs="Times New Roman"/>
      <w:sz w:val="20"/>
      <w:szCs w:val="20"/>
    </w:rPr>
  </w:style>
  <w:style w:type="character" w:styleId="ac">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uiPriority w:val="99"/>
    <w:unhideWhenUsed/>
    <w:rsid w:val="00A24A39"/>
    <w:rPr>
      <w:vertAlign w:val="superscript"/>
    </w:rPr>
  </w:style>
  <w:style w:type="paragraph" w:styleId="ad">
    <w:name w:val="caption"/>
    <w:aliases w:val="Caption-FUSA"/>
    <w:basedOn w:val="a2"/>
    <w:next w:val="a2"/>
    <w:link w:val="ae"/>
    <w:uiPriority w:val="35"/>
    <w:qFormat/>
    <w:rsid w:val="006A3A31"/>
    <w:rPr>
      <w:rFonts w:eastAsia="Times New Roman"/>
      <w:b/>
      <w:bCs/>
      <w:sz w:val="20"/>
      <w:szCs w:val="20"/>
      <w:lang w:eastAsia="ru-RU"/>
    </w:rPr>
  </w:style>
  <w:style w:type="character" w:customStyle="1" w:styleId="12">
    <w:name w:val="Текст сноски Знак1"/>
    <w:aliases w:val="Текст сноски-FN Знак2,Footnote Text Char Знак Знак Знак1,Footnote Text Char Знак Знак2,Текст сноски Знак2 Знак Знак2,Текст сноски Знак1 Знак Знак1 Знак1,Текст сноски Знак Знак Знак1 Знак Знак1,Текст сноски Знак Знак1 Знак Знак Знак"/>
    <w:uiPriority w:val="99"/>
    <w:locked/>
    <w:rsid w:val="006A3A31"/>
  </w:style>
  <w:style w:type="character" w:customStyle="1" w:styleId="21">
    <w:name w:val="Заголовок 2 Знак"/>
    <w:aliases w:val="H2 Знак,h2 Знак,Numbered text 3 Знак,ç2 Знак,2 Знак,Heading 2 Hidden Знак,CHS Знак,H2-Heading 2 Знак,l2 Знак,Header2 Знак,22 Знак,heading2 Знак,list2 Знак,A Знак,A.B.C. Знак,list 2 Знак,Heading2 Знак,Heading Indent No L2 Знак,t2.T2 Знак"/>
    <w:link w:val="20"/>
    <w:uiPriority w:val="9"/>
    <w:rsid w:val="00C706B2"/>
    <w:rPr>
      <w:rFonts w:asciiTheme="minorHAnsi" w:eastAsia="Times New Roman" w:hAnsiTheme="minorHAnsi" w:cs="Arial"/>
      <w:b/>
      <w:bCs/>
      <w:iCs/>
      <w:smallCaps/>
      <w:color w:val="0070C0"/>
      <w:kern w:val="32"/>
      <w:sz w:val="40"/>
      <w:szCs w:val="40"/>
    </w:rPr>
  </w:style>
  <w:style w:type="character" w:customStyle="1" w:styleId="10">
    <w:name w:val="Заголовок 1 Знак"/>
    <w:aliases w:val="H1 Знак,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
    <w:link w:val="1"/>
    <w:uiPriority w:val="9"/>
    <w:rsid w:val="00B76CE1"/>
    <w:rPr>
      <w:rFonts w:asciiTheme="minorHAnsi" w:eastAsia="Times New Roman" w:hAnsiTheme="minorHAnsi" w:cs="Arial"/>
      <w:b/>
      <w:bCs/>
      <w:smallCaps/>
      <w:color w:val="0070C0"/>
      <w:kern w:val="32"/>
      <w:sz w:val="44"/>
      <w:szCs w:val="44"/>
      <w:lang w:eastAsia="en-US"/>
    </w:rPr>
  </w:style>
  <w:style w:type="paragraph" w:customStyle="1" w:styleId="af">
    <w:name w:val="Рисунок"/>
    <w:basedOn w:val="a2"/>
    <w:link w:val="af0"/>
    <w:autoRedefine/>
    <w:qFormat/>
    <w:rsid w:val="0079503D"/>
    <w:pPr>
      <w:keepNext/>
      <w:spacing w:before="120" w:after="120"/>
      <w:ind w:firstLine="0"/>
      <w:jc w:val="center"/>
    </w:pPr>
    <w:rPr>
      <w:b/>
      <w:i/>
      <w:noProof/>
      <w:sz w:val="24"/>
      <w:szCs w:val="24"/>
    </w:rPr>
  </w:style>
  <w:style w:type="character" w:customStyle="1" w:styleId="af0">
    <w:name w:val="Рисунок Знак"/>
    <w:link w:val="af"/>
    <w:rsid w:val="0079503D"/>
    <w:rPr>
      <w:rFonts w:ascii="Times New Roman" w:hAnsi="Times New Roman"/>
      <w:b/>
      <w:i/>
      <w:noProof/>
      <w:sz w:val="24"/>
      <w:szCs w:val="24"/>
      <w:lang w:eastAsia="en-US"/>
    </w:rPr>
  </w:style>
  <w:style w:type="character" w:styleId="af1">
    <w:name w:val="Hyperlink"/>
    <w:uiPriority w:val="99"/>
    <w:unhideWhenUsed/>
    <w:rsid w:val="00CA43B0"/>
    <w:rPr>
      <w:color w:val="0000FF"/>
      <w:u w:val="single"/>
    </w:rPr>
  </w:style>
  <w:style w:type="paragraph" w:customStyle="1" w:styleId="Default">
    <w:name w:val="Default"/>
    <w:rsid w:val="007D7035"/>
    <w:pPr>
      <w:autoSpaceDE w:val="0"/>
      <w:autoSpaceDN w:val="0"/>
      <w:adjustRightInd w:val="0"/>
    </w:pPr>
    <w:rPr>
      <w:rFonts w:ascii="Times New Roman" w:hAnsi="Times New Roman"/>
      <w:color w:val="000000"/>
      <w:sz w:val="24"/>
      <w:szCs w:val="24"/>
      <w:lang w:eastAsia="en-US"/>
    </w:rPr>
  </w:style>
  <w:style w:type="paragraph" w:customStyle="1" w:styleId="af2">
    <w:name w:val="табл"/>
    <w:basedOn w:val="ad"/>
    <w:link w:val="af3"/>
    <w:qFormat/>
    <w:rsid w:val="00EB0941"/>
    <w:pPr>
      <w:keepNext/>
      <w:spacing w:before="120"/>
      <w:ind w:firstLine="0"/>
    </w:pPr>
    <w:rPr>
      <w:b w:val="0"/>
      <w:sz w:val="24"/>
      <w:szCs w:val="24"/>
    </w:rPr>
  </w:style>
  <w:style w:type="character" w:customStyle="1" w:styleId="ae">
    <w:name w:val="Название объекта Знак"/>
    <w:aliases w:val="Caption-FUSA Знак"/>
    <w:link w:val="ad"/>
    <w:uiPriority w:val="35"/>
    <w:rsid w:val="00EB0941"/>
    <w:rPr>
      <w:rFonts w:ascii="Times New Roman" w:eastAsia="Times New Roman" w:hAnsi="Times New Roman" w:cs="Times New Roman"/>
      <w:b/>
      <w:bCs/>
      <w:sz w:val="20"/>
      <w:szCs w:val="20"/>
      <w:lang w:eastAsia="ru-RU"/>
    </w:rPr>
  </w:style>
  <w:style w:type="character" w:customStyle="1" w:styleId="af3">
    <w:name w:val="табл Знак"/>
    <w:link w:val="af2"/>
    <w:rsid w:val="00EB0941"/>
    <w:rPr>
      <w:rFonts w:ascii="Times New Roman" w:eastAsia="Times New Roman" w:hAnsi="Times New Roman" w:cs="Times New Roman"/>
      <w:b w:val="0"/>
      <w:bCs/>
      <w:sz w:val="24"/>
      <w:szCs w:val="24"/>
      <w:lang w:eastAsia="ru-RU"/>
    </w:rPr>
  </w:style>
  <w:style w:type="paragraph" w:styleId="af4">
    <w:name w:val="Document Map"/>
    <w:basedOn w:val="a2"/>
    <w:link w:val="af5"/>
    <w:uiPriority w:val="99"/>
    <w:semiHidden/>
    <w:unhideWhenUsed/>
    <w:rsid w:val="00C5101E"/>
    <w:rPr>
      <w:rFonts w:ascii="Tahoma" w:hAnsi="Tahoma"/>
      <w:sz w:val="16"/>
      <w:szCs w:val="16"/>
    </w:rPr>
  </w:style>
  <w:style w:type="character" w:customStyle="1" w:styleId="af5">
    <w:name w:val="Схема документа Знак"/>
    <w:link w:val="af4"/>
    <w:uiPriority w:val="99"/>
    <w:semiHidden/>
    <w:rsid w:val="00C5101E"/>
    <w:rPr>
      <w:rFonts w:ascii="Tahoma" w:hAnsi="Tahoma" w:cs="Tahoma"/>
      <w:sz w:val="16"/>
      <w:szCs w:val="16"/>
      <w:lang w:eastAsia="en-US"/>
    </w:rPr>
  </w:style>
  <w:style w:type="character" w:customStyle="1" w:styleId="31">
    <w:name w:val="Заголовок 3 Знак"/>
    <w:link w:val="30"/>
    <w:rsid w:val="00C5101E"/>
    <w:rPr>
      <w:rFonts w:ascii="Arial" w:eastAsia="Times New Roman" w:hAnsi="Arial"/>
      <w:i/>
    </w:rPr>
  </w:style>
  <w:style w:type="character" w:customStyle="1" w:styleId="40">
    <w:name w:val="Заголовок 4 Знак"/>
    <w:link w:val="4"/>
    <w:rsid w:val="00C5101E"/>
    <w:rPr>
      <w:rFonts w:eastAsia="Times New Roman"/>
      <w:bCs/>
      <w:i/>
      <w:iCs/>
    </w:rPr>
  </w:style>
  <w:style w:type="numbering" w:customStyle="1" w:styleId="13">
    <w:name w:val="Нет списка1"/>
    <w:next w:val="a5"/>
    <w:uiPriority w:val="99"/>
    <w:semiHidden/>
    <w:unhideWhenUsed/>
    <w:rsid w:val="00C5101E"/>
  </w:style>
  <w:style w:type="paragraph" w:styleId="af6">
    <w:name w:val="header"/>
    <w:basedOn w:val="a2"/>
    <w:link w:val="af7"/>
    <w:uiPriority w:val="99"/>
    <w:rsid w:val="00C5101E"/>
    <w:pPr>
      <w:tabs>
        <w:tab w:val="center" w:pos="4153"/>
        <w:tab w:val="right" w:pos="8306"/>
      </w:tabs>
      <w:spacing w:after="160" w:line="259" w:lineRule="auto"/>
      <w:ind w:firstLine="0"/>
      <w:jc w:val="left"/>
    </w:pPr>
    <w:rPr>
      <w:rFonts w:ascii="Calibri" w:eastAsia="Times New Roman" w:hAnsi="Calibri"/>
      <w:sz w:val="20"/>
      <w:szCs w:val="20"/>
    </w:rPr>
  </w:style>
  <w:style w:type="character" w:customStyle="1" w:styleId="af7">
    <w:name w:val="Верхний колонтитул Знак"/>
    <w:link w:val="af6"/>
    <w:uiPriority w:val="99"/>
    <w:rsid w:val="00C5101E"/>
    <w:rPr>
      <w:rFonts w:eastAsia="Times New Roman"/>
    </w:rPr>
  </w:style>
  <w:style w:type="paragraph" w:styleId="a">
    <w:name w:val="List Bullet"/>
    <w:basedOn w:val="a2"/>
    <w:autoRedefine/>
    <w:semiHidden/>
    <w:rsid w:val="00C5101E"/>
    <w:pPr>
      <w:numPr>
        <w:numId w:val="1"/>
      </w:numPr>
      <w:spacing w:after="160" w:line="259" w:lineRule="auto"/>
      <w:jc w:val="left"/>
    </w:pPr>
    <w:rPr>
      <w:rFonts w:ascii="Calibri" w:eastAsia="Times New Roman" w:hAnsi="Calibri"/>
      <w:sz w:val="20"/>
      <w:szCs w:val="20"/>
      <w:lang w:eastAsia="ru-RU"/>
    </w:rPr>
  </w:style>
  <w:style w:type="paragraph" w:styleId="2">
    <w:name w:val="List Bullet 2"/>
    <w:basedOn w:val="a2"/>
    <w:autoRedefine/>
    <w:semiHidden/>
    <w:rsid w:val="00C5101E"/>
    <w:pPr>
      <w:numPr>
        <w:numId w:val="2"/>
      </w:numPr>
      <w:spacing w:after="160" w:line="259" w:lineRule="auto"/>
      <w:jc w:val="left"/>
    </w:pPr>
    <w:rPr>
      <w:rFonts w:ascii="Calibri" w:eastAsia="Times New Roman" w:hAnsi="Calibri"/>
      <w:sz w:val="20"/>
      <w:szCs w:val="20"/>
      <w:lang w:eastAsia="ru-RU"/>
    </w:rPr>
  </w:style>
  <w:style w:type="paragraph" w:styleId="3">
    <w:name w:val="List Bullet 3"/>
    <w:basedOn w:val="a2"/>
    <w:autoRedefine/>
    <w:semiHidden/>
    <w:rsid w:val="00C5101E"/>
    <w:pPr>
      <w:numPr>
        <w:numId w:val="3"/>
      </w:numPr>
      <w:spacing w:after="160" w:line="259" w:lineRule="auto"/>
      <w:jc w:val="left"/>
    </w:pPr>
    <w:rPr>
      <w:rFonts w:ascii="Calibri" w:eastAsia="Times New Roman" w:hAnsi="Calibri"/>
      <w:sz w:val="20"/>
      <w:szCs w:val="20"/>
      <w:lang w:eastAsia="ru-RU"/>
    </w:rPr>
  </w:style>
  <w:style w:type="paragraph" w:customStyle="1" w:styleId="af8">
    <w:name w:val="Источник основной"/>
    <w:basedOn w:val="a2"/>
    <w:rsid w:val="00C5101E"/>
    <w:pPr>
      <w:keepLines/>
      <w:spacing w:after="160" w:line="259" w:lineRule="auto"/>
      <w:ind w:firstLine="0"/>
      <w:jc w:val="left"/>
    </w:pPr>
    <w:rPr>
      <w:rFonts w:ascii="Calibri" w:eastAsia="Times New Roman" w:hAnsi="Calibri"/>
      <w:sz w:val="18"/>
      <w:szCs w:val="20"/>
      <w:lang w:eastAsia="ru-RU"/>
    </w:rPr>
  </w:style>
  <w:style w:type="paragraph" w:customStyle="1" w:styleId="af9">
    <w:name w:val="Номер РИС_ТАБ"/>
    <w:basedOn w:val="a2"/>
    <w:next w:val="ad"/>
    <w:rsid w:val="00C5101E"/>
    <w:pPr>
      <w:keepNext/>
      <w:spacing w:after="160" w:line="259" w:lineRule="auto"/>
      <w:ind w:firstLine="0"/>
      <w:jc w:val="left"/>
    </w:pPr>
    <w:rPr>
      <w:rFonts w:ascii="Calibri" w:eastAsia="Times New Roman" w:hAnsi="Calibri"/>
      <w:i/>
      <w:smallCaps/>
      <w:sz w:val="20"/>
      <w:szCs w:val="20"/>
      <w:lang w:eastAsia="ru-RU"/>
    </w:rPr>
  </w:style>
  <w:style w:type="paragraph" w:customStyle="1" w:styleId="afa">
    <w:name w:val="Источник последний абзац"/>
    <w:basedOn w:val="af8"/>
    <w:rsid w:val="00C5101E"/>
    <w:pPr>
      <w:spacing w:after="120"/>
    </w:pPr>
  </w:style>
  <w:style w:type="paragraph" w:customStyle="1" w:styleId="afb">
    <w:name w:val="Объект (рисунок"/>
    <w:aliases w:val="график)"/>
    <w:basedOn w:val="a2"/>
    <w:rsid w:val="00C5101E"/>
    <w:pPr>
      <w:spacing w:after="160" w:line="259" w:lineRule="auto"/>
      <w:ind w:firstLine="0"/>
      <w:jc w:val="center"/>
    </w:pPr>
    <w:rPr>
      <w:rFonts w:ascii="Calibri" w:eastAsia="Times New Roman" w:hAnsi="Calibri"/>
      <w:sz w:val="20"/>
      <w:szCs w:val="20"/>
      <w:lang w:eastAsia="ru-RU"/>
    </w:rPr>
  </w:style>
  <w:style w:type="paragraph" w:customStyle="1" w:styleId="afc">
    <w:name w:val="#Таблица текст"/>
    <w:basedOn w:val="a2"/>
    <w:rsid w:val="00C5101E"/>
    <w:pPr>
      <w:spacing w:after="160" w:line="259" w:lineRule="auto"/>
      <w:ind w:firstLine="0"/>
      <w:jc w:val="left"/>
    </w:pPr>
    <w:rPr>
      <w:rFonts w:ascii="Calibri" w:eastAsia="Times New Roman" w:hAnsi="Calibri"/>
      <w:sz w:val="20"/>
      <w:szCs w:val="20"/>
      <w:lang w:eastAsia="ru-RU"/>
    </w:rPr>
  </w:style>
  <w:style w:type="paragraph" w:customStyle="1" w:styleId="afd">
    <w:name w:val="#Таблица цифры"/>
    <w:basedOn w:val="a2"/>
    <w:rsid w:val="00C5101E"/>
    <w:pPr>
      <w:spacing w:after="160" w:line="259" w:lineRule="auto"/>
      <w:ind w:right="170" w:firstLine="0"/>
      <w:jc w:val="right"/>
    </w:pPr>
    <w:rPr>
      <w:rFonts w:ascii="Calibri" w:eastAsia="Times New Roman" w:hAnsi="Calibri"/>
      <w:sz w:val="20"/>
      <w:szCs w:val="20"/>
      <w:lang w:eastAsia="ru-RU"/>
    </w:rPr>
  </w:style>
  <w:style w:type="paragraph" w:customStyle="1" w:styleId="afe">
    <w:name w:val="#Таблица названия столбцов"/>
    <w:basedOn w:val="a2"/>
    <w:rsid w:val="00C5101E"/>
    <w:pPr>
      <w:spacing w:after="160" w:line="259" w:lineRule="auto"/>
      <w:ind w:firstLine="0"/>
      <w:jc w:val="center"/>
    </w:pPr>
    <w:rPr>
      <w:rFonts w:ascii="Calibri" w:eastAsia="Times New Roman" w:hAnsi="Calibri"/>
      <w:b/>
      <w:sz w:val="20"/>
      <w:szCs w:val="20"/>
      <w:lang w:eastAsia="ru-RU"/>
    </w:rPr>
  </w:style>
  <w:style w:type="paragraph" w:styleId="aff">
    <w:name w:val="footer"/>
    <w:basedOn w:val="a2"/>
    <w:link w:val="aff0"/>
    <w:uiPriority w:val="99"/>
    <w:rsid w:val="00C5101E"/>
    <w:pPr>
      <w:tabs>
        <w:tab w:val="center" w:pos="4153"/>
        <w:tab w:val="right" w:pos="8306"/>
      </w:tabs>
      <w:spacing w:after="160" w:line="259" w:lineRule="auto"/>
      <w:ind w:firstLine="0"/>
      <w:jc w:val="left"/>
    </w:pPr>
    <w:rPr>
      <w:rFonts w:ascii="Calibri" w:eastAsia="Times New Roman" w:hAnsi="Calibri"/>
      <w:sz w:val="20"/>
      <w:szCs w:val="20"/>
    </w:rPr>
  </w:style>
  <w:style w:type="character" w:customStyle="1" w:styleId="aff0">
    <w:name w:val="Нижний колонтитул Знак"/>
    <w:link w:val="aff"/>
    <w:uiPriority w:val="99"/>
    <w:rsid w:val="00C5101E"/>
    <w:rPr>
      <w:rFonts w:eastAsia="Times New Roman"/>
    </w:rPr>
  </w:style>
  <w:style w:type="paragraph" w:customStyle="1" w:styleId="a0">
    <w:name w:val="Обычный список"/>
    <w:basedOn w:val="a2"/>
    <w:rsid w:val="00C5101E"/>
    <w:pPr>
      <w:numPr>
        <w:numId w:val="4"/>
      </w:numPr>
      <w:spacing w:after="160" w:line="259" w:lineRule="auto"/>
      <w:jc w:val="left"/>
    </w:pPr>
    <w:rPr>
      <w:rFonts w:ascii="Calibri" w:eastAsia="Times New Roman" w:hAnsi="Calibri"/>
      <w:sz w:val="20"/>
      <w:szCs w:val="20"/>
      <w:lang w:eastAsia="ru-RU"/>
    </w:rPr>
  </w:style>
  <w:style w:type="paragraph" w:customStyle="1" w:styleId="aff1">
    <w:name w:val="Обычный А"/>
    <w:basedOn w:val="a2"/>
    <w:rsid w:val="00C5101E"/>
    <w:pPr>
      <w:spacing w:after="160" w:line="259" w:lineRule="auto"/>
      <w:ind w:firstLine="0"/>
      <w:jc w:val="left"/>
    </w:pPr>
    <w:rPr>
      <w:rFonts w:ascii="Arial" w:eastAsia="Times New Roman" w:hAnsi="Arial" w:cs="Arial"/>
      <w:sz w:val="20"/>
      <w:szCs w:val="20"/>
      <w:lang w:eastAsia="ru-RU"/>
    </w:rPr>
  </w:style>
  <w:style w:type="paragraph" w:styleId="aff2">
    <w:name w:val="TOC Heading"/>
    <w:basedOn w:val="1"/>
    <w:next w:val="a2"/>
    <w:uiPriority w:val="39"/>
    <w:unhideWhenUsed/>
    <w:qFormat/>
    <w:rsid w:val="00C5101E"/>
    <w:pPr>
      <w:spacing w:after="60" w:line="259" w:lineRule="auto"/>
      <w:ind w:firstLine="720"/>
      <w:outlineLvl w:val="9"/>
    </w:pPr>
    <w:rPr>
      <w:rFonts w:ascii="Cambria" w:eastAsia="PMingLiU" w:hAnsi="Cambria"/>
      <w:lang w:eastAsia="ru-RU"/>
    </w:rPr>
  </w:style>
  <w:style w:type="table" w:styleId="aff3">
    <w:name w:val="Table Grid"/>
    <w:basedOn w:val="a4"/>
    <w:uiPriority w:val="59"/>
    <w:rsid w:val="00C510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ff3"/>
    <w:uiPriority w:val="59"/>
    <w:rsid w:val="00C510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5101E"/>
    <w:pPr>
      <w:widowControl w:val="0"/>
      <w:autoSpaceDE w:val="0"/>
      <w:autoSpaceDN w:val="0"/>
      <w:adjustRightInd w:val="0"/>
    </w:pPr>
    <w:rPr>
      <w:rFonts w:ascii="Arial" w:hAnsi="Arial"/>
      <w:sz w:val="22"/>
    </w:rPr>
  </w:style>
  <w:style w:type="character" w:customStyle="1" w:styleId="ConsPlusNormal0">
    <w:name w:val="ConsPlusNormal Знак"/>
    <w:link w:val="ConsPlusNormal"/>
    <w:locked/>
    <w:rsid w:val="00C5101E"/>
    <w:rPr>
      <w:rFonts w:ascii="Arial" w:hAnsi="Arial"/>
      <w:sz w:val="22"/>
      <w:lang w:bidi="ar-SA"/>
    </w:rPr>
  </w:style>
  <w:style w:type="paragraph" w:customStyle="1" w:styleId="ACIG1">
    <w:name w:val="ACIG_Таблица маркер 1"/>
    <w:rsid w:val="00C5101E"/>
    <w:pPr>
      <w:numPr>
        <w:numId w:val="5"/>
      </w:numPr>
      <w:spacing w:before="120" w:after="120" w:line="288" w:lineRule="auto"/>
    </w:pPr>
    <w:rPr>
      <w:rFonts w:ascii="Verdana" w:hAnsi="Verdana" w:cs="Arial"/>
    </w:rPr>
  </w:style>
  <w:style w:type="paragraph" w:customStyle="1" w:styleId="14">
    <w:name w:val="Обычный1"/>
    <w:rsid w:val="00501BFF"/>
    <w:pPr>
      <w:pBdr>
        <w:top w:val="nil"/>
        <w:left w:val="nil"/>
        <w:bottom w:val="nil"/>
        <w:right w:val="nil"/>
        <w:between w:val="nil"/>
      </w:pBdr>
      <w:spacing w:after="160" w:line="259" w:lineRule="auto"/>
    </w:pPr>
    <w:rPr>
      <w:rFonts w:cs="Calibri"/>
      <w:color w:val="000000"/>
    </w:rPr>
  </w:style>
  <w:style w:type="character" w:styleId="aff4">
    <w:name w:val="annotation reference"/>
    <w:uiPriority w:val="99"/>
    <w:semiHidden/>
    <w:unhideWhenUsed/>
    <w:rsid w:val="001608F1"/>
    <w:rPr>
      <w:sz w:val="16"/>
      <w:szCs w:val="16"/>
    </w:rPr>
  </w:style>
  <w:style w:type="paragraph" w:styleId="aff5">
    <w:name w:val="annotation text"/>
    <w:basedOn w:val="a2"/>
    <w:link w:val="aff6"/>
    <w:uiPriority w:val="99"/>
    <w:semiHidden/>
    <w:unhideWhenUsed/>
    <w:rsid w:val="001608F1"/>
    <w:rPr>
      <w:sz w:val="20"/>
      <w:szCs w:val="20"/>
    </w:rPr>
  </w:style>
  <w:style w:type="character" w:customStyle="1" w:styleId="aff6">
    <w:name w:val="Текст примечания Знак"/>
    <w:link w:val="aff5"/>
    <w:uiPriority w:val="99"/>
    <w:semiHidden/>
    <w:rsid w:val="001608F1"/>
    <w:rPr>
      <w:rFonts w:ascii="Times New Roman" w:hAnsi="Times New Roman"/>
      <w:lang w:eastAsia="en-US"/>
    </w:rPr>
  </w:style>
  <w:style w:type="paragraph" w:styleId="aff7">
    <w:name w:val="annotation subject"/>
    <w:basedOn w:val="aff5"/>
    <w:next w:val="aff5"/>
    <w:link w:val="aff8"/>
    <w:uiPriority w:val="99"/>
    <w:semiHidden/>
    <w:unhideWhenUsed/>
    <w:rsid w:val="001608F1"/>
    <w:rPr>
      <w:b/>
      <w:bCs/>
    </w:rPr>
  </w:style>
  <w:style w:type="character" w:customStyle="1" w:styleId="aff8">
    <w:name w:val="Тема примечания Знак"/>
    <w:link w:val="aff7"/>
    <w:uiPriority w:val="99"/>
    <w:semiHidden/>
    <w:rsid w:val="001608F1"/>
    <w:rPr>
      <w:rFonts w:ascii="Times New Roman" w:hAnsi="Times New Roman"/>
      <w:b/>
      <w:bCs/>
      <w:lang w:eastAsia="en-US"/>
    </w:rPr>
  </w:style>
  <w:style w:type="paragraph" w:styleId="aff9">
    <w:name w:val="Revision"/>
    <w:hidden/>
    <w:uiPriority w:val="99"/>
    <w:semiHidden/>
    <w:rsid w:val="001608F1"/>
    <w:rPr>
      <w:rFonts w:ascii="Times New Roman" w:hAnsi="Times New Roman"/>
      <w:sz w:val="24"/>
      <w:szCs w:val="22"/>
      <w:lang w:eastAsia="en-US"/>
    </w:rPr>
  </w:style>
  <w:style w:type="paragraph" w:customStyle="1" w:styleId="affa">
    <w:name w:val="источник"/>
    <w:basedOn w:val="a2"/>
    <w:link w:val="affb"/>
    <w:qFormat/>
    <w:rsid w:val="00472209"/>
    <w:pPr>
      <w:spacing w:before="120" w:after="120"/>
      <w:ind w:firstLine="0"/>
    </w:pPr>
    <w:rPr>
      <w:sz w:val="22"/>
    </w:rPr>
  </w:style>
  <w:style w:type="character" w:customStyle="1" w:styleId="50">
    <w:name w:val="Заголовок 5 Знак"/>
    <w:link w:val="5"/>
    <w:rsid w:val="009278F3"/>
    <w:rPr>
      <w:rFonts w:ascii="Cambria" w:eastAsia="Cambria" w:hAnsi="Cambria" w:cs="Cambria"/>
      <w:color w:val="243F60"/>
    </w:rPr>
  </w:style>
  <w:style w:type="character" w:customStyle="1" w:styleId="affb">
    <w:name w:val="источник Знак"/>
    <w:link w:val="affa"/>
    <w:rsid w:val="00472209"/>
    <w:rPr>
      <w:rFonts w:ascii="Times New Roman" w:hAnsi="Times New Roman"/>
      <w:sz w:val="22"/>
      <w:szCs w:val="22"/>
      <w:lang w:eastAsia="en-US"/>
    </w:rPr>
  </w:style>
  <w:style w:type="character" w:customStyle="1" w:styleId="60">
    <w:name w:val="Заголовок 6 Знак"/>
    <w:link w:val="6"/>
    <w:rsid w:val="009278F3"/>
    <w:rPr>
      <w:rFonts w:cs="Calibri"/>
      <w:b/>
      <w:color w:val="000000"/>
    </w:rPr>
  </w:style>
  <w:style w:type="numbering" w:customStyle="1" w:styleId="22">
    <w:name w:val="Нет списка2"/>
    <w:next w:val="a5"/>
    <w:uiPriority w:val="99"/>
    <w:semiHidden/>
    <w:unhideWhenUsed/>
    <w:rsid w:val="009278F3"/>
  </w:style>
  <w:style w:type="paragraph" w:customStyle="1" w:styleId="11">
    <w:name w:val="Обычный11"/>
    <w:rsid w:val="009278F3"/>
    <w:pPr>
      <w:pBdr>
        <w:top w:val="nil"/>
        <w:left w:val="nil"/>
        <w:bottom w:val="nil"/>
        <w:right w:val="nil"/>
        <w:between w:val="nil"/>
      </w:pBdr>
      <w:spacing w:after="160" w:line="259" w:lineRule="auto"/>
    </w:pPr>
    <w:rPr>
      <w:rFonts w:cs="Calibri"/>
      <w:color w:val="000000"/>
    </w:rPr>
  </w:style>
  <w:style w:type="table" w:customStyle="1" w:styleId="TableNormal">
    <w:name w:val="Table Normal"/>
    <w:rsid w:val="009278F3"/>
    <w:pPr>
      <w:pBdr>
        <w:top w:val="nil"/>
        <w:left w:val="nil"/>
        <w:bottom w:val="nil"/>
        <w:right w:val="nil"/>
        <w:between w:val="nil"/>
      </w:pBdr>
      <w:spacing w:after="160" w:line="259" w:lineRule="auto"/>
    </w:pPr>
    <w:rPr>
      <w:rFonts w:cs="Calibri"/>
      <w:color w:val="000000"/>
    </w:rPr>
    <w:tblPr>
      <w:tblCellMar>
        <w:top w:w="0" w:type="dxa"/>
        <w:left w:w="0" w:type="dxa"/>
        <w:bottom w:w="0" w:type="dxa"/>
        <w:right w:w="0" w:type="dxa"/>
      </w:tblCellMar>
    </w:tblPr>
  </w:style>
  <w:style w:type="paragraph" w:styleId="affc">
    <w:name w:val="Title"/>
    <w:basedOn w:val="11"/>
    <w:next w:val="11"/>
    <w:link w:val="affd"/>
    <w:rsid w:val="009278F3"/>
    <w:pPr>
      <w:keepNext/>
      <w:keepLines/>
      <w:spacing w:before="480" w:after="120"/>
    </w:pPr>
    <w:rPr>
      <w:rFonts w:cs="Times New Roman"/>
      <w:b/>
      <w:sz w:val="72"/>
      <w:szCs w:val="72"/>
    </w:rPr>
  </w:style>
  <w:style w:type="character" w:customStyle="1" w:styleId="affd">
    <w:name w:val="Название Знак"/>
    <w:link w:val="affc"/>
    <w:rsid w:val="009278F3"/>
    <w:rPr>
      <w:rFonts w:cs="Calibri"/>
      <w:b/>
      <w:color w:val="000000"/>
      <w:sz w:val="72"/>
      <w:szCs w:val="72"/>
    </w:rPr>
  </w:style>
  <w:style w:type="paragraph" w:styleId="affe">
    <w:name w:val="Subtitle"/>
    <w:basedOn w:val="11"/>
    <w:next w:val="11"/>
    <w:link w:val="afff"/>
    <w:rsid w:val="009278F3"/>
    <w:pPr>
      <w:keepNext/>
      <w:keepLines/>
      <w:spacing w:before="360" w:after="80"/>
    </w:pPr>
    <w:rPr>
      <w:rFonts w:ascii="Georgia" w:eastAsia="Georgia" w:hAnsi="Georgia" w:cs="Times New Roman"/>
      <w:i/>
      <w:color w:val="666666"/>
      <w:sz w:val="48"/>
      <w:szCs w:val="48"/>
    </w:rPr>
  </w:style>
  <w:style w:type="character" w:customStyle="1" w:styleId="afff">
    <w:name w:val="Подзаголовок Знак"/>
    <w:link w:val="affe"/>
    <w:rsid w:val="009278F3"/>
    <w:rPr>
      <w:rFonts w:ascii="Georgia" w:eastAsia="Georgia" w:hAnsi="Georgia" w:cs="Georgia"/>
      <w:i/>
      <w:color w:val="666666"/>
      <w:sz w:val="48"/>
      <w:szCs w:val="48"/>
    </w:rPr>
  </w:style>
  <w:style w:type="paragraph" w:styleId="15">
    <w:name w:val="toc 1"/>
    <w:basedOn w:val="a2"/>
    <w:next w:val="a2"/>
    <w:autoRedefine/>
    <w:uiPriority w:val="39"/>
    <w:unhideWhenUsed/>
    <w:rsid w:val="00593F97"/>
    <w:pPr>
      <w:tabs>
        <w:tab w:val="right" w:leader="dot" w:pos="9061"/>
      </w:tabs>
      <w:spacing w:before="240" w:after="120"/>
      <w:ind w:firstLine="0"/>
      <w:jc w:val="left"/>
    </w:pPr>
    <w:rPr>
      <w:rFonts w:eastAsia="Times New Roman"/>
      <w:b/>
      <w:bCs/>
      <w:smallCaps/>
      <w:noProof/>
      <w:kern w:val="32"/>
      <w:lang w:eastAsia="ru-RU"/>
    </w:rPr>
  </w:style>
  <w:style w:type="paragraph" w:styleId="23">
    <w:name w:val="toc 2"/>
    <w:basedOn w:val="a2"/>
    <w:next w:val="a2"/>
    <w:autoRedefine/>
    <w:uiPriority w:val="39"/>
    <w:unhideWhenUsed/>
    <w:rsid w:val="00B8641A"/>
    <w:pPr>
      <w:tabs>
        <w:tab w:val="right" w:leader="dot" w:pos="9061"/>
      </w:tabs>
      <w:spacing w:before="60"/>
      <w:ind w:firstLine="448"/>
    </w:pPr>
    <w:rPr>
      <w:sz w:val="24"/>
    </w:rPr>
  </w:style>
  <w:style w:type="table" w:customStyle="1" w:styleId="16">
    <w:name w:val="Сетка таблицы1"/>
    <w:basedOn w:val="a4"/>
    <w:next w:val="aff3"/>
    <w:uiPriority w:val="59"/>
    <w:rsid w:val="00AF31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Содержимое таблицы"/>
    <w:basedOn w:val="a2"/>
    <w:rsid w:val="00207081"/>
    <w:pPr>
      <w:suppressLineNumbers/>
      <w:suppressAutoHyphens/>
      <w:spacing w:after="200" w:line="276" w:lineRule="auto"/>
      <w:ind w:firstLine="0"/>
      <w:jc w:val="left"/>
    </w:pPr>
    <w:rPr>
      <w:rFonts w:ascii="Calibri" w:hAnsi="Calibri" w:cs="Calibri"/>
      <w:sz w:val="22"/>
      <w:lang w:eastAsia="ar-SA"/>
    </w:rPr>
  </w:style>
  <w:style w:type="paragraph" w:styleId="afff1">
    <w:name w:val="No Spacing"/>
    <w:qFormat/>
    <w:rsid w:val="00207081"/>
    <w:pPr>
      <w:suppressAutoHyphens/>
    </w:pPr>
    <w:rPr>
      <w:rFonts w:cs="Calibri"/>
      <w:sz w:val="22"/>
      <w:szCs w:val="22"/>
      <w:lang w:eastAsia="ar-SA"/>
    </w:rPr>
  </w:style>
  <w:style w:type="paragraph" w:customStyle="1" w:styleId="17">
    <w:name w:val="Без интервала1"/>
    <w:rsid w:val="00207081"/>
    <w:pPr>
      <w:suppressAutoHyphens/>
      <w:spacing w:line="200" w:lineRule="atLeast"/>
    </w:pPr>
    <w:rPr>
      <w:rFonts w:cs="Calibri"/>
      <w:sz w:val="24"/>
      <w:szCs w:val="24"/>
      <w:lang w:eastAsia="hi-IN" w:bidi="hi-IN"/>
    </w:rPr>
  </w:style>
  <w:style w:type="paragraph" w:customStyle="1" w:styleId="18">
    <w:name w:val="Знак Знак1"/>
    <w:basedOn w:val="a2"/>
    <w:rsid w:val="00F81688"/>
    <w:pPr>
      <w:ind w:firstLine="0"/>
      <w:jc w:val="left"/>
    </w:pPr>
    <w:rPr>
      <w:rFonts w:ascii="Verdana" w:eastAsia="Times New Roman" w:hAnsi="Verdana" w:cs="Verdana"/>
      <w:sz w:val="28"/>
      <w:szCs w:val="28"/>
      <w:lang w:val="en-US"/>
    </w:rPr>
  </w:style>
  <w:style w:type="paragraph" w:customStyle="1" w:styleId="afff2">
    <w:name w:val="Структурные элементы"/>
    <w:basedOn w:val="a2"/>
    <w:link w:val="afff3"/>
    <w:qFormat/>
    <w:rsid w:val="005850D8"/>
    <w:pPr>
      <w:widowControl w:val="0"/>
      <w:autoSpaceDE w:val="0"/>
      <w:autoSpaceDN w:val="0"/>
      <w:adjustRightInd w:val="0"/>
      <w:ind w:firstLine="0"/>
      <w:jc w:val="center"/>
    </w:pPr>
    <w:rPr>
      <w:rFonts w:eastAsia="Times New Roman"/>
      <w:sz w:val="24"/>
      <w:szCs w:val="24"/>
      <w:lang w:eastAsia="ru-RU"/>
    </w:rPr>
  </w:style>
  <w:style w:type="character" w:customStyle="1" w:styleId="afff3">
    <w:name w:val="Структурные элементы Знак"/>
    <w:link w:val="afff2"/>
    <w:rsid w:val="005850D8"/>
    <w:rPr>
      <w:rFonts w:ascii="Times New Roman" w:eastAsia="Times New Roman" w:hAnsi="Times New Roman"/>
      <w:sz w:val="24"/>
      <w:szCs w:val="24"/>
    </w:rPr>
  </w:style>
  <w:style w:type="paragraph" w:styleId="32">
    <w:name w:val="toc 3"/>
    <w:basedOn w:val="a2"/>
    <w:next w:val="a2"/>
    <w:autoRedefine/>
    <w:uiPriority w:val="39"/>
    <w:unhideWhenUsed/>
    <w:rsid w:val="002234DC"/>
    <w:pPr>
      <w:tabs>
        <w:tab w:val="right" w:leader="dot" w:pos="9061"/>
      </w:tabs>
      <w:ind w:left="522"/>
    </w:pPr>
    <w:rPr>
      <w:rFonts w:eastAsia="Times New Roman"/>
      <w:noProof/>
      <w:sz w:val="22"/>
    </w:rPr>
  </w:style>
  <w:style w:type="paragraph" w:customStyle="1" w:styleId="afff4">
    <w:name w:val="Последний абзац"/>
    <w:basedOn w:val="a2"/>
    <w:link w:val="afff5"/>
    <w:qFormat/>
    <w:rsid w:val="00773812"/>
    <w:pPr>
      <w:widowControl w:val="0"/>
      <w:suppressAutoHyphens/>
      <w:spacing w:line="360" w:lineRule="auto"/>
    </w:pPr>
    <w:rPr>
      <w:rFonts w:eastAsia="Times New Roman"/>
      <w:sz w:val="24"/>
      <w:szCs w:val="20"/>
      <w:lang w:eastAsia="zh-CN"/>
    </w:rPr>
  </w:style>
  <w:style w:type="character" w:customStyle="1" w:styleId="afff5">
    <w:name w:val="Последний абзац Знак"/>
    <w:link w:val="afff4"/>
    <w:locked/>
    <w:rsid w:val="00773812"/>
    <w:rPr>
      <w:rFonts w:ascii="Times New Roman" w:eastAsia="Times New Roman" w:hAnsi="Times New Roman"/>
      <w:sz w:val="24"/>
      <w:lang w:eastAsia="zh-CN"/>
    </w:rPr>
  </w:style>
  <w:style w:type="paragraph" w:customStyle="1" w:styleId="a1">
    <w:name w:val="Для списков с маркировкой"/>
    <w:basedOn w:val="a2"/>
    <w:link w:val="afff6"/>
    <w:qFormat/>
    <w:rsid w:val="009A30E6"/>
    <w:pPr>
      <w:numPr>
        <w:numId w:val="7"/>
      </w:numPr>
      <w:spacing w:line="276" w:lineRule="auto"/>
    </w:pPr>
    <w:rPr>
      <w:sz w:val="24"/>
      <w:szCs w:val="24"/>
    </w:rPr>
  </w:style>
  <w:style w:type="character" w:customStyle="1" w:styleId="afff6">
    <w:name w:val="Для списков с маркировкой Знак"/>
    <w:link w:val="a1"/>
    <w:rsid w:val="009A30E6"/>
    <w:rPr>
      <w:rFonts w:ascii="Times New Roman" w:hAnsi="Times New Roman"/>
      <w:sz w:val="24"/>
      <w:szCs w:val="24"/>
      <w:lang w:eastAsia="en-US"/>
    </w:rPr>
  </w:style>
  <w:style w:type="paragraph" w:styleId="afff7">
    <w:name w:val="Normal (Web)"/>
    <w:basedOn w:val="a2"/>
    <w:uiPriority w:val="99"/>
    <w:semiHidden/>
    <w:unhideWhenUsed/>
    <w:rsid w:val="003726FE"/>
    <w:rPr>
      <w:sz w:val="24"/>
      <w:szCs w:val="24"/>
    </w:rPr>
  </w:style>
  <w:style w:type="table" w:customStyle="1" w:styleId="24">
    <w:name w:val="Сетка таблицы2"/>
    <w:basedOn w:val="a4"/>
    <w:next w:val="aff3"/>
    <w:uiPriority w:val="39"/>
    <w:rsid w:val="0079048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rsid w:val="00A40389"/>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US"/>
    </w:rPr>
  </w:style>
  <w:style w:type="character" w:customStyle="1" w:styleId="Hyperlink0">
    <w:name w:val="Hyperlink.0"/>
    <w:basedOn w:val="af1"/>
    <w:rsid w:val="00A40389"/>
    <w:rPr>
      <w:color w:val="0563C1"/>
      <w:u w:val="single"/>
    </w:rPr>
  </w:style>
  <w:style w:type="table" w:customStyle="1" w:styleId="33">
    <w:name w:val="Сетка таблицы3"/>
    <w:basedOn w:val="a4"/>
    <w:next w:val="aff3"/>
    <w:uiPriority w:val="59"/>
    <w:rsid w:val="00FE2C0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5"/>
    <w:uiPriority w:val="99"/>
    <w:semiHidden/>
    <w:unhideWhenUsed/>
    <w:rsid w:val="00FC4244"/>
  </w:style>
  <w:style w:type="numbering" w:customStyle="1" w:styleId="110">
    <w:name w:val="Нет списка11"/>
    <w:next w:val="a5"/>
    <w:uiPriority w:val="99"/>
    <w:semiHidden/>
    <w:unhideWhenUsed/>
    <w:rsid w:val="00FC4244"/>
  </w:style>
  <w:style w:type="table" w:customStyle="1" w:styleId="41">
    <w:name w:val="Сетка таблицы4"/>
    <w:basedOn w:val="a4"/>
    <w:next w:val="aff3"/>
    <w:uiPriority w:val="59"/>
    <w:rsid w:val="00FC42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ff3"/>
    <w:uiPriority w:val="59"/>
    <w:rsid w:val="00FC42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5"/>
    <w:uiPriority w:val="99"/>
    <w:semiHidden/>
    <w:unhideWhenUsed/>
    <w:rsid w:val="00FC4244"/>
  </w:style>
  <w:style w:type="table" w:customStyle="1" w:styleId="TableNormal1">
    <w:name w:val="Table Normal1"/>
    <w:rsid w:val="00FC4244"/>
    <w:pPr>
      <w:pBdr>
        <w:top w:val="nil"/>
        <w:left w:val="nil"/>
        <w:bottom w:val="nil"/>
        <w:right w:val="nil"/>
        <w:between w:val="nil"/>
      </w:pBdr>
      <w:spacing w:after="160" w:line="259" w:lineRule="auto"/>
    </w:pPr>
    <w:rPr>
      <w:rFonts w:cs="Calibri"/>
      <w:color w:val="000000"/>
    </w:rPr>
    <w:tblPr>
      <w:tblCellMar>
        <w:top w:w="0" w:type="dxa"/>
        <w:left w:w="0" w:type="dxa"/>
        <w:bottom w:w="0" w:type="dxa"/>
        <w:right w:w="0" w:type="dxa"/>
      </w:tblCellMar>
    </w:tblPr>
  </w:style>
  <w:style w:type="table" w:customStyle="1" w:styleId="111">
    <w:name w:val="Сетка таблицы11"/>
    <w:basedOn w:val="a4"/>
    <w:next w:val="aff3"/>
    <w:uiPriority w:val="59"/>
    <w:rsid w:val="00FC42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4"/>
    <w:next w:val="aff3"/>
    <w:uiPriority w:val="39"/>
    <w:rsid w:val="00FC42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3"/>
    <w:uiPriority w:val="99"/>
    <w:semiHidden/>
    <w:unhideWhenUsed/>
    <w:rsid w:val="00670604"/>
    <w:rPr>
      <w:color w:val="800080" w:themeColor="followedHyperlink"/>
      <w:u w:val="single"/>
    </w:rPr>
  </w:style>
  <w:style w:type="paragraph" w:styleId="35">
    <w:name w:val="Body Text 3"/>
    <w:basedOn w:val="a2"/>
    <w:link w:val="36"/>
    <w:unhideWhenUsed/>
    <w:rsid w:val="006A5066"/>
    <w:pPr>
      <w:spacing w:after="120"/>
      <w:ind w:firstLine="0"/>
      <w:jc w:val="left"/>
    </w:pPr>
    <w:rPr>
      <w:rFonts w:eastAsia="Times New Roman"/>
      <w:sz w:val="16"/>
      <w:szCs w:val="16"/>
      <w:lang w:eastAsia="ru-RU"/>
    </w:rPr>
  </w:style>
  <w:style w:type="character" w:customStyle="1" w:styleId="36">
    <w:name w:val="Основной текст 3 Знак"/>
    <w:basedOn w:val="a3"/>
    <w:link w:val="35"/>
    <w:rsid w:val="006A5066"/>
    <w:rPr>
      <w:rFonts w:ascii="Times New Roman" w:eastAsia="Times New Roman" w:hAnsi="Times New Roman"/>
      <w:sz w:val="16"/>
      <w:szCs w:val="16"/>
    </w:rPr>
  </w:style>
  <w:style w:type="paragraph" w:styleId="42">
    <w:name w:val="toc 4"/>
    <w:basedOn w:val="a2"/>
    <w:next w:val="a2"/>
    <w:autoRedefine/>
    <w:uiPriority w:val="39"/>
    <w:unhideWhenUsed/>
    <w:rsid w:val="002C7F57"/>
    <w:pPr>
      <w:spacing w:after="100" w:line="276" w:lineRule="auto"/>
      <w:ind w:left="660" w:firstLine="0"/>
      <w:jc w:val="left"/>
    </w:pPr>
    <w:rPr>
      <w:rFonts w:asciiTheme="minorHAnsi" w:eastAsiaTheme="minorEastAsia" w:hAnsiTheme="minorHAnsi" w:cstheme="minorBidi"/>
      <w:sz w:val="22"/>
      <w:lang w:eastAsia="ru-RU"/>
    </w:rPr>
  </w:style>
  <w:style w:type="paragraph" w:styleId="51">
    <w:name w:val="toc 5"/>
    <w:basedOn w:val="a2"/>
    <w:next w:val="a2"/>
    <w:autoRedefine/>
    <w:uiPriority w:val="39"/>
    <w:unhideWhenUsed/>
    <w:rsid w:val="002C7F57"/>
    <w:pPr>
      <w:spacing w:after="100" w:line="276" w:lineRule="auto"/>
      <w:ind w:left="880" w:firstLine="0"/>
      <w:jc w:val="left"/>
    </w:pPr>
    <w:rPr>
      <w:rFonts w:asciiTheme="minorHAnsi" w:eastAsiaTheme="minorEastAsia" w:hAnsiTheme="minorHAnsi" w:cstheme="minorBidi"/>
      <w:sz w:val="22"/>
      <w:lang w:eastAsia="ru-RU"/>
    </w:rPr>
  </w:style>
  <w:style w:type="paragraph" w:styleId="62">
    <w:name w:val="toc 6"/>
    <w:basedOn w:val="a2"/>
    <w:next w:val="a2"/>
    <w:autoRedefine/>
    <w:uiPriority w:val="39"/>
    <w:unhideWhenUsed/>
    <w:rsid w:val="002C7F57"/>
    <w:pPr>
      <w:spacing w:after="100" w:line="276" w:lineRule="auto"/>
      <w:ind w:left="1100" w:firstLine="0"/>
      <w:jc w:val="left"/>
    </w:pPr>
    <w:rPr>
      <w:rFonts w:asciiTheme="minorHAnsi" w:eastAsiaTheme="minorEastAsia" w:hAnsiTheme="minorHAnsi" w:cstheme="minorBidi"/>
      <w:sz w:val="22"/>
      <w:lang w:eastAsia="ru-RU"/>
    </w:rPr>
  </w:style>
  <w:style w:type="paragraph" w:styleId="7">
    <w:name w:val="toc 7"/>
    <w:basedOn w:val="a2"/>
    <w:next w:val="a2"/>
    <w:autoRedefine/>
    <w:uiPriority w:val="39"/>
    <w:unhideWhenUsed/>
    <w:rsid w:val="002C7F57"/>
    <w:pPr>
      <w:spacing w:after="100" w:line="276" w:lineRule="auto"/>
      <w:ind w:left="1320" w:firstLine="0"/>
      <w:jc w:val="left"/>
    </w:pPr>
    <w:rPr>
      <w:rFonts w:asciiTheme="minorHAnsi" w:eastAsiaTheme="minorEastAsia" w:hAnsiTheme="minorHAnsi" w:cstheme="minorBidi"/>
      <w:sz w:val="22"/>
      <w:lang w:eastAsia="ru-RU"/>
    </w:rPr>
  </w:style>
  <w:style w:type="paragraph" w:styleId="8">
    <w:name w:val="toc 8"/>
    <w:basedOn w:val="a2"/>
    <w:next w:val="a2"/>
    <w:autoRedefine/>
    <w:uiPriority w:val="39"/>
    <w:unhideWhenUsed/>
    <w:rsid w:val="002C7F57"/>
    <w:pPr>
      <w:spacing w:after="100" w:line="276" w:lineRule="auto"/>
      <w:ind w:left="1540" w:firstLine="0"/>
      <w:jc w:val="left"/>
    </w:pPr>
    <w:rPr>
      <w:rFonts w:asciiTheme="minorHAnsi" w:eastAsiaTheme="minorEastAsia" w:hAnsiTheme="minorHAnsi" w:cstheme="minorBidi"/>
      <w:sz w:val="22"/>
      <w:lang w:eastAsia="ru-RU"/>
    </w:rPr>
  </w:style>
  <w:style w:type="paragraph" w:styleId="9">
    <w:name w:val="toc 9"/>
    <w:basedOn w:val="a2"/>
    <w:next w:val="a2"/>
    <w:autoRedefine/>
    <w:uiPriority w:val="39"/>
    <w:unhideWhenUsed/>
    <w:rsid w:val="002C7F57"/>
    <w:pPr>
      <w:spacing w:after="100" w:line="276" w:lineRule="auto"/>
      <w:ind w:left="1760" w:firstLine="0"/>
      <w:jc w:val="left"/>
    </w:pPr>
    <w:rPr>
      <w:rFonts w:asciiTheme="minorHAnsi" w:eastAsiaTheme="minorEastAsia" w:hAnsiTheme="minorHAnsi" w:cstheme="minorBidi"/>
      <w:sz w:val="22"/>
      <w:lang w:eastAsia="ru-RU"/>
    </w:rPr>
  </w:style>
  <w:style w:type="character" w:customStyle="1" w:styleId="a7">
    <w:name w:val="Абзац списка Знак"/>
    <w:aliases w:val="ПАРАГРАФ Знак,Абзац списка3 Знак,Абзац списка1 Знак,Абзац списка2 Знак,Цветной список - Акцент 11 Знак,СПИСОК Знак,Второй абзац списка Знак,Абзац списка11 Знак,Абзац списка для документа Знак,Нумерация Знак,List Paragraph Знак,lp1 Знак"/>
    <w:link w:val="a6"/>
    <w:uiPriority w:val="34"/>
    <w:locked/>
    <w:rsid w:val="007D6FCF"/>
    <w:rPr>
      <w:rFonts w:ascii="Lucida Grande" w:eastAsia="ヒラギノ角ゴ Pro W3" w:hAnsi="Lucida Grande"/>
      <w:color w:val="000000"/>
      <w:sz w:val="22"/>
      <w:lang w:val="en-US"/>
    </w:rPr>
  </w:style>
  <w:style w:type="character" w:styleId="afff9">
    <w:name w:val="Placeholder Text"/>
    <w:basedOn w:val="a3"/>
    <w:uiPriority w:val="99"/>
    <w:semiHidden/>
    <w:rsid w:val="00200DE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0EE1"/>
    <w:pPr>
      <w:ind w:firstLine="709"/>
      <w:jc w:val="both"/>
    </w:pPr>
    <w:rPr>
      <w:rFonts w:ascii="Times New Roman" w:hAnsi="Times New Roman"/>
      <w:sz w:val="26"/>
      <w:szCs w:val="22"/>
      <w:lang w:eastAsia="en-US"/>
    </w:rPr>
  </w:style>
  <w:style w:type="paragraph" w:styleId="1">
    <w:name w:val="heading 1"/>
    <w:aliases w:val="H1,1,h1,app heading 1,ITT t1,II+,I,H11,H12,H13,H14,H15,H16,H17,H18,H111,H121,H131,H141,H151,H161,H171,H19,H112,H122,H132,H142,H152,H162,H172,H181,H1111,H1211,H1311,H1411,H1511,H1611,H1711,H110,H113,H123,H133,H143,H153,H163,H173,H114,g,H1121"/>
    <w:basedOn w:val="a2"/>
    <w:next w:val="a2"/>
    <w:link w:val="10"/>
    <w:autoRedefine/>
    <w:uiPriority w:val="9"/>
    <w:qFormat/>
    <w:rsid w:val="00B67739"/>
    <w:pPr>
      <w:keepNext/>
      <w:keepLines/>
      <w:pageBreakBefore/>
      <w:spacing w:before="480" w:after="480"/>
      <w:ind w:left="851" w:right="849" w:firstLine="0"/>
      <w:contextualSpacing/>
      <w:jc w:val="center"/>
      <w:outlineLvl w:val="0"/>
    </w:pPr>
    <w:rPr>
      <w:rFonts w:eastAsia="Times New Roman"/>
      <w:b/>
      <w:bCs/>
      <w:smallCaps/>
      <w:kern w:val="32"/>
      <w:sz w:val="32"/>
      <w:szCs w:val="36"/>
    </w:rPr>
  </w:style>
  <w:style w:type="paragraph" w:styleId="20">
    <w:name w:val="heading 2"/>
    <w:aliases w:val="H2,h2,Numbered text 3,ç2,2,Heading 2 Hidden,CHS,H2-Heading 2,l2,Header2,22,heading2,list2,A,A.B.C.,list 2,Heading2,Heading Indent No L2,UNDERRUBRIK 1-2,Fonctionnalité,Titre 21,t2.T2,Table2,ITT t2,H2-Heading 21,Header 21,l21,Header21,h21,221"/>
    <w:basedOn w:val="a2"/>
    <w:next w:val="a2"/>
    <w:link w:val="21"/>
    <w:autoRedefine/>
    <w:uiPriority w:val="9"/>
    <w:unhideWhenUsed/>
    <w:qFormat/>
    <w:rsid w:val="000B5586"/>
    <w:pPr>
      <w:keepNext/>
      <w:spacing w:before="360" w:after="360"/>
      <w:ind w:firstLine="0"/>
      <w:contextualSpacing/>
      <w:jc w:val="left"/>
      <w:outlineLvl w:val="1"/>
    </w:pPr>
    <w:rPr>
      <w:rFonts w:eastAsia="Times New Roman"/>
      <w:bCs/>
      <w:iCs/>
      <w:smallCaps/>
      <w:sz w:val="28"/>
      <w:szCs w:val="32"/>
      <w:lang w:eastAsia="ru-RU"/>
    </w:rPr>
  </w:style>
  <w:style w:type="paragraph" w:styleId="30">
    <w:name w:val="heading 3"/>
    <w:basedOn w:val="a2"/>
    <w:next w:val="a2"/>
    <w:link w:val="31"/>
    <w:qFormat/>
    <w:rsid w:val="00C5101E"/>
    <w:pPr>
      <w:keepNext/>
      <w:spacing w:before="240" w:after="60" w:line="259" w:lineRule="auto"/>
      <w:ind w:firstLine="0"/>
      <w:jc w:val="left"/>
      <w:outlineLvl w:val="2"/>
    </w:pPr>
    <w:rPr>
      <w:rFonts w:ascii="Arial" w:eastAsia="Times New Roman" w:hAnsi="Arial"/>
      <w:i/>
      <w:sz w:val="20"/>
      <w:szCs w:val="20"/>
    </w:rPr>
  </w:style>
  <w:style w:type="paragraph" w:styleId="4">
    <w:name w:val="heading 4"/>
    <w:basedOn w:val="a2"/>
    <w:next w:val="a2"/>
    <w:link w:val="40"/>
    <w:qFormat/>
    <w:rsid w:val="00C5101E"/>
    <w:pPr>
      <w:keepNext/>
      <w:spacing w:after="160" w:line="259" w:lineRule="auto"/>
      <w:ind w:firstLine="0"/>
      <w:jc w:val="left"/>
      <w:outlineLvl w:val="3"/>
    </w:pPr>
    <w:rPr>
      <w:rFonts w:ascii="Calibri" w:eastAsia="Times New Roman" w:hAnsi="Calibri"/>
      <w:bCs/>
      <w:i/>
      <w:iCs/>
      <w:sz w:val="20"/>
      <w:szCs w:val="20"/>
    </w:rPr>
  </w:style>
  <w:style w:type="paragraph" w:styleId="5">
    <w:name w:val="heading 5"/>
    <w:basedOn w:val="11"/>
    <w:next w:val="11"/>
    <w:link w:val="50"/>
    <w:rsid w:val="009278F3"/>
    <w:pPr>
      <w:keepNext/>
      <w:keepLines/>
      <w:spacing w:before="200" w:after="0"/>
      <w:outlineLvl w:val="4"/>
    </w:pPr>
    <w:rPr>
      <w:rFonts w:ascii="Cambria" w:eastAsia="Cambria" w:hAnsi="Cambria" w:cs="Times New Roman"/>
      <w:color w:val="243F60"/>
    </w:rPr>
  </w:style>
  <w:style w:type="paragraph" w:styleId="6">
    <w:name w:val="heading 6"/>
    <w:basedOn w:val="11"/>
    <w:next w:val="11"/>
    <w:link w:val="60"/>
    <w:rsid w:val="009278F3"/>
    <w:pPr>
      <w:keepNext/>
      <w:keepLines/>
      <w:spacing w:before="200" w:after="40"/>
      <w:outlineLvl w:val="5"/>
    </w:pPr>
    <w:rPr>
      <w:rFonts w:cs="Times New Roman"/>
      <w: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FontStyle11">
    <w:name w:val="Font Style11"/>
    <w:uiPriority w:val="99"/>
    <w:rsid w:val="00E77A06"/>
    <w:rPr>
      <w:rFonts w:ascii="Times New Roman" w:hAnsi="Times New Roman" w:cs="Times New Roman"/>
      <w:sz w:val="26"/>
      <w:szCs w:val="26"/>
    </w:rPr>
  </w:style>
  <w:style w:type="paragraph" w:styleId="a6">
    <w:name w:val="List Paragraph"/>
    <w:aliases w:val="ПАРАГРАФ,Абзац списка3,Абзац списка1,Абзац списка2,Цветной список - Акцент 11,СПИСОК,Второй абзац списка,Абзац списка11,Абзац списка для документа,Нумерация,List Paragraph,Bullet List,FooterText,numbered,Paragraphe de liste1,lp1,Bullet 1"/>
    <w:link w:val="a7"/>
    <w:uiPriority w:val="34"/>
    <w:qFormat/>
    <w:rsid w:val="00E77A06"/>
    <w:pPr>
      <w:ind w:left="720"/>
    </w:pPr>
    <w:rPr>
      <w:rFonts w:ascii="Lucida Grande" w:eastAsia="ヒラギノ角ゴ Pro W3" w:hAnsi="Lucida Grande"/>
      <w:color w:val="000000"/>
      <w:sz w:val="22"/>
      <w:lang w:val="en-US"/>
    </w:rPr>
  </w:style>
  <w:style w:type="paragraph" w:styleId="a8">
    <w:name w:val="Balloon Text"/>
    <w:basedOn w:val="a2"/>
    <w:link w:val="a9"/>
    <w:uiPriority w:val="99"/>
    <w:semiHidden/>
    <w:unhideWhenUsed/>
    <w:rsid w:val="00E77A06"/>
    <w:rPr>
      <w:rFonts w:ascii="Segoe UI" w:hAnsi="Segoe UI"/>
      <w:sz w:val="18"/>
      <w:szCs w:val="18"/>
    </w:rPr>
  </w:style>
  <w:style w:type="character" w:customStyle="1" w:styleId="a9">
    <w:name w:val="Текст выноски Знак"/>
    <w:link w:val="a8"/>
    <w:uiPriority w:val="99"/>
    <w:semiHidden/>
    <w:rsid w:val="00E77A06"/>
    <w:rPr>
      <w:rFonts w:ascii="Segoe UI" w:eastAsia="Calibri" w:hAnsi="Segoe UI" w:cs="Segoe UI"/>
      <w:sz w:val="18"/>
      <w:szCs w:val="18"/>
    </w:rPr>
  </w:style>
  <w:style w:type="paragraph" w:styleId="aa">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2"/>
    <w:link w:val="ab"/>
    <w:unhideWhenUsed/>
    <w:rsid w:val="00A24A39"/>
    <w:rPr>
      <w:rFonts w:ascii="Calibri" w:hAnsi="Calibri"/>
      <w:sz w:val="20"/>
      <w:szCs w:val="20"/>
    </w:rPr>
  </w:style>
  <w:style w:type="character" w:customStyle="1" w:styleId="ab">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a"/>
    <w:rsid w:val="00A24A39"/>
    <w:rPr>
      <w:rFonts w:ascii="Calibri" w:eastAsia="Calibri" w:hAnsi="Calibri" w:cs="Times New Roman"/>
      <w:sz w:val="20"/>
      <w:szCs w:val="20"/>
    </w:rPr>
  </w:style>
  <w:style w:type="character" w:styleId="ac">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uiPriority w:val="99"/>
    <w:unhideWhenUsed/>
    <w:rsid w:val="00A24A39"/>
    <w:rPr>
      <w:vertAlign w:val="superscript"/>
    </w:rPr>
  </w:style>
  <w:style w:type="paragraph" w:styleId="ad">
    <w:name w:val="caption"/>
    <w:aliases w:val="Caption-FUSA"/>
    <w:basedOn w:val="a2"/>
    <w:next w:val="a2"/>
    <w:link w:val="ae"/>
    <w:uiPriority w:val="35"/>
    <w:qFormat/>
    <w:rsid w:val="006A3A31"/>
    <w:rPr>
      <w:rFonts w:eastAsia="Times New Roman"/>
      <w:b/>
      <w:bCs/>
      <w:sz w:val="20"/>
      <w:szCs w:val="20"/>
      <w:lang w:eastAsia="ru-RU"/>
    </w:rPr>
  </w:style>
  <w:style w:type="character" w:customStyle="1" w:styleId="12">
    <w:name w:val="Текст сноски Знак1"/>
    <w:aliases w:val="Текст сноски-FN Знак2,Footnote Text Char Знак Знак Знак1,Footnote Text Char Знак Знак2,Текст сноски Знак2 Знак Знак2,Текст сноски Знак1 Знак Знак1 Знак1,Текст сноски Знак Знак Знак1 Знак Знак1,Текст сноски Знак Знак1 Знак Знак Знак"/>
    <w:uiPriority w:val="99"/>
    <w:locked/>
    <w:rsid w:val="006A3A31"/>
  </w:style>
  <w:style w:type="character" w:customStyle="1" w:styleId="21">
    <w:name w:val="Заголовок 2 Знак"/>
    <w:aliases w:val="H2 Знак,h2 Знак,Numbered text 3 Знак,ç2 Знак,2 Знак,Heading 2 Hidden Знак,CHS Знак,H2-Heading 2 Знак,l2 Знак,Header2 Знак,22 Знак,heading2 Знак,list2 Знак,A Знак,A.B.C. Знак,list 2 Знак,Heading2 Знак,Heading Indent No L2 Знак,t2.T2 Знак"/>
    <w:link w:val="20"/>
    <w:uiPriority w:val="9"/>
    <w:rsid w:val="000B5586"/>
    <w:rPr>
      <w:rFonts w:ascii="Times New Roman" w:eastAsia="Times New Roman" w:hAnsi="Times New Roman"/>
      <w:bCs/>
      <w:iCs/>
      <w:smallCaps/>
      <w:sz w:val="28"/>
      <w:szCs w:val="32"/>
    </w:rPr>
  </w:style>
  <w:style w:type="character" w:customStyle="1" w:styleId="10">
    <w:name w:val="Заголовок 1 Знак"/>
    <w:aliases w:val="H1 Знак,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
    <w:link w:val="1"/>
    <w:uiPriority w:val="9"/>
    <w:rsid w:val="00B67739"/>
    <w:rPr>
      <w:rFonts w:ascii="Times New Roman" w:eastAsia="Times New Roman" w:hAnsi="Times New Roman"/>
      <w:b/>
      <w:bCs/>
      <w:smallCaps/>
      <w:kern w:val="32"/>
      <w:sz w:val="32"/>
      <w:szCs w:val="36"/>
      <w:lang w:eastAsia="en-US"/>
    </w:rPr>
  </w:style>
  <w:style w:type="paragraph" w:customStyle="1" w:styleId="af">
    <w:name w:val="Рисунок"/>
    <w:basedOn w:val="a2"/>
    <w:link w:val="af0"/>
    <w:autoRedefine/>
    <w:qFormat/>
    <w:rsid w:val="0079503D"/>
    <w:pPr>
      <w:keepNext/>
      <w:spacing w:before="120" w:after="120"/>
      <w:ind w:firstLine="0"/>
      <w:jc w:val="center"/>
    </w:pPr>
    <w:rPr>
      <w:b/>
      <w:i/>
      <w:noProof/>
      <w:sz w:val="24"/>
      <w:szCs w:val="24"/>
    </w:rPr>
  </w:style>
  <w:style w:type="character" w:customStyle="1" w:styleId="af0">
    <w:name w:val="Рисунок Знак"/>
    <w:link w:val="af"/>
    <w:rsid w:val="0079503D"/>
    <w:rPr>
      <w:rFonts w:ascii="Times New Roman" w:hAnsi="Times New Roman"/>
      <w:b/>
      <w:i/>
      <w:noProof/>
      <w:sz w:val="24"/>
      <w:szCs w:val="24"/>
      <w:lang w:eastAsia="en-US"/>
    </w:rPr>
  </w:style>
  <w:style w:type="character" w:styleId="af1">
    <w:name w:val="Hyperlink"/>
    <w:uiPriority w:val="99"/>
    <w:unhideWhenUsed/>
    <w:rsid w:val="00CA43B0"/>
    <w:rPr>
      <w:color w:val="0000FF"/>
      <w:u w:val="single"/>
    </w:rPr>
  </w:style>
  <w:style w:type="paragraph" w:customStyle="1" w:styleId="Default">
    <w:name w:val="Default"/>
    <w:rsid w:val="007D7035"/>
    <w:pPr>
      <w:autoSpaceDE w:val="0"/>
      <w:autoSpaceDN w:val="0"/>
      <w:adjustRightInd w:val="0"/>
    </w:pPr>
    <w:rPr>
      <w:rFonts w:ascii="Times New Roman" w:hAnsi="Times New Roman"/>
      <w:color w:val="000000"/>
      <w:sz w:val="24"/>
      <w:szCs w:val="24"/>
      <w:lang w:eastAsia="en-US"/>
    </w:rPr>
  </w:style>
  <w:style w:type="paragraph" w:customStyle="1" w:styleId="af2">
    <w:name w:val="табл"/>
    <w:basedOn w:val="ad"/>
    <w:link w:val="af3"/>
    <w:qFormat/>
    <w:rsid w:val="00EB0941"/>
    <w:pPr>
      <w:keepNext/>
      <w:spacing w:before="120"/>
      <w:ind w:firstLine="0"/>
    </w:pPr>
    <w:rPr>
      <w:b w:val="0"/>
      <w:sz w:val="24"/>
      <w:szCs w:val="24"/>
    </w:rPr>
  </w:style>
  <w:style w:type="character" w:customStyle="1" w:styleId="ae">
    <w:name w:val="Название объекта Знак"/>
    <w:aliases w:val="Caption-FUSA Знак"/>
    <w:link w:val="ad"/>
    <w:uiPriority w:val="35"/>
    <w:rsid w:val="00EB0941"/>
    <w:rPr>
      <w:rFonts w:ascii="Times New Roman" w:eastAsia="Times New Roman" w:hAnsi="Times New Roman" w:cs="Times New Roman"/>
      <w:b/>
      <w:bCs/>
      <w:sz w:val="20"/>
      <w:szCs w:val="20"/>
      <w:lang w:eastAsia="ru-RU"/>
    </w:rPr>
  </w:style>
  <w:style w:type="character" w:customStyle="1" w:styleId="af3">
    <w:name w:val="табл Знак"/>
    <w:link w:val="af2"/>
    <w:rsid w:val="00EB0941"/>
    <w:rPr>
      <w:rFonts w:ascii="Times New Roman" w:eastAsia="Times New Roman" w:hAnsi="Times New Roman" w:cs="Times New Roman"/>
      <w:b w:val="0"/>
      <w:bCs/>
      <w:sz w:val="24"/>
      <w:szCs w:val="24"/>
      <w:lang w:eastAsia="ru-RU"/>
    </w:rPr>
  </w:style>
  <w:style w:type="paragraph" w:styleId="af4">
    <w:name w:val="Document Map"/>
    <w:basedOn w:val="a2"/>
    <w:link w:val="af5"/>
    <w:uiPriority w:val="99"/>
    <w:semiHidden/>
    <w:unhideWhenUsed/>
    <w:rsid w:val="00C5101E"/>
    <w:rPr>
      <w:rFonts w:ascii="Tahoma" w:hAnsi="Tahoma"/>
      <w:sz w:val="16"/>
      <w:szCs w:val="16"/>
    </w:rPr>
  </w:style>
  <w:style w:type="character" w:customStyle="1" w:styleId="af5">
    <w:name w:val="Схема документа Знак"/>
    <w:link w:val="af4"/>
    <w:uiPriority w:val="99"/>
    <w:semiHidden/>
    <w:rsid w:val="00C5101E"/>
    <w:rPr>
      <w:rFonts w:ascii="Tahoma" w:hAnsi="Tahoma" w:cs="Tahoma"/>
      <w:sz w:val="16"/>
      <w:szCs w:val="16"/>
      <w:lang w:eastAsia="en-US"/>
    </w:rPr>
  </w:style>
  <w:style w:type="character" w:customStyle="1" w:styleId="31">
    <w:name w:val="Заголовок 3 Знак"/>
    <w:link w:val="30"/>
    <w:rsid w:val="00C5101E"/>
    <w:rPr>
      <w:rFonts w:ascii="Arial" w:eastAsia="Times New Roman" w:hAnsi="Arial"/>
      <w:i/>
    </w:rPr>
  </w:style>
  <w:style w:type="character" w:customStyle="1" w:styleId="40">
    <w:name w:val="Заголовок 4 Знак"/>
    <w:link w:val="4"/>
    <w:rsid w:val="00C5101E"/>
    <w:rPr>
      <w:rFonts w:eastAsia="Times New Roman"/>
      <w:bCs/>
      <w:i/>
      <w:iCs/>
    </w:rPr>
  </w:style>
  <w:style w:type="numbering" w:customStyle="1" w:styleId="13">
    <w:name w:val="Нет списка1"/>
    <w:next w:val="a5"/>
    <w:uiPriority w:val="99"/>
    <w:semiHidden/>
    <w:unhideWhenUsed/>
    <w:rsid w:val="00C5101E"/>
  </w:style>
  <w:style w:type="paragraph" w:styleId="af6">
    <w:name w:val="header"/>
    <w:basedOn w:val="a2"/>
    <w:link w:val="af7"/>
    <w:uiPriority w:val="99"/>
    <w:rsid w:val="00C5101E"/>
    <w:pPr>
      <w:tabs>
        <w:tab w:val="center" w:pos="4153"/>
        <w:tab w:val="right" w:pos="8306"/>
      </w:tabs>
      <w:spacing w:after="160" w:line="259" w:lineRule="auto"/>
      <w:ind w:firstLine="0"/>
      <w:jc w:val="left"/>
    </w:pPr>
    <w:rPr>
      <w:rFonts w:ascii="Calibri" w:eastAsia="Times New Roman" w:hAnsi="Calibri"/>
      <w:sz w:val="20"/>
      <w:szCs w:val="20"/>
    </w:rPr>
  </w:style>
  <w:style w:type="character" w:customStyle="1" w:styleId="af7">
    <w:name w:val="Верхний колонтитул Знак"/>
    <w:link w:val="af6"/>
    <w:uiPriority w:val="99"/>
    <w:rsid w:val="00C5101E"/>
    <w:rPr>
      <w:rFonts w:eastAsia="Times New Roman"/>
    </w:rPr>
  </w:style>
  <w:style w:type="paragraph" w:styleId="a">
    <w:name w:val="List Bullet"/>
    <w:basedOn w:val="a2"/>
    <w:autoRedefine/>
    <w:semiHidden/>
    <w:rsid w:val="00C5101E"/>
    <w:pPr>
      <w:numPr>
        <w:numId w:val="1"/>
      </w:numPr>
      <w:spacing w:after="160" w:line="259" w:lineRule="auto"/>
      <w:jc w:val="left"/>
    </w:pPr>
    <w:rPr>
      <w:rFonts w:ascii="Calibri" w:eastAsia="Times New Roman" w:hAnsi="Calibri"/>
      <w:sz w:val="20"/>
      <w:szCs w:val="20"/>
      <w:lang w:eastAsia="ru-RU"/>
    </w:rPr>
  </w:style>
  <w:style w:type="paragraph" w:styleId="2">
    <w:name w:val="List Bullet 2"/>
    <w:basedOn w:val="a2"/>
    <w:autoRedefine/>
    <w:semiHidden/>
    <w:rsid w:val="00C5101E"/>
    <w:pPr>
      <w:numPr>
        <w:numId w:val="2"/>
      </w:numPr>
      <w:spacing w:after="160" w:line="259" w:lineRule="auto"/>
      <w:jc w:val="left"/>
    </w:pPr>
    <w:rPr>
      <w:rFonts w:ascii="Calibri" w:eastAsia="Times New Roman" w:hAnsi="Calibri"/>
      <w:sz w:val="20"/>
      <w:szCs w:val="20"/>
      <w:lang w:eastAsia="ru-RU"/>
    </w:rPr>
  </w:style>
  <w:style w:type="paragraph" w:styleId="3">
    <w:name w:val="List Bullet 3"/>
    <w:basedOn w:val="a2"/>
    <w:autoRedefine/>
    <w:semiHidden/>
    <w:rsid w:val="00C5101E"/>
    <w:pPr>
      <w:numPr>
        <w:numId w:val="3"/>
      </w:numPr>
      <w:spacing w:after="160" w:line="259" w:lineRule="auto"/>
      <w:jc w:val="left"/>
    </w:pPr>
    <w:rPr>
      <w:rFonts w:ascii="Calibri" w:eastAsia="Times New Roman" w:hAnsi="Calibri"/>
      <w:sz w:val="20"/>
      <w:szCs w:val="20"/>
      <w:lang w:eastAsia="ru-RU"/>
    </w:rPr>
  </w:style>
  <w:style w:type="paragraph" w:customStyle="1" w:styleId="af8">
    <w:name w:val="Источник основной"/>
    <w:basedOn w:val="a2"/>
    <w:rsid w:val="00C5101E"/>
    <w:pPr>
      <w:keepLines/>
      <w:spacing w:after="160" w:line="259" w:lineRule="auto"/>
      <w:ind w:firstLine="0"/>
      <w:jc w:val="left"/>
    </w:pPr>
    <w:rPr>
      <w:rFonts w:ascii="Calibri" w:eastAsia="Times New Roman" w:hAnsi="Calibri"/>
      <w:sz w:val="18"/>
      <w:szCs w:val="20"/>
      <w:lang w:eastAsia="ru-RU"/>
    </w:rPr>
  </w:style>
  <w:style w:type="paragraph" w:customStyle="1" w:styleId="af9">
    <w:name w:val="Номер РИС_ТАБ"/>
    <w:basedOn w:val="a2"/>
    <w:next w:val="ad"/>
    <w:rsid w:val="00C5101E"/>
    <w:pPr>
      <w:keepNext/>
      <w:spacing w:after="160" w:line="259" w:lineRule="auto"/>
      <w:ind w:firstLine="0"/>
      <w:jc w:val="left"/>
    </w:pPr>
    <w:rPr>
      <w:rFonts w:ascii="Calibri" w:eastAsia="Times New Roman" w:hAnsi="Calibri"/>
      <w:i/>
      <w:smallCaps/>
      <w:sz w:val="20"/>
      <w:szCs w:val="20"/>
      <w:lang w:eastAsia="ru-RU"/>
    </w:rPr>
  </w:style>
  <w:style w:type="paragraph" w:customStyle="1" w:styleId="afa">
    <w:name w:val="Источник последний абзац"/>
    <w:basedOn w:val="af8"/>
    <w:rsid w:val="00C5101E"/>
    <w:pPr>
      <w:spacing w:after="120"/>
    </w:pPr>
  </w:style>
  <w:style w:type="paragraph" w:customStyle="1" w:styleId="afb">
    <w:name w:val="Объект (рисунок"/>
    <w:aliases w:val="график)"/>
    <w:basedOn w:val="a2"/>
    <w:rsid w:val="00C5101E"/>
    <w:pPr>
      <w:spacing w:after="160" w:line="259" w:lineRule="auto"/>
      <w:ind w:firstLine="0"/>
      <w:jc w:val="center"/>
    </w:pPr>
    <w:rPr>
      <w:rFonts w:ascii="Calibri" w:eastAsia="Times New Roman" w:hAnsi="Calibri"/>
      <w:sz w:val="20"/>
      <w:szCs w:val="20"/>
      <w:lang w:eastAsia="ru-RU"/>
    </w:rPr>
  </w:style>
  <w:style w:type="paragraph" w:customStyle="1" w:styleId="afc">
    <w:name w:val="#Таблица текст"/>
    <w:basedOn w:val="a2"/>
    <w:rsid w:val="00C5101E"/>
    <w:pPr>
      <w:spacing w:after="160" w:line="259" w:lineRule="auto"/>
      <w:ind w:firstLine="0"/>
      <w:jc w:val="left"/>
    </w:pPr>
    <w:rPr>
      <w:rFonts w:ascii="Calibri" w:eastAsia="Times New Roman" w:hAnsi="Calibri"/>
      <w:sz w:val="20"/>
      <w:szCs w:val="20"/>
      <w:lang w:eastAsia="ru-RU"/>
    </w:rPr>
  </w:style>
  <w:style w:type="paragraph" w:customStyle="1" w:styleId="afd">
    <w:name w:val="#Таблица цифры"/>
    <w:basedOn w:val="a2"/>
    <w:rsid w:val="00C5101E"/>
    <w:pPr>
      <w:spacing w:after="160" w:line="259" w:lineRule="auto"/>
      <w:ind w:right="170" w:firstLine="0"/>
      <w:jc w:val="right"/>
    </w:pPr>
    <w:rPr>
      <w:rFonts w:ascii="Calibri" w:eastAsia="Times New Roman" w:hAnsi="Calibri"/>
      <w:sz w:val="20"/>
      <w:szCs w:val="20"/>
      <w:lang w:eastAsia="ru-RU"/>
    </w:rPr>
  </w:style>
  <w:style w:type="paragraph" w:customStyle="1" w:styleId="afe">
    <w:name w:val="#Таблица названия столбцов"/>
    <w:basedOn w:val="a2"/>
    <w:rsid w:val="00C5101E"/>
    <w:pPr>
      <w:spacing w:after="160" w:line="259" w:lineRule="auto"/>
      <w:ind w:firstLine="0"/>
      <w:jc w:val="center"/>
    </w:pPr>
    <w:rPr>
      <w:rFonts w:ascii="Calibri" w:eastAsia="Times New Roman" w:hAnsi="Calibri"/>
      <w:b/>
      <w:sz w:val="20"/>
      <w:szCs w:val="20"/>
      <w:lang w:eastAsia="ru-RU"/>
    </w:rPr>
  </w:style>
  <w:style w:type="paragraph" w:styleId="aff">
    <w:name w:val="footer"/>
    <w:basedOn w:val="a2"/>
    <w:link w:val="aff0"/>
    <w:uiPriority w:val="99"/>
    <w:rsid w:val="00C5101E"/>
    <w:pPr>
      <w:tabs>
        <w:tab w:val="center" w:pos="4153"/>
        <w:tab w:val="right" w:pos="8306"/>
      </w:tabs>
      <w:spacing w:after="160" w:line="259" w:lineRule="auto"/>
      <w:ind w:firstLine="0"/>
      <w:jc w:val="left"/>
    </w:pPr>
    <w:rPr>
      <w:rFonts w:ascii="Calibri" w:eastAsia="Times New Roman" w:hAnsi="Calibri"/>
      <w:sz w:val="20"/>
      <w:szCs w:val="20"/>
    </w:rPr>
  </w:style>
  <w:style w:type="character" w:customStyle="1" w:styleId="aff0">
    <w:name w:val="Нижний колонтитул Знак"/>
    <w:link w:val="aff"/>
    <w:uiPriority w:val="99"/>
    <w:rsid w:val="00C5101E"/>
    <w:rPr>
      <w:rFonts w:eastAsia="Times New Roman"/>
    </w:rPr>
  </w:style>
  <w:style w:type="paragraph" w:customStyle="1" w:styleId="a0">
    <w:name w:val="Обычный список"/>
    <w:basedOn w:val="a2"/>
    <w:rsid w:val="00C5101E"/>
    <w:pPr>
      <w:numPr>
        <w:numId w:val="4"/>
      </w:numPr>
      <w:spacing w:after="160" w:line="259" w:lineRule="auto"/>
      <w:jc w:val="left"/>
    </w:pPr>
    <w:rPr>
      <w:rFonts w:ascii="Calibri" w:eastAsia="Times New Roman" w:hAnsi="Calibri"/>
      <w:sz w:val="20"/>
      <w:szCs w:val="20"/>
      <w:lang w:eastAsia="ru-RU"/>
    </w:rPr>
  </w:style>
  <w:style w:type="paragraph" w:customStyle="1" w:styleId="aff1">
    <w:name w:val="Обычный А"/>
    <w:basedOn w:val="a2"/>
    <w:rsid w:val="00C5101E"/>
    <w:pPr>
      <w:spacing w:after="160" w:line="259" w:lineRule="auto"/>
      <w:ind w:firstLine="0"/>
      <w:jc w:val="left"/>
    </w:pPr>
    <w:rPr>
      <w:rFonts w:ascii="Arial" w:eastAsia="Times New Roman" w:hAnsi="Arial" w:cs="Arial"/>
      <w:sz w:val="20"/>
      <w:szCs w:val="20"/>
      <w:lang w:eastAsia="ru-RU"/>
    </w:rPr>
  </w:style>
  <w:style w:type="paragraph" w:styleId="aff2">
    <w:name w:val="TOC Heading"/>
    <w:basedOn w:val="1"/>
    <w:next w:val="a2"/>
    <w:uiPriority w:val="39"/>
    <w:unhideWhenUsed/>
    <w:qFormat/>
    <w:rsid w:val="00C5101E"/>
    <w:pPr>
      <w:spacing w:after="60" w:line="259" w:lineRule="auto"/>
      <w:ind w:firstLine="720"/>
      <w:outlineLvl w:val="9"/>
    </w:pPr>
    <w:rPr>
      <w:rFonts w:ascii="Cambria" w:eastAsia="PMingLiU" w:hAnsi="Cambria"/>
      <w:lang w:eastAsia="ru-RU"/>
    </w:rPr>
  </w:style>
  <w:style w:type="table" w:styleId="aff3">
    <w:name w:val="Table Grid"/>
    <w:basedOn w:val="a4"/>
    <w:uiPriority w:val="59"/>
    <w:rsid w:val="00C510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f3"/>
    <w:uiPriority w:val="59"/>
    <w:rsid w:val="00C510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C5101E"/>
    <w:pPr>
      <w:widowControl w:val="0"/>
      <w:autoSpaceDE w:val="0"/>
      <w:autoSpaceDN w:val="0"/>
      <w:adjustRightInd w:val="0"/>
    </w:pPr>
    <w:rPr>
      <w:rFonts w:ascii="Arial" w:hAnsi="Arial"/>
      <w:sz w:val="22"/>
    </w:rPr>
  </w:style>
  <w:style w:type="character" w:customStyle="1" w:styleId="ConsPlusNormal0">
    <w:name w:val="ConsPlusNormal Знак"/>
    <w:link w:val="ConsPlusNormal"/>
    <w:locked/>
    <w:rsid w:val="00C5101E"/>
    <w:rPr>
      <w:rFonts w:ascii="Arial" w:hAnsi="Arial"/>
      <w:sz w:val="22"/>
      <w:lang w:bidi="ar-SA"/>
    </w:rPr>
  </w:style>
  <w:style w:type="paragraph" w:customStyle="1" w:styleId="ACIG1">
    <w:name w:val="ACIG_Таблица маркер 1"/>
    <w:rsid w:val="00C5101E"/>
    <w:pPr>
      <w:numPr>
        <w:numId w:val="5"/>
      </w:numPr>
      <w:spacing w:before="120" w:after="120" w:line="288" w:lineRule="auto"/>
    </w:pPr>
    <w:rPr>
      <w:rFonts w:ascii="Verdana" w:hAnsi="Verdana" w:cs="Arial"/>
    </w:rPr>
  </w:style>
  <w:style w:type="paragraph" w:customStyle="1" w:styleId="14">
    <w:name w:val="Обычный1"/>
    <w:rsid w:val="00501BFF"/>
    <w:pPr>
      <w:pBdr>
        <w:top w:val="nil"/>
        <w:left w:val="nil"/>
        <w:bottom w:val="nil"/>
        <w:right w:val="nil"/>
        <w:between w:val="nil"/>
      </w:pBdr>
      <w:spacing w:after="160" w:line="259" w:lineRule="auto"/>
    </w:pPr>
    <w:rPr>
      <w:rFonts w:cs="Calibri"/>
      <w:color w:val="000000"/>
    </w:rPr>
  </w:style>
  <w:style w:type="character" w:styleId="aff4">
    <w:name w:val="annotation reference"/>
    <w:uiPriority w:val="99"/>
    <w:semiHidden/>
    <w:unhideWhenUsed/>
    <w:rsid w:val="001608F1"/>
    <w:rPr>
      <w:sz w:val="16"/>
      <w:szCs w:val="16"/>
    </w:rPr>
  </w:style>
  <w:style w:type="paragraph" w:styleId="aff5">
    <w:name w:val="annotation text"/>
    <w:basedOn w:val="a2"/>
    <w:link w:val="aff6"/>
    <w:uiPriority w:val="99"/>
    <w:semiHidden/>
    <w:unhideWhenUsed/>
    <w:rsid w:val="001608F1"/>
    <w:rPr>
      <w:sz w:val="20"/>
      <w:szCs w:val="20"/>
    </w:rPr>
  </w:style>
  <w:style w:type="character" w:customStyle="1" w:styleId="aff6">
    <w:name w:val="Текст примечания Знак"/>
    <w:link w:val="aff5"/>
    <w:uiPriority w:val="99"/>
    <w:semiHidden/>
    <w:rsid w:val="001608F1"/>
    <w:rPr>
      <w:rFonts w:ascii="Times New Roman" w:hAnsi="Times New Roman"/>
      <w:lang w:eastAsia="en-US"/>
    </w:rPr>
  </w:style>
  <w:style w:type="paragraph" w:styleId="aff7">
    <w:name w:val="annotation subject"/>
    <w:basedOn w:val="aff5"/>
    <w:next w:val="aff5"/>
    <w:link w:val="aff8"/>
    <w:uiPriority w:val="99"/>
    <w:semiHidden/>
    <w:unhideWhenUsed/>
    <w:rsid w:val="001608F1"/>
    <w:rPr>
      <w:b/>
      <w:bCs/>
    </w:rPr>
  </w:style>
  <w:style w:type="character" w:customStyle="1" w:styleId="aff8">
    <w:name w:val="Тема примечания Знак"/>
    <w:link w:val="aff7"/>
    <w:uiPriority w:val="99"/>
    <w:semiHidden/>
    <w:rsid w:val="001608F1"/>
    <w:rPr>
      <w:rFonts w:ascii="Times New Roman" w:hAnsi="Times New Roman"/>
      <w:b/>
      <w:bCs/>
      <w:lang w:eastAsia="en-US"/>
    </w:rPr>
  </w:style>
  <w:style w:type="paragraph" w:styleId="aff9">
    <w:name w:val="Revision"/>
    <w:hidden/>
    <w:uiPriority w:val="99"/>
    <w:semiHidden/>
    <w:rsid w:val="001608F1"/>
    <w:rPr>
      <w:rFonts w:ascii="Times New Roman" w:hAnsi="Times New Roman"/>
      <w:sz w:val="24"/>
      <w:szCs w:val="22"/>
      <w:lang w:eastAsia="en-US"/>
    </w:rPr>
  </w:style>
  <w:style w:type="paragraph" w:customStyle="1" w:styleId="affa">
    <w:name w:val="источник"/>
    <w:basedOn w:val="a2"/>
    <w:link w:val="affb"/>
    <w:qFormat/>
    <w:rsid w:val="00472209"/>
    <w:pPr>
      <w:spacing w:before="120" w:after="120"/>
      <w:ind w:firstLine="0"/>
    </w:pPr>
    <w:rPr>
      <w:sz w:val="22"/>
    </w:rPr>
  </w:style>
  <w:style w:type="character" w:customStyle="1" w:styleId="50">
    <w:name w:val="Заголовок 5 Знак"/>
    <w:link w:val="5"/>
    <w:rsid w:val="009278F3"/>
    <w:rPr>
      <w:rFonts w:ascii="Cambria" w:eastAsia="Cambria" w:hAnsi="Cambria" w:cs="Cambria"/>
      <w:color w:val="243F60"/>
    </w:rPr>
  </w:style>
  <w:style w:type="character" w:customStyle="1" w:styleId="affb">
    <w:name w:val="источник Знак"/>
    <w:link w:val="affa"/>
    <w:rsid w:val="00472209"/>
    <w:rPr>
      <w:rFonts w:ascii="Times New Roman" w:hAnsi="Times New Roman"/>
      <w:sz w:val="22"/>
      <w:szCs w:val="22"/>
      <w:lang w:eastAsia="en-US"/>
    </w:rPr>
  </w:style>
  <w:style w:type="character" w:customStyle="1" w:styleId="60">
    <w:name w:val="Заголовок 6 Знак"/>
    <w:link w:val="6"/>
    <w:rsid w:val="009278F3"/>
    <w:rPr>
      <w:rFonts w:cs="Calibri"/>
      <w:b/>
      <w:color w:val="000000"/>
    </w:rPr>
  </w:style>
  <w:style w:type="numbering" w:customStyle="1" w:styleId="22">
    <w:name w:val="Нет списка2"/>
    <w:next w:val="a5"/>
    <w:uiPriority w:val="99"/>
    <w:semiHidden/>
    <w:unhideWhenUsed/>
    <w:rsid w:val="009278F3"/>
  </w:style>
  <w:style w:type="paragraph" w:customStyle="1" w:styleId="11">
    <w:name w:val="Обычный11"/>
    <w:rsid w:val="009278F3"/>
    <w:pPr>
      <w:pBdr>
        <w:top w:val="nil"/>
        <w:left w:val="nil"/>
        <w:bottom w:val="nil"/>
        <w:right w:val="nil"/>
        <w:between w:val="nil"/>
      </w:pBdr>
      <w:spacing w:after="160" w:line="259" w:lineRule="auto"/>
    </w:pPr>
    <w:rPr>
      <w:rFonts w:cs="Calibri"/>
      <w:color w:val="000000"/>
    </w:rPr>
  </w:style>
  <w:style w:type="table" w:customStyle="1" w:styleId="TableNormal">
    <w:name w:val="Table Normal"/>
    <w:rsid w:val="009278F3"/>
    <w:pPr>
      <w:pBdr>
        <w:top w:val="nil"/>
        <w:left w:val="nil"/>
        <w:bottom w:val="nil"/>
        <w:right w:val="nil"/>
        <w:between w:val="nil"/>
      </w:pBdr>
      <w:spacing w:after="160" w:line="259" w:lineRule="auto"/>
    </w:pPr>
    <w:rPr>
      <w:rFonts w:cs="Calibri"/>
      <w:color w:val="000000"/>
    </w:rPr>
    <w:tblPr>
      <w:tblCellMar>
        <w:top w:w="0" w:type="dxa"/>
        <w:left w:w="0" w:type="dxa"/>
        <w:bottom w:w="0" w:type="dxa"/>
        <w:right w:w="0" w:type="dxa"/>
      </w:tblCellMar>
    </w:tblPr>
  </w:style>
  <w:style w:type="paragraph" w:styleId="affc">
    <w:name w:val="Title"/>
    <w:basedOn w:val="11"/>
    <w:next w:val="11"/>
    <w:link w:val="affd"/>
    <w:rsid w:val="009278F3"/>
    <w:pPr>
      <w:keepNext/>
      <w:keepLines/>
      <w:spacing w:before="480" w:after="120"/>
    </w:pPr>
    <w:rPr>
      <w:rFonts w:cs="Times New Roman"/>
      <w:b/>
      <w:sz w:val="72"/>
      <w:szCs w:val="72"/>
    </w:rPr>
  </w:style>
  <w:style w:type="character" w:customStyle="1" w:styleId="affd">
    <w:name w:val="Название Знак"/>
    <w:link w:val="affc"/>
    <w:rsid w:val="009278F3"/>
    <w:rPr>
      <w:rFonts w:cs="Calibri"/>
      <w:b/>
      <w:color w:val="000000"/>
      <w:sz w:val="72"/>
      <w:szCs w:val="72"/>
    </w:rPr>
  </w:style>
  <w:style w:type="paragraph" w:styleId="affe">
    <w:name w:val="Subtitle"/>
    <w:basedOn w:val="11"/>
    <w:next w:val="11"/>
    <w:link w:val="afff"/>
    <w:rsid w:val="009278F3"/>
    <w:pPr>
      <w:keepNext/>
      <w:keepLines/>
      <w:spacing w:before="360" w:after="80"/>
    </w:pPr>
    <w:rPr>
      <w:rFonts w:ascii="Georgia" w:eastAsia="Georgia" w:hAnsi="Georgia" w:cs="Times New Roman"/>
      <w:i/>
      <w:color w:val="666666"/>
      <w:sz w:val="48"/>
      <w:szCs w:val="48"/>
    </w:rPr>
  </w:style>
  <w:style w:type="character" w:customStyle="1" w:styleId="afff">
    <w:name w:val="Подзаголовок Знак"/>
    <w:link w:val="affe"/>
    <w:rsid w:val="009278F3"/>
    <w:rPr>
      <w:rFonts w:ascii="Georgia" w:eastAsia="Georgia" w:hAnsi="Georgia" w:cs="Georgia"/>
      <w:i/>
      <w:color w:val="666666"/>
      <w:sz w:val="48"/>
      <w:szCs w:val="48"/>
    </w:rPr>
  </w:style>
  <w:style w:type="paragraph" w:styleId="15">
    <w:name w:val="toc 1"/>
    <w:basedOn w:val="a2"/>
    <w:next w:val="a2"/>
    <w:autoRedefine/>
    <w:uiPriority w:val="39"/>
    <w:unhideWhenUsed/>
    <w:rsid w:val="00CE15EE"/>
    <w:pPr>
      <w:tabs>
        <w:tab w:val="right" w:leader="dot" w:pos="9061"/>
      </w:tabs>
      <w:spacing w:before="240" w:after="120"/>
      <w:ind w:firstLine="0"/>
      <w:jc w:val="left"/>
    </w:pPr>
    <w:rPr>
      <w:rFonts w:eastAsia="Times New Roman"/>
      <w:noProof/>
      <w:kern w:val="28"/>
      <w:lang w:eastAsia="ru-RU"/>
    </w:rPr>
  </w:style>
  <w:style w:type="paragraph" w:styleId="23">
    <w:name w:val="toc 2"/>
    <w:basedOn w:val="a2"/>
    <w:next w:val="a2"/>
    <w:autoRedefine/>
    <w:uiPriority w:val="39"/>
    <w:unhideWhenUsed/>
    <w:rsid w:val="00B8641A"/>
    <w:pPr>
      <w:tabs>
        <w:tab w:val="right" w:leader="dot" w:pos="9061"/>
      </w:tabs>
      <w:spacing w:before="60"/>
      <w:ind w:firstLine="448"/>
    </w:pPr>
    <w:rPr>
      <w:sz w:val="24"/>
    </w:rPr>
  </w:style>
  <w:style w:type="table" w:customStyle="1" w:styleId="16">
    <w:name w:val="Сетка таблицы1"/>
    <w:basedOn w:val="a4"/>
    <w:next w:val="aff3"/>
    <w:uiPriority w:val="59"/>
    <w:rsid w:val="00AF31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Содержимое таблицы"/>
    <w:basedOn w:val="a2"/>
    <w:rsid w:val="00207081"/>
    <w:pPr>
      <w:suppressLineNumbers/>
      <w:suppressAutoHyphens/>
      <w:spacing w:after="200" w:line="276" w:lineRule="auto"/>
      <w:ind w:firstLine="0"/>
      <w:jc w:val="left"/>
    </w:pPr>
    <w:rPr>
      <w:rFonts w:ascii="Calibri" w:hAnsi="Calibri" w:cs="Calibri"/>
      <w:sz w:val="22"/>
      <w:lang w:eastAsia="ar-SA"/>
    </w:rPr>
  </w:style>
  <w:style w:type="paragraph" w:styleId="afff1">
    <w:name w:val="No Spacing"/>
    <w:qFormat/>
    <w:rsid w:val="00207081"/>
    <w:pPr>
      <w:suppressAutoHyphens/>
    </w:pPr>
    <w:rPr>
      <w:rFonts w:cs="Calibri"/>
      <w:sz w:val="22"/>
      <w:szCs w:val="22"/>
      <w:lang w:eastAsia="ar-SA"/>
    </w:rPr>
  </w:style>
  <w:style w:type="paragraph" w:customStyle="1" w:styleId="17">
    <w:name w:val="Без интервала1"/>
    <w:rsid w:val="00207081"/>
    <w:pPr>
      <w:suppressAutoHyphens/>
      <w:spacing w:line="200" w:lineRule="atLeast"/>
    </w:pPr>
    <w:rPr>
      <w:rFonts w:cs="Calibri"/>
      <w:sz w:val="24"/>
      <w:szCs w:val="24"/>
      <w:lang w:eastAsia="hi-IN" w:bidi="hi-IN"/>
    </w:rPr>
  </w:style>
  <w:style w:type="paragraph" w:customStyle="1" w:styleId="18">
    <w:name w:val="Знак Знак1"/>
    <w:basedOn w:val="a2"/>
    <w:rsid w:val="00F81688"/>
    <w:pPr>
      <w:ind w:firstLine="0"/>
      <w:jc w:val="left"/>
    </w:pPr>
    <w:rPr>
      <w:rFonts w:ascii="Verdana" w:eastAsia="Times New Roman" w:hAnsi="Verdana" w:cs="Verdana"/>
      <w:sz w:val="28"/>
      <w:szCs w:val="28"/>
      <w:lang w:val="en-US"/>
    </w:rPr>
  </w:style>
  <w:style w:type="paragraph" w:customStyle="1" w:styleId="afff2">
    <w:name w:val="Структурные элементы"/>
    <w:basedOn w:val="a2"/>
    <w:link w:val="afff3"/>
    <w:qFormat/>
    <w:rsid w:val="005850D8"/>
    <w:pPr>
      <w:widowControl w:val="0"/>
      <w:autoSpaceDE w:val="0"/>
      <w:autoSpaceDN w:val="0"/>
      <w:adjustRightInd w:val="0"/>
      <w:ind w:firstLine="0"/>
      <w:jc w:val="center"/>
    </w:pPr>
    <w:rPr>
      <w:rFonts w:eastAsia="Times New Roman"/>
      <w:sz w:val="24"/>
      <w:szCs w:val="24"/>
      <w:lang w:eastAsia="ru-RU"/>
    </w:rPr>
  </w:style>
  <w:style w:type="character" w:customStyle="1" w:styleId="afff3">
    <w:name w:val="Структурные элементы Знак"/>
    <w:link w:val="afff2"/>
    <w:rsid w:val="005850D8"/>
    <w:rPr>
      <w:rFonts w:ascii="Times New Roman" w:eastAsia="Times New Roman" w:hAnsi="Times New Roman"/>
      <w:sz w:val="24"/>
      <w:szCs w:val="24"/>
    </w:rPr>
  </w:style>
  <w:style w:type="paragraph" w:styleId="32">
    <w:name w:val="toc 3"/>
    <w:basedOn w:val="a2"/>
    <w:next w:val="a2"/>
    <w:autoRedefine/>
    <w:uiPriority w:val="39"/>
    <w:unhideWhenUsed/>
    <w:rsid w:val="002234DC"/>
    <w:pPr>
      <w:tabs>
        <w:tab w:val="right" w:leader="dot" w:pos="9061"/>
      </w:tabs>
      <w:ind w:left="522"/>
    </w:pPr>
    <w:rPr>
      <w:rFonts w:eastAsia="Times New Roman"/>
      <w:noProof/>
      <w:sz w:val="22"/>
    </w:rPr>
  </w:style>
  <w:style w:type="paragraph" w:customStyle="1" w:styleId="afff4">
    <w:name w:val="Последний абзац"/>
    <w:basedOn w:val="a2"/>
    <w:link w:val="afff5"/>
    <w:qFormat/>
    <w:rsid w:val="00773812"/>
    <w:pPr>
      <w:widowControl w:val="0"/>
      <w:suppressAutoHyphens/>
      <w:spacing w:line="360" w:lineRule="auto"/>
    </w:pPr>
    <w:rPr>
      <w:rFonts w:eastAsia="Times New Roman"/>
      <w:sz w:val="24"/>
      <w:szCs w:val="20"/>
      <w:lang w:eastAsia="zh-CN"/>
    </w:rPr>
  </w:style>
  <w:style w:type="character" w:customStyle="1" w:styleId="afff5">
    <w:name w:val="Последний абзац Знак"/>
    <w:link w:val="afff4"/>
    <w:locked/>
    <w:rsid w:val="00773812"/>
    <w:rPr>
      <w:rFonts w:ascii="Times New Roman" w:eastAsia="Times New Roman" w:hAnsi="Times New Roman"/>
      <w:sz w:val="24"/>
      <w:lang w:eastAsia="zh-CN"/>
    </w:rPr>
  </w:style>
  <w:style w:type="paragraph" w:customStyle="1" w:styleId="a1">
    <w:name w:val="Для списков с маркировкой"/>
    <w:basedOn w:val="a2"/>
    <w:link w:val="afff6"/>
    <w:qFormat/>
    <w:rsid w:val="009A30E6"/>
    <w:pPr>
      <w:numPr>
        <w:numId w:val="7"/>
      </w:numPr>
      <w:spacing w:line="276" w:lineRule="auto"/>
    </w:pPr>
    <w:rPr>
      <w:sz w:val="24"/>
      <w:szCs w:val="24"/>
    </w:rPr>
  </w:style>
  <w:style w:type="character" w:customStyle="1" w:styleId="afff6">
    <w:name w:val="Для списков с маркировкой Знак"/>
    <w:link w:val="a1"/>
    <w:rsid w:val="009A30E6"/>
    <w:rPr>
      <w:rFonts w:ascii="Times New Roman" w:hAnsi="Times New Roman"/>
      <w:sz w:val="24"/>
      <w:szCs w:val="24"/>
      <w:lang w:eastAsia="en-US"/>
    </w:rPr>
  </w:style>
  <w:style w:type="paragraph" w:styleId="afff7">
    <w:name w:val="Normal (Web)"/>
    <w:basedOn w:val="a2"/>
    <w:uiPriority w:val="99"/>
    <w:semiHidden/>
    <w:unhideWhenUsed/>
    <w:rsid w:val="003726FE"/>
    <w:rPr>
      <w:sz w:val="24"/>
      <w:szCs w:val="24"/>
    </w:rPr>
  </w:style>
  <w:style w:type="table" w:customStyle="1" w:styleId="24">
    <w:name w:val="Сетка таблицы2"/>
    <w:basedOn w:val="a4"/>
    <w:next w:val="aff3"/>
    <w:uiPriority w:val="39"/>
    <w:rsid w:val="007904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rsid w:val="00A40389"/>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US"/>
    </w:rPr>
  </w:style>
  <w:style w:type="character" w:customStyle="1" w:styleId="Hyperlink0">
    <w:name w:val="Hyperlink.0"/>
    <w:basedOn w:val="af1"/>
    <w:rsid w:val="00A40389"/>
    <w:rPr>
      <w:color w:val="0563C1"/>
      <w:u w:val="single"/>
    </w:rPr>
  </w:style>
  <w:style w:type="table" w:customStyle="1" w:styleId="33">
    <w:name w:val="Сетка таблицы3"/>
    <w:basedOn w:val="a4"/>
    <w:next w:val="aff3"/>
    <w:uiPriority w:val="59"/>
    <w:rsid w:val="00FE2C0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5"/>
    <w:uiPriority w:val="99"/>
    <w:semiHidden/>
    <w:unhideWhenUsed/>
    <w:rsid w:val="00FC4244"/>
  </w:style>
  <w:style w:type="numbering" w:customStyle="1" w:styleId="110">
    <w:name w:val="Нет списка11"/>
    <w:next w:val="a5"/>
    <w:uiPriority w:val="99"/>
    <w:semiHidden/>
    <w:unhideWhenUsed/>
    <w:rsid w:val="00FC4244"/>
  </w:style>
  <w:style w:type="table" w:customStyle="1" w:styleId="41">
    <w:name w:val="Сетка таблицы4"/>
    <w:basedOn w:val="a4"/>
    <w:next w:val="aff3"/>
    <w:uiPriority w:val="59"/>
    <w:rsid w:val="00FC42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f3"/>
    <w:uiPriority w:val="59"/>
    <w:rsid w:val="00FC42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FC4244"/>
  </w:style>
  <w:style w:type="table" w:customStyle="1" w:styleId="TableNormal1">
    <w:name w:val="Table Normal1"/>
    <w:rsid w:val="00FC4244"/>
    <w:pPr>
      <w:pBdr>
        <w:top w:val="nil"/>
        <w:left w:val="nil"/>
        <w:bottom w:val="nil"/>
        <w:right w:val="nil"/>
        <w:between w:val="nil"/>
      </w:pBdr>
      <w:spacing w:after="160" w:line="259" w:lineRule="auto"/>
    </w:pPr>
    <w:rPr>
      <w:rFonts w:cs="Calibri"/>
      <w:color w:val="000000"/>
    </w:rPr>
    <w:tblPr>
      <w:tblCellMar>
        <w:top w:w="0" w:type="dxa"/>
        <w:left w:w="0" w:type="dxa"/>
        <w:bottom w:w="0" w:type="dxa"/>
        <w:right w:w="0" w:type="dxa"/>
      </w:tblCellMar>
    </w:tblPr>
  </w:style>
  <w:style w:type="table" w:customStyle="1" w:styleId="111">
    <w:name w:val="Сетка таблицы11"/>
    <w:basedOn w:val="a4"/>
    <w:next w:val="aff3"/>
    <w:uiPriority w:val="59"/>
    <w:rsid w:val="00FC42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next w:val="aff3"/>
    <w:uiPriority w:val="39"/>
    <w:rsid w:val="00FC42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3"/>
    <w:uiPriority w:val="99"/>
    <w:semiHidden/>
    <w:unhideWhenUsed/>
    <w:rsid w:val="00670604"/>
    <w:rPr>
      <w:color w:val="800080" w:themeColor="followedHyperlink"/>
      <w:u w:val="single"/>
    </w:rPr>
  </w:style>
  <w:style w:type="paragraph" w:styleId="35">
    <w:name w:val="Body Text 3"/>
    <w:basedOn w:val="a2"/>
    <w:link w:val="36"/>
    <w:unhideWhenUsed/>
    <w:rsid w:val="006A5066"/>
    <w:pPr>
      <w:spacing w:after="120"/>
      <w:ind w:firstLine="0"/>
      <w:jc w:val="left"/>
    </w:pPr>
    <w:rPr>
      <w:rFonts w:eastAsia="Times New Roman"/>
      <w:sz w:val="16"/>
      <w:szCs w:val="16"/>
      <w:lang w:eastAsia="ru-RU"/>
    </w:rPr>
  </w:style>
  <w:style w:type="character" w:customStyle="1" w:styleId="36">
    <w:name w:val="Основной текст 3 Знак"/>
    <w:basedOn w:val="a3"/>
    <w:link w:val="35"/>
    <w:rsid w:val="006A5066"/>
    <w:rPr>
      <w:rFonts w:ascii="Times New Roman" w:eastAsia="Times New Roman" w:hAnsi="Times New Roman"/>
      <w:sz w:val="16"/>
      <w:szCs w:val="16"/>
    </w:rPr>
  </w:style>
  <w:style w:type="paragraph" w:styleId="42">
    <w:name w:val="toc 4"/>
    <w:basedOn w:val="a2"/>
    <w:next w:val="a2"/>
    <w:autoRedefine/>
    <w:uiPriority w:val="39"/>
    <w:unhideWhenUsed/>
    <w:rsid w:val="002C7F57"/>
    <w:pPr>
      <w:spacing w:after="100" w:line="276" w:lineRule="auto"/>
      <w:ind w:left="660" w:firstLine="0"/>
      <w:jc w:val="left"/>
    </w:pPr>
    <w:rPr>
      <w:rFonts w:asciiTheme="minorHAnsi" w:eastAsiaTheme="minorEastAsia" w:hAnsiTheme="minorHAnsi" w:cstheme="minorBidi"/>
      <w:sz w:val="22"/>
      <w:lang w:eastAsia="ru-RU"/>
    </w:rPr>
  </w:style>
  <w:style w:type="paragraph" w:styleId="51">
    <w:name w:val="toc 5"/>
    <w:basedOn w:val="a2"/>
    <w:next w:val="a2"/>
    <w:autoRedefine/>
    <w:uiPriority w:val="39"/>
    <w:unhideWhenUsed/>
    <w:rsid w:val="002C7F57"/>
    <w:pPr>
      <w:spacing w:after="100" w:line="276" w:lineRule="auto"/>
      <w:ind w:left="880" w:firstLine="0"/>
      <w:jc w:val="left"/>
    </w:pPr>
    <w:rPr>
      <w:rFonts w:asciiTheme="minorHAnsi" w:eastAsiaTheme="minorEastAsia" w:hAnsiTheme="minorHAnsi" w:cstheme="minorBidi"/>
      <w:sz w:val="22"/>
      <w:lang w:eastAsia="ru-RU"/>
    </w:rPr>
  </w:style>
  <w:style w:type="paragraph" w:styleId="62">
    <w:name w:val="toc 6"/>
    <w:basedOn w:val="a2"/>
    <w:next w:val="a2"/>
    <w:autoRedefine/>
    <w:uiPriority w:val="39"/>
    <w:unhideWhenUsed/>
    <w:rsid w:val="002C7F57"/>
    <w:pPr>
      <w:spacing w:after="100" w:line="276" w:lineRule="auto"/>
      <w:ind w:left="1100" w:firstLine="0"/>
      <w:jc w:val="left"/>
    </w:pPr>
    <w:rPr>
      <w:rFonts w:asciiTheme="minorHAnsi" w:eastAsiaTheme="minorEastAsia" w:hAnsiTheme="minorHAnsi" w:cstheme="minorBidi"/>
      <w:sz w:val="22"/>
      <w:lang w:eastAsia="ru-RU"/>
    </w:rPr>
  </w:style>
  <w:style w:type="paragraph" w:styleId="7">
    <w:name w:val="toc 7"/>
    <w:basedOn w:val="a2"/>
    <w:next w:val="a2"/>
    <w:autoRedefine/>
    <w:uiPriority w:val="39"/>
    <w:unhideWhenUsed/>
    <w:rsid w:val="002C7F57"/>
    <w:pPr>
      <w:spacing w:after="100" w:line="276" w:lineRule="auto"/>
      <w:ind w:left="1320" w:firstLine="0"/>
      <w:jc w:val="left"/>
    </w:pPr>
    <w:rPr>
      <w:rFonts w:asciiTheme="minorHAnsi" w:eastAsiaTheme="minorEastAsia" w:hAnsiTheme="minorHAnsi" w:cstheme="minorBidi"/>
      <w:sz w:val="22"/>
      <w:lang w:eastAsia="ru-RU"/>
    </w:rPr>
  </w:style>
  <w:style w:type="paragraph" w:styleId="8">
    <w:name w:val="toc 8"/>
    <w:basedOn w:val="a2"/>
    <w:next w:val="a2"/>
    <w:autoRedefine/>
    <w:uiPriority w:val="39"/>
    <w:unhideWhenUsed/>
    <w:rsid w:val="002C7F57"/>
    <w:pPr>
      <w:spacing w:after="100" w:line="276" w:lineRule="auto"/>
      <w:ind w:left="1540" w:firstLine="0"/>
      <w:jc w:val="left"/>
    </w:pPr>
    <w:rPr>
      <w:rFonts w:asciiTheme="minorHAnsi" w:eastAsiaTheme="minorEastAsia" w:hAnsiTheme="minorHAnsi" w:cstheme="minorBidi"/>
      <w:sz w:val="22"/>
      <w:lang w:eastAsia="ru-RU"/>
    </w:rPr>
  </w:style>
  <w:style w:type="paragraph" w:styleId="9">
    <w:name w:val="toc 9"/>
    <w:basedOn w:val="a2"/>
    <w:next w:val="a2"/>
    <w:autoRedefine/>
    <w:uiPriority w:val="39"/>
    <w:unhideWhenUsed/>
    <w:rsid w:val="002C7F57"/>
    <w:pPr>
      <w:spacing w:after="100" w:line="276" w:lineRule="auto"/>
      <w:ind w:left="1760" w:firstLine="0"/>
      <w:jc w:val="left"/>
    </w:pPr>
    <w:rPr>
      <w:rFonts w:asciiTheme="minorHAnsi" w:eastAsiaTheme="minorEastAsia" w:hAnsiTheme="minorHAnsi" w:cstheme="minorBidi"/>
      <w:sz w:val="22"/>
      <w:lang w:eastAsia="ru-RU"/>
    </w:rPr>
  </w:style>
  <w:style w:type="character" w:customStyle="1" w:styleId="a7">
    <w:name w:val="Абзац списка Знак"/>
    <w:aliases w:val="ПАРАГРАФ Знак,Абзац списка3 Знак,Абзац списка1 Знак,Абзац списка2 Знак,Цветной список - Акцент 11 Знак,СПИСОК Знак,Второй абзац списка Знак,Абзац списка11 Знак,Абзац списка для документа Знак,Нумерация Знак,List Paragraph Знак,lp1 Знак"/>
    <w:link w:val="a6"/>
    <w:uiPriority w:val="34"/>
    <w:locked/>
    <w:rsid w:val="007D6FCF"/>
    <w:rPr>
      <w:rFonts w:ascii="Lucida Grande" w:eastAsia="ヒラギノ角ゴ Pro W3" w:hAnsi="Lucida Grande"/>
      <w:color w:val="000000"/>
      <w:sz w:val="22"/>
      <w:lang w:val="en-US"/>
    </w:rPr>
  </w:style>
  <w:style w:type="character" w:styleId="afff9">
    <w:name w:val="Placeholder Text"/>
    <w:basedOn w:val="a3"/>
    <w:uiPriority w:val="99"/>
    <w:semiHidden/>
    <w:rsid w:val="00200DE2"/>
    <w:rPr>
      <w:color w:val="808080"/>
    </w:rPr>
  </w:style>
</w:styles>
</file>

<file path=word/webSettings.xml><?xml version="1.0" encoding="utf-8"?>
<w:webSettings xmlns:r="http://schemas.openxmlformats.org/officeDocument/2006/relationships" xmlns:w="http://schemas.openxmlformats.org/wordprocessingml/2006/main">
  <w:divs>
    <w:div w:id="256401643">
      <w:bodyDiv w:val="1"/>
      <w:marLeft w:val="0"/>
      <w:marRight w:val="0"/>
      <w:marTop w:val="0"/>
      <w:marBottom w:val="0"/>
      <w:divBdr>
        <w:top w:val="none" w:sz="0" w:space="0" w:color="auto"/>
        <w:left w:val="none" w:sz="0" w:space="0" w:color="auto"/>
        <w:bottom w:val="none" w:sz="0" w:space="0" w:color="auto"/>
        <w:right w:val="none" w:sz="0" w:space="0" w:color="auto"/>
      </w:divBdr>
      <w:divsChild>
        <w:div w:id="1311714044">
          <w:marLeft w:val="432"/>
          <w:marRight w:val="0"/>
          <w:marTop w:val="60"/>
          <w:marBottom w:val="0"/>
          <w:divBdr>
            <w:top w:val="none" w:sz="0" w:space="0" w:color="auto"/>
            <w:left w:val="none" w:sz="0" w:space="0" w:color="auto"/>
            <w:bottom w:val="none" w:sz="0" w:space="0" w:color="auto"/>
            <w:right w:val="none" w:sz="0" w:space="0" w:color="auto"/>
          </w:divBdr>
        </w:div>
      </w:divsChild>
    </w:div>
    <w:div w:id="373238116">
      <w:bodyDiv w:val="1"/>
      <w:marLeft w:val="0"/>
      <w:marRight w:val="0"/>
      <w:marTop w:val="0"/>
      <w:marBottom w:val="0"/>
      <w:divBdr>
        <w:top w:val="none" w:sz="0" w:space="0" w:color="auto"/>
        <w:left w:val="none" w:sz="0" w:space="0" w:color="auto"/>
        <w:bottom w:val="none" w:sz="0" w:space="0" w:color="auto"/>
        <w:right w:val="none" w:sz="0" w:space="0" w:color="auto"/>
      </w:divBdr>
    </w:div>
    <w:div w:id="480388629">
      <w:bodyDiv w:val="1"/>
      <w:marLeft w:val="0"/>
      <w:marRight w:val="0"/>
      <w:marTop w:val="0"/>
      <w:marBottom w:val="0"/>
      <w:divBdr>
        <w:top w:val="none" w:sz="0" w:space="0" w:color="auto"/>
        <w:left w:val="none" w:sz="0" w:space="0" w:color="auto"/>
        <w:bottom w:val="none" w:sz="0" w:space="0" w:color="auto"/>
        <w:right w:val="none" w:sz="0" w:space="0" w:color="auto"/>
      </w:divBdr>
    </w:div>
    <w:div w:id="487602284">
      <w:bodyDiv w:val="1"/>
      <w:marLeft w:val="0"/>
      <w:marRight w:val="0"/>
      <w:marTop w:val="0"/>
      <w:marBottom w:val="0"/>
      <w:divBdr>
        <w:top w:val="none" w:sz="0" w:space="0" w:color="auto"/>
        <w:left w:val="none" w:sz="0" w:space="0" w:color="auto"/>
        <w:bottom w:val="none" w:sz="0" w:space="0" w:color="auto"/>
        <w:right w:val="none" w:sz="0" w:space="0" w:color="auto"/>
      </w:divBdr>
    </w:div>
    <w:div w:id="532156956">
      <w:bodyDiv w:val="1"/>
      <w:marLeft w:val="0"/>
      <w:marRight w:val="0"/>
      <w:marTop w:val="0"/>
      <w:marBottom w:val="0"/>
      <w:divBdr>
        <w:top w:val="none" w:sz="0" w:space="0" w:color="auto"/>
        <w:left w:val="none" w:sz="0" w:space="0" w:color="auto"/>
        <w:bottom w:val="none" w:sz="0" w:space="0" w:color="auto"/>
        <w:right w:val="none" w:sz="0" w:space="0" w:color="auto"/>
      </w:divBdr>
    </w:div>
    <w:div w:id="647708571">
      <w:bodyDiv w:val="1"/>
      <w:marLeft w:val="0"/>
      <w:marRight w:val="0"/>
      <w:marTop w:val="0"/>
      <w:marBottom w:val="0"/>
      <w:divBdr>
        <w:top w:val="none" w:sz="0" w:space="0" w:color="auto"/>
        <w:left w:val="none" w:sz="0" w:space="0" w:color="auto"/>
        <w:bottom w:val="none" w:sz="0" w:space="0" w:color="auto"/>
        <w:right w:val="none" w:sz="0" w:space="0" w:color="auto"/>
      </w:divBdr>
    </w:div>
    <w:div w:id="686564754">
      <w:bodyDiv w:val="1"/>
      <w:marLeft w:val="0"/>
      <w:marRight w:val="0"/>
      <w:marTop w:val="0"/>
      <w:marBottom w:val="0"/>
      <w:divBdr>
        <w:top w:val="none" w:sz="0" w:space="0" w:color="auto"/>
        <w:left w:val="none" w:sz="0" w:space="0" w:color="auto"/>
        <w:bottom w:val="none" w:sz="0" w:space="0" w:color="auto"/>
        <w:right w:val="none" w:sz="0" w:space="0" w:color="auto"/>
      </w:divBdr>
    </w:div>
    <w:div w:id="750547364">
      <w:bodyDiv w:val="1"/>
      <w:marLeft w:val="0"/>
      <w:marRight w:val="0"/>
      <w:marTop w:val="0"/>
      <w:marBottom w:val="0"/>
      <w:divBdr>
        <w:top w:val="none" w:sz="0" w:space="0" w:color="auto"/>
        <w:left w:val="none" w:sz="0" w:space="0" w:color="auto"/>
        <w:bottom w:val="none" w:sz="0" w:space="0" w:color="auto"/>
        <w:right w:val="none" w:sz="0" w:space="0" w:color="auto"/>
      </w:divBdr>
    </w:div>
    <w:div w:id="787701499">
      <w:bodyDiv w:val="1"/>
      <w:marLeft w:val="0"/>
      <w:marRight w:val="0"/>
      <w:marTop w:val="0"/>
      <w:marBottom w:val="0"/>
      <w:divBdr>
        <w:top w:val="none" w:sz="0" w:space="0" w:color="auto"/>
        <w:left w:val="none" w:sz="0" w:space="0" w:color="auto"/>
        <w:bottom w:val="none" w:sz="0" w:space="0" w:color="auto"/>
        <w:right w:val="none" w:sz="0" w:space="0" w:color="auto"/>
      </w:divBdr>
    </w:div>
    <w:div w:id="826747705">
      <w:bodyDiv w:val="1"/>
      <w:marLeft w:val="0"/>
      <w:marRight w:val="0"/>
      <w:marTop w:val="0"/>
      <w:marBottom w:val="0"/>
      <w:divBdr>
        <w:top w:val="none" w:sz="0" w:space="0" w:color="auto"/>
        <w:left w:val="none" w:sz="0" w:space="0" w:color="auto"/>
        <w:bottom w:val="none" w:sz="0" w:space="0" w:color="auto"/>
        <w:right w:val="none" w:sz="0" w:space="0" w:color="auto"/>
      </w:divBdr>
    </w:div>
    <w:div w:id="878129406">
      <w:bodyDiv w:val="1"/>
      <w:marLeft w:val="0"/>
      <w:marRight w:val="0"/>
      <w:marTop w:val="0"/>
      <w:marBottom w:val="0"/>
      <w:divBdr>
        <w:top w:val="none" w:sz="0" w:space="0" w:color="auto"/>
        <w:left w:val="none" w:sz="0" w:space="0" w:color="auto"/>
        <w:bottom w:val="none" w:sz="0" w:space="0" w:color="auto"/>
        <w:right w:val="none" w:sz="0" w:space="0" w:color="auto"/>
      </w:divBdr>
    </w:div>
    <w:div w:id="1052777284">
      <w:bodyDiv w:val="1"/>
      <w:marLeft w:val="0"/>
      <w:marRight w:val="0"/>
      <w:marTop w:val="0"/>
      <w:marBottom w:val="0"/>
      <w:divBdr>
        <w:top w:val="none" w:sz="0" w:space="0" w:color="auto"/>
        <w:left w:val="none" w:sz="0" w:space="0" w:color="auto"/>
        <w:bottom w:val="none" w:sz="0" w:space="0" w:color="auto"/>
        <w:right w:val="none" w:sz="0" w:space="0" w:color="auto"/>
      </w:divBdr>
    </w:div>
    <w:div w:id="1199467101">
      <w:bodyDiv w:val="1"/>
      <w:marLeft w:val="0"/>
      <w:marRight w:val="0"/>
      <w:marTop w:val="0"/>
      <w:marBottom w:val="0"/>
      <w:divBdr>
        <w:top w:val="none" w:sz="0" w:space="0" w:color="auto"/>
        <w:left w:val="none" w:sz="0" w:space="0" w:color="auto"/>
        <w:bottom w:val="none" w:sz="0" w:space="0" w:color="auto"/>
        <w:right w:val="none" w:sz="0" w:space="0" w:color="auto"/>
      </w:divBdr>
    </w:div>
    <w:div w:id="1526939554">
      <w:bodyDiv w:val="1"/>
      <w:marLeft w:val="0"/>
      <w:marRight w:val="0"/>
      <w:marTop w:val="0"/>
      <w:marBottom w:val="0"/>
      <w:divBdr>
        <w:top w:val="none" w:sz="0" w:space="0" w:color="auto"/>
        <w:left w:val="none" w:sz="0" w:space="0" w:color="auto"/>
        <w:bottom w:val="none" w:sz="0" w:space="0" w:color="auto"/>
        <w:right w:val="none" w:sz="0" w:space="0" w:color="auto"/>
      </w:divBdr>
    </w:div>
    <w:div w:id="1729306433">
      <w:bodyDiv w:val="1"/>
      <w:marLeft w:val="0"/>
      <w:marRight w:val="0"/>
      <w:marTop w:val="0"/>
      <w:marBottom w:val="0"/>
      <w:divBdr>
        <w:top w:val="none" w:sz="0" w:space="0" w:color="auto"/>
        <w:left w:val="none" w:sz="0" w:space="0" w:color="auto"/>
        <w:bottom w:val="none" w:sz="0" w:space="0" w:color="auto"/>
        <w:right w:val="none" w:sz="0" w:space="0" w:color="auto"/>
      </w:divBdr>
    </w:div>
    <w:div w:id="208352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header" Target="header1.xml"/><Relationship Id="rId34" Type="http://schemas.openxmlformats.org/officeDocument/2006/relationships/diagramLayout" Target="diagrams/layout1.xml"/><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7.emf"/><Relationship Id="rId68" Type="http://schemas.openxmlformats.org/officeDocument/2006/relationships/diagramLayout" Target="diagrams/layout2.xml"/><Relationship Id="rId76" Type="http://schemas.openxmlformats.org/officeDocument/2006/relationships/image" Target="media/image44.png"/><Relationship Id="rId7" Type="http://schemas.openxmlformats.org/officeDocument/2006/relationships/endnotes" Target="endnotes.xml"/><Relationship Id="rId71"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hyperlink" Target="http://www.gks.ru/dbscripts/munst/"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7.png"/><Relationship Id="rId37" Type="http://schemas.microsoft.com/office/2007/relationships/diagramDrawing" Target="diagrams/drawing1.xml"/><Relationship Id="rId40" Type="http://schemas.openxmlformats.org/officeDocument/2006/relationships/footer" Target="footer1.xml"/><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hyperlink" Target="http://i.tatarstan2030.ru/" TargetMode="External"/><Relationship Id="rId74" Type="http://schemas.openxmlformats.org/officeDocument/2006/relationships/image" Target="media/image42.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xn--80az8a.xn--b1agflcndeb5cwb.xn--p1ai/" TargetMode="External"/><Relationship Id="rId82"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www.gks.ru/dbscripts/munst/" TargetMode="External"/><Relationship Id="rId31" Type="http://schemas.openxmlformats.org/officeDocument/2006/relationships/image" Target="media/image16.png"/><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hyperlink" Target="https://ag.mos.ru/" TargetMode="External"/><Relationship Id="rId65" Type="http://schemas.openxmlformats.org/officeDocument/2006/relationships/image" Target="media/image39.emf"/><Relationship Id="rId73" Type="http://schemas.openxmlformats.org/officeDocument/2006/relationships/image" Target="media/image41.emf"/><Relationship Id="rId78" Type="http://schemas.openxmlformats.org/officeDocument/2006/relationships/image" Target="media/image4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ks.ru/dbscripts/munst/"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diagramQuickStyle" Target="diagrams/quickStyle1.xml"/><Relationship Id="rId43" Type="http://schemas.openxmlformats.org/officeDocument/2006/relationships/oleObject" Target="embeddings/oleObject1.bin"/><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38.emf"/><Relationship Id="rId69" Type="http://schemas.openxmlformats.org/officeDocument/2006/relationships/diagramQuickStyle" Target="diagrams/quickStyle2.xml"/><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image" Target="media/image4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ks.ru/dbscripts/munst/" TargetMode="External"/><Relationship Id="rId17" Type="http://schemas.openxmlformats.org/officeDocument/2006/relationships/image" Target="media/image7.png"/><Relationship Id="rId25" Type="http://schemas.openxmlformats.org/officeDocument/2006/relationships/hyperlink" Target="http://www.gks.ru/dbscripts/munst/" TargetMode="External"/><Relationship Id="rId33" Type="http://schemas.openxmlformats.org/officeDocument/2006/relationships/diagramData" Target="diagrams/data1.xml"/><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diagramData" Target="diagrams/data2.xml"/><Relationship Id="rId20" Type="http://schemas.openxmlformats.org/officeDocument/2006/relationships/image" Target="media/image9.png"/><Relationship Id="rId41" Type="http://schemas.openxmlformats.org/officeDocument/2006/relationships/footer" Target="footer2.xml"/><Relationship Id="rId54" Type="http://schemas.openxmlformats.org/officeDocument/2006/relationships/image" Target="media/image30.emf"/><Relationship Id="rId62" Type="http://schemas.openxmlformats.org/officeDocument/2006/relationships/image" Target="media/image36.emf"/><Relationship Id="rId70" Type="http://schemas.openxmlformats.org/officeDocument/2006/relationships/diagramColors" Target="diagrams/colors2.xml"/><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image" Target="media/image13.png"/><Relationship Id="rId36" Type="http://schemas.openxmlformats.org/officeDocument/2006/relationships/diagramColors" Target="diagrams/colors1.xml"/><Relationship Id="rId49" Type="http://schemas.openxmlformats.org/officeDocument/2006/relationships/image" Target="media/image25.emf"/><Relationship Id="rId57" Type="http://schemas.openxmlformats.org/officeDocument/2006/relationships/image" Target="media/image33.emf"/></Relationships>
</file>

<file path=word/_rels/footnotes.xml.rels><?xml version="1.0" encoding="UTF-8" standalone="yes"?>
<Relationships xmlns="http://schemas.openxmlformats.org/package/2006/relationships"><Relationship Id="rId1" Type="http://schemas.openxmlformats.org/officeDocument/2006/relationships/hyperlink" Target="http://oeztlt.ru/uploads/files/otchet2017.pdf"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936205-366B-413C-A6B6-9509DF20678E}" type="doc">
      <dgm:prSet loTypeId="urn:microsoft.com/office/officeart/2005/8/layout/chevron2" loCatId="process" qsTypeId="urn:microsoft.com/office/officeart/2005/8/quickstyle/simple1" qsCatId="simple" csTypeId="urn:microsoft.com/office/officeart/2005/8/colors/accent1_5" csCatId="accent1" phldr="1"/>
      <dgm:spPr/>
      <dgm:t>
        <a:bodyPr/>
        <a:lstStyle/>
        <a:p>
          <a:endParaRPr lang="ru-RU"/>
        </a:p>
      </dgm:t>
    </dgm:pt>
    <dgm:pt modelId="{8DF640E6-67A3-4389-A888-031A376036D2}">
      <dgm:prSet phldrT="[Текст]"/>
      <dgm:spPr/>
      <dgm:t>
        <a:bodyPr/>
        <a:lstStyle/>
        <a:p>
          <a:r>
            <a:rPr lang="ru-RU"/>
            <a:t>Диагностика социально-экономического развития</a:t>
          </a:r>
        </a:p>
      </dgm:t>
    </dgm:pt>
    <dgm:pt modelId="{B69ABC9C-E766-478C-BE43-38D2CDE62674}" type="parTrans" cxnId="{2CBD2239-8823-41E9-B4DF-FE4BAE0F8C4C}">
      <dgm:prSet/>
      <dgm:spPr/>
      <dgm:t>
        <a:bodyPr/>
        <a:lstStyle/>
        <a:p>
          <a:endParaRPr lang="ru-RU"/>
        </a:p>
      </dgm:t>
    </dgm:pt>
    <dgm:pt modelId="{9965688E-FCC3-41A8-95F0-DF248748F08F}" type="sibTrans" cxnId="{2CBD2239-8823-41E9-B4DF-FE4BAE0F8C4C}">
      <dgm:prSet/>
      <dgm:spPr/>
      <dgm:t>
        <a:bodyPr/>
        <a:lstStyle/>
        <a:p>
          <a:endParaRPr lang="ru-RU"/>
        </a:p>
      </dgm:t>
    </dgm:pt>
    <dgm:pt modelId="{C86FE529-21F0-4F68-870C-B5875296966B}">
      <dgm:prSet phldrT="[Текст]"/>
      <dgm:spPr/>
      <dgm:t>
        <a:bodyPr/>
        <a:lstStyle/>
        <a:p>
          <a:r>
            <a:rPr lang="en-US"/>
            <a:t>SWOT-</a:t>
          </a:r>
          <a:r>
            <a:rPr lang="ru-RU"/>
            <a:t>анализ, потенциал и вызовы долгосрочного развития</a:t>
          </a:r>
        </a:p>
      </dgm:t>
    </dgm:pt>
    <dgm:pt modelId="{6FC12EF7-BC5A-4A69-A07F-9C7248EA875F}" type="parTrans" cxnId="{04B24A32-5222-4AC0-9B60-BA46858021F9}">
      <dgm:prSet/>
      <dgm:spPr/>
      <dgm:t>
        <a:bodyPr/>
        <a:lstStyle/>
        <a:p>
          <a:endParaRPr lang="ru-RU"/>
        </a:p>
      </dgm:t>
    </dgm:pt>
    <dgm:pt modelId="{33FF4A81-EACC-49AA-8BF7-BFFD621EC283}" type="sibTrans" cxnId="{04B24A32-5222-4AC0-9B60-BA46858021F9}">
      <dgm:prSet/>
      <dgm:spPr/>
      <dgm:t>
        <a:bodyPr/>
        <a:lstStyle/>
        <a:p>
          <a:endParaRPr lang="ru-RU"/>
        </a:p>
      </dgm:t>
    </dgm:pt>
    <dgm:pt modelId="{8C173068-BDCD-41D5-BF11-8F223AF540B9}">
      <dgm:prSet phldrT="[Текст]" custT="1"/>
      <dgm:spPr/>
      <dgm:t>
        <a:bodyPr/>
        <a:lstStyle/>
        <a:p>
          <a:endParaRPr lang="ru-RU" sz="1800"/>
        </a:p>
      </dgm:t>
    </dgm:pt>
    <dgm:pt modelId="{A7F69797-CBFD-4E23-8236-4856476547D9}" type="parTrans" cxnId="{94EC4BFA-7177-494B-88EF-D04BF17C1CCC}">
      <dgm:prSet/>
      <dgm:spPr/>
      <dgm:t>
        <a:bodyPr/>
        <a:lstStyle/>
        <a:p>
          <a:endParaRPr lang="ru-RU"/>
        </a:p>
      </dgm:t>
    </dgm:pt>
    <dgm:pt modelId="{7457BC14-FE7F-41E9-B08F-1C37ACCDDC98}" type="sibTrans" cxnId="{94EC4BFA-7177-494B-88EF-D04BF17C1CCC}">
      <dgm:prSet/>
      <dgm:spPr/>
      <dgm:t>
        <a:bodyPr/>
        <a:lstStyle/>
        <a:p>
          <a:endParaRPr lang="ru-RU"/>
        </a:p>
      </dgm:t>
    </dgm:pt>
    <dgm:pt modelId="{5359512B-F586-4A90-9D33-B7918F75D7FD}">
      <dgm:prSet phldrT="[Текст]"/>
      <dgm:spPr/>
      <dgm:t>
        <a:bodyPr/>
        <a:lstStyle/>
        <a:p>
          <a:r>
            <a:rPr lang="ru-RU"/>
            <a:t>Опросы населения</a:t>
          </a:r>
        </a:p>
      </dgm:t>
    </dgm:pt>
    <dgm:pt modelId="{0D6769F9-A9BF-4FDF-9923-625E210166B4}" type="parTrans" cxnId="{6F55C503-4FF8-46DA-9334-D8591299A4B5}">
      <dgm:prSet/>
      <dgm:spPr/>
      <dgm:t>
        <a:bodyPr/>
        <a:lstStyle/>
        <a:p>
          <a:endParaRPr lang="ru-RU"/>
        </a:p>
      </dgm:t>
    </dgm:pt>
    <dgm:pt modelId="{3E9E4371-5AAD-4202-AAEC-4EAD6A452001}" type="sibTrans" cxnId="{6F55C503-4FF8-46DA-9334-D8591299A4B5}">
      <dgm:prSet/>
      <dgm:spPr/>
      <dgm:t>
        <a:bodyPr/>
        <a:lstStyle/>
        <a:p>
          <a:endParaRPr lang="ru-RU"/>
        </a:p>
      </dgm:t>
    </dgm:pt>
    <dgm:pt modelId="{FC488982-7549-4259-8B19-66A81A802B8F}">
      <dgm:prSet phldrT="[Текст]"/>
      <dgm:spPr/>
      <dgm:t>
        <a:bodyPr/>
        <a:lstStyle/>
        <a:p>
          <a:r>
            <a:rPr lang="ru-RU"/>
            <a:t>Стратегические сессии</a:t>
          </a:r>
        </a:p>
      </dgm:t>
    </dgm:pt>
    <dgm:pt modelId="{002E2557-7B4A-43DD-BB56-1A8B1B20C8AB}" type="parTrans" cxnId="{327DFF4D-6441-4F53-942B-E859B4510823}">
      <dgm:prSet/>
      <dgm:spPr/>
      <dgm:t>
        <a:bodyPr/>
        <a:lstStyle/>
        <a:p>
          <a:endParaRPr lang="ru-RU"/>
        </a:p>
      </dgm:t>
    </dgm:pt>
    <dgm:pt modelId="{18AF0079-CF94-46C3-A680-FEF8D83AD5F2}" type="sibTrans" cxnId="{327DFF4D-6441-4F53-942B-E859B4510823}">
      <dgm:prSet/>
      <dgm:spPr/>
      <dgm:t>
        <a:bodyPr/>
        <a:lstStyle/>
        <a:p>
          <a:endParaRPr lang="ru-RU"/>
        </a:p>
      </dgm:t>
    </dgm:pt>
    <dgm:pt modelId="{CDD1E2B4-4A66-4B09-BA11-AF22E57B0E5B}">
      <dgm:prSet phldrT="[Текст]" custT="1"/>
      <dgm:spPr/>
      <dgm:t>
        <a:bodyPr/>
        <a:lstStyle/>
        <a:p>
          <a:endParaRPr lang="ru-RU" sz="1800"/>
        </a:p>
      </dgm:t>
    </dgm:pt>
    <dgm:pt modelId="{6150456A-8F0A-4B09-BF67-991365A607C5}" type="parTrans" cxnId="{8DC1F157-DBAA-4B53-877F-7545C68DC70C}">
      <dgm:prSet/>
      <dgm:spPr/>
      <dgm:t>
        <a:bodyPr/>
        <a:lstStyle/>
        <a:p>
          <a:endParaRPr lang="ru-RU"/>
        </a:p>
      </dgm:t>
    </dgm:pt>
    <dgm:pt modelId="{DAF80172-6A7B-4D1E-B779-F7B08E0EA178}" type="sibTrans" cxnId="{8DC1F157-DBAA-4B53-877F-7545C68DC70C}">
      <dgm:prSet/>
      <dgm:spPr/>
      <dgm:t>
        <a:bodyPr/>
        <a:lstStyle/>
        <a:p>
          <a:endParaRPr lang="ru-RU"/>
        </a:p>
      </dgm:t>
    </dgm:pt>
    <dgm:pt modelId="{C0AE5E17-2149-4172-94CE-E3CBCFE04749}">
      <dgm:prSet phldrT="[Текст]"/>
      <dgm:spPr/>
      <dgm:t>
        <a:bodyPr/>
        <a:lstStyle/>
        <a:p>
          <a:r>
            <a:rPr lang="ru-RU"/>
            <a:t>Определение Миссии </a:t>
          </a:r>
        </a:p>
      </dgm:t>
    </dgm:pt>
    <dgm:pt modelId="{679FFEC9-8723-4F6A-A168-6A450E8AEA2B}" type="parTrans" cxnId="{4FBF684B-A202-4F97-B8BE-39516E802ECC}">
      <dgm:prSet/>
      <dgm:spPr/>
      <dgm:t>
        <a:bodyPr/>
        <a:lstStyle/>
        <a:p>
          <a:endParaRPr lang="ru-RU"/>
        </a:p>
      </dgm:t>
    </dgm:pt>
    <dgm:pt modelId="{E6F7EF54-B080-4ACF-9CBC-ED92F16CB411}" type="sibTrans" cxnId="{4FBF684B-A202-4F97-B8BE-39516E802ECC}">
      <dgm:prSet/>
      <dgm:spPr/>
      <dgm:t>
        <a:bodyPr/>
        <a:lstStyle/>
        <a:p>
          <a:endParaRPr lang="ru-RU"/>
        </a:p>
      </dgm:t>
    </dgm:pt>
    <dgm:pt modelId="{EE473BA5-E0B6-4D66-AB19-88D0C25CA521}">
      <dgm:prSet phldrT="[Текст]"/>
      <dgm:spPr/>
      <dgm:t>
        <a:bodyPr/>
        <a:lstStyle/>
        <a:p>
          <a:r>
            <a:rPr lang="ru-RU"/>
            <a:t>Приоритетные направления</a:t>
          </a:r>
        </a:p>
      </dgm:t>
    </dgm:pt>
    <dgm:pt modelId="{E5FF2C04-2D99-45FB-9C94-1732A9AF3457}" type="parTrans" cxnId="{30393E66-2E5C-4B96-BE6E-2A5517EC1926}">
      <dgm:prSet/>
      <dgm:spPr/>
      <dgm:t>
        <a:bodyPr/>
        <a:lstStyle/>
        <a:p>
          <a:endParaRPr lang="ru-RU"/>
        </a:p>
      </dgm:t>
    </dgm:pt>
    <dgm:pt modelId="{9453E601-8C3F-4B02-829C-E4011CACB7A3}" type="sibTrans" cxnId="{30393E66-2E5C-4B96-BE6E-2A5517EC1926}">
      <dgm:prSet/>
      <dgm:spPr/>
      <dgm:t>
        <a:bodyPr/>
        <a:lstStyle/>
        <a:p>
          <a:endParaRPr lang="ru-RU"/>
        </a:p>
      </dgm:t>
    </dgm:pt>
    <dgm:pt modelId="{64731ACF-D202-45D4-8C6C-16E73A895BFE}">
      <dgm:prSet phldrT="[Текст]"/>
      <dgm:spPr/>
      <dgm:t>
        <a:bodyPr/>
        <a:lstStyle/>
        <a:p>
          <a:r>
            <a:rPr lang="ru-RU"/>
            <a:t>Задачи (шаги) и мероприятия</a:t>
          </a:r>
        </a:p>
      </dgm:t>
    </dgm:pt>
    <dgm:pt modelId="{89565538-8185-4A29-A2B6-D690C4841673}" type="parTrans" cxnId="{B5F55212-8AEC-49E2-A156-B4BAE6FE2A61}">
      <dgm:prSet/>
      <dgm:spPr/>
      <dgm:t>
        <a:bodyPr/>
        <a:lstStyle/>
        <a:p>
          <a:endParaRPr lang="ru-RU"/>
        </a:p>
      </dgm:t>
    </dgm:pt>
    <dgm:pt modelId="{B771C3B6-B775-4437-ACAC-1C43D6328DCE}" type="sibTrans" cxnId="{B5F55212-8AEC-49E2-A156-B4BAE6FE2A61}">
      <dgm:prSet/>
      <dgm:spPr/>
      <dgm:t>
        <a:bodyPr/>
        <a:lstStyle/>
        <a:p>
          <a:endParaRPr lang="ru-RU"/>
        </a:p>
      </dgm:t>
    </dgm:pt>
    <dgm:pt modelId="{750BD27D-82D0-47D4-BB9D-8205F61995F8}">
      <dgm:prSet phldrT="[Текст]"/>
      <dgm:spPr/>
      <dgm:t>
        <a:bodyPr/>
        <a:lstStyle/>
        <a:p>
          <a:r>
            <a:rPr lang="ru-RU"/>
            <a:t>Глубинные интервью</a:t>
          </a:r>
        </a:p>
      </dgm:t>
    </dgm:pt>
    <dgm:pt modelId="{2D1DEDFB-771D-48EF-AD8F-0BBCA72900B0}" type="parTrans" cxnId="{FEC57D68-AF25-4BAC-B6A5-9F52CD0C36F3}">
      <dgm:prSet/>
      <dgm:spPr/>
      <dgm:t>
        <a:bodyPr/>
        <a:lstStyle/>
        <a:p>
          <a:endParaRPr lang="ru-RU"/>
        </a:p>
      </dgm:t>
    </dgm:pt>
    <dgm:pt modelId="{29488FCA-0D67-42F4-B99A-9311B14384D4}" type="sibTrans" cxnId="{FEC57D68-AF25-4BAC-B6A5-9F52CD0C36F3}">
      <dgm:prSet/>
      <dgm:spPr/>
      <dgm:t>
        <a:bodyPr/>
        <a:lstStyle/>
        <a:p>
          <a:endParaRPr lang="ru-RU"/>
        </a:p>
      </dgm:t>
    </dgm:pt>
    <dgm:pt modelId="{05FDA9AF-3CCA-4090-8D8E-2224BAA8E718}">
      <dgm:prSet phldrT="[Текст]" custT="1"/>
      <dgm:spPr/>
      <dgm:t>
        <a:bodyPr/>
        <a:lstStyle/>
        <a:p>
          <a:endParaRPr lang="ru-RU" sz="1800"/>
        </a:p>
      </dgm:t>
    </dgm:pt>
    <dgm:pt modelId="{306425EA-43DC-404B-B4F9-44A947596B2B}" type="sibTrans" cxnId="{8A58E9F0-8429-41C9-8461-33E13F0DA23D}">
      <dgm:prSet/>
      <dgm:spPr/>
      <dgm:t>
        <a:bodyPr/>
        <a:lstStyle/>
        <a:p>
          <a:endParaRPr lang="ru-RU"/>
        </a:p>
      </dgm:t>
    </dgm:pt>
    <dgm:pt modelId="{AF47EFD9-AF1A-4139-BA62-2A0745FE878C}" type="parTrans" cxnId="{8A58E9F0-8429-41C9-8461-33E13F0DA23D}">
      <dgm:prSet/>
      <dgm:spPr/>
      <dgm:t>
        <a:bodyPr/>
        <a:lstStyle/>
        <a:p>
          <a:endParaRPr lang="ru-RU"/>
        </a:p>
      </dgm:t>
    </dgm:pt>
    <dgm:pt modelId="{DD4CC17B-068D-4D71-AF85-B0A5C9C6FAF2}" type="pres">
      <dgm:prSet presAssocID="{EF936205-366B-413C-A6B6-9509DF20678E}" presName="linearFlow" presStyleCnt="0">
        <dgm:presLayoutVars>
          <dgm:dir/>
          <dgm:animLvl val="lvl"/>
          <dgm:resizeHandles val="exact"/>
        </dgm:presLayoutVars>
      </dgm:prSet>
      <dgm:spPr/>
      <dgm:t>
        <a:bodyPr/>
        <a:lstStyle/>
        <a:p>
          <a:endParaRPr lang="ru-RU"/>
        </a:p>
      </dgm:t>
    </dgm:pt>
    <dgm:pt modelId="{15164664-D351-4E03-9B40-8D158A5AAB40}" type="pres">
      <dgm:prSet presAssocID="{05FDA9AF-3CCA-4090-8D8E-2224BAA8E718}" presName="composite" presStyleCnt="0"/>
      <dgm:spPr/>
    </dgm:pt>
    <dgm:pt modelId="{6F221C70-D8F8-4423-9E46-24501B8D4DDA}" type="pres">
      <dgm:prSet presAssocID="{05FDA9AF-3CCA-4090-8D8E-2224BAA8E718}" presName="parentText" presStyleLbl="alignNode1" presStyleIdx="0" presStyleCnt="3">
        <dgm:presLayoutVars>
          <dgm:chMax val="1"/>
          <dgm:bulletEnabled val="1"/>
        </dgm:presLayoutVars>
      </dgm:prSet>
      <dgm:spPr/>
      <dgm:t>
        <a:bodyPr/>
        <a:lstStyle/>
        <a:p>
          <a:endParaRPr lang="ru-RU"/>
        </a:p>
      </dgm:t>
    </dgm:pt>
    <dgm:pt modelId="{0A808C86-F91F-4902-A316-E64A01149B92}" type="pres">
      <dgm:prSet presAssocID="{05FDA9AF-3CCA-4090-8D8E-2224BAA8E718}" presName="descendantText" presStyleLbl="alignAcc1" presStyleIdx="0" presStyleCnt="3">
        <dgm:presLayoutVars>
          <dgm:bulletEnabled val="1"/>
        </dgm:presLayoutVars>
      </dgm:prSet>
      <dgm:spPr/>
      <dgm:t>
        <a:bodyPr/>
        <a:lstStyle/>
        <a:p>
          <a:endParaRPr lang="ru-RU"/>
        </a:p>
      </dgm:t>
    </dgm:pt>
    <dgm:pt modelId="{5C9FEDCA-6EE5-4392-A59A-9F69D6DBC12D}" type="pres">
      <dgm:prSet presAssocID="{306425EA-43DC-404B-B4F9-44A947596B2B}" presName="sp" presStyleCnt="0"/>
      <dgm:spPr/>
    </dgm:pt>
    <dgm:pt modelId="{59A8C1F0-94C9-4DFE-9743-FF9C58B0BE9E}" type="pres">
      <dgm:prSet presAssocID="{8C173068-BDCD-41D5-BF11-8F223AF540B9}" presName="composite" presStyleCnt="0"/>
      <dgm:spPr/>
    </dgm:pt>
    <dgm:pt modelId="{1DD37C2D-D1EC-4B97-8EEB-EBD165B63157}" type="pres">
      <dgm:prSet presAssocID="{8C173068-BDCD-41D5-BF11-8F223AF540B9}" presName="parentText" presStyleLbl="alignNode1" presStyleIdx="1" presStyleCnt="3">
        <dgm:presLayoutVars>
          <dgm:chMax val="1"/>
          <dgm:bulletEnabled val="1"/>
        </dgm:presLayoutVars>
      </dgm:prSet>
      <dgm:spPr/>
      <dgm:t>
        <a:bodyPr/>
        <a:lstStyle/>
        <a:p>
          <a:endParaRPr lang="ru-RU"/>
        </a:p>
      </dgm:t>
    </dgm:pt>
    <dgm:pt modelId="{999094F0-4272-42B0-AE73-86E64AF163BE}" type="pres">
      <dgm:prSet presAssocID="{8C173068-BDCD-41D5-BF11-8F223AF540B9}" presName="descendantText" presStyleLbl="alignAcc1" presStyleIdx="1" presStyleCnt="3">
        <dgm:presLayoutVars>
          <dgm:bulletEnabled val="1"/>
        </dgm:presLayoutVars>
      </dgm:prSet>
      <dgm:spPr/>
      <dgm:t>
        <a:bodyPr/>
        <a:lstStyle/>
        <a:p>
          <a:endParaRPr lang="ru-RU"/>
        </a:p>
      </dgm:t>
    </dgm:pt>
    <dgm:pt modelId="{03CC46C6-90BE-4838-A2A7-4DB04A1EA324}" type="pres">
      <dgm:prSet presAssocID="{7457BC14-FE7F-41E9-B08F-1C37ACCDDC98}" presName="sp" presStyleCnt="0"/>
      <dgm:spPr/>
    </dgm:pt>
    <dgm:pt modelId="{B4B9CAD5-82AF-4394-8716-8F13407A3541}" type="pres">
      <dgm:prSet presAssocID="{CDD1E2B4-4A66-4B09-BA11-AF22E57B0E5B}" presName="composite" presStyleCnt="0"/>
      <dgm:spPr/>
    </dgm:pt>
    <dgm:pt modelId="{BEB95A62-D5AF-435C-8656-B76F25C7C890}" type="pres">
      <dgm:prSet presAssocID="{CDD1E2B4-4A66-4B09-BA11-AF22E57B0E5B}" presName="parentText" presStyleLbl="alignNode1" presStyleIdx="2" presStyleCnt="3">
        <dgm:presLayoutVars>
          <dgm:chMax val="1"/>
          <dgm:bulletEnabled val="1"/>
        </dgm:presLayoutVars>
      </dgm:prSet>
      <dgm:spPr/>
      <dgm:t>
        <a:bodyPr/>
        <a:lstStyle/>
        <a:p>
          <a:endParaRPr lang="ru-RU"/>
        </a:p>
      </dgm:t>
    </dgm:pt>
    <dgm:pt modelId="{F15728E9-90B0-4533-8352-ADEBE261D4C2}" type="pres">
      <dgm:prSet presAssocID="{CDD1E2B4-4A66-4B09-BA11-AF22E57B0E5B}" presName="descendantText" presStyleLbl="alignAcc1" presStyleIdx="2" presStyleCnt="3">
        <dgm:presLayoutVars>
          <dgm:bulletEnabled val="1"/>
        </dgm:presLayoutVars>
      </dgm:prSet>
      <dgm:spPr/>
      <dgm:t>
        <a:bodyPr/>
        <a:lstStyle/>
        <a:p>
          <a:endParaRPr lang="ru-RU"/>
        </a:p>
      </dgm:t>
    </dgm:pt>
  </dgm:ptLst>
  <dgm:cxnLst>
    <dgm:cxn modelId="{DCFE28F5-E4D4-451F-AE94-238F2BFD75C3}" type="presOf" srcId="{8C173068-BDCD-41D5-BF11-8F223AF540B9}" destId="{1DD37C2D-D1EC-4B97-8EEB-EBD165B63157}" srcOrd="0" destOrd="0" presId="urn:microsoft.com/office/officeart/2005/8/layout/chevron2"/>
    <dgm:cxn modelId="{8A58E9F0-8429-41C9-8461-33E13F0DA23D}" srcId="{EF936205-366B-413C-A6B6-9509DF20678E}" destId="{05FDA9AF-3CCA-4090-8D8E-2224BAA8E718}" srcOrd="0" destOrd="0" parTransId="{AF47EFD9-AF1A-4139-BA62-2A0745FE878C}" sibTransId="{306425EA-43DC-404B-B4F9-44A947596B2B}"/>
    <dgm:cxn modelId="{633FCD28-3F7D-41CE-89EC-061D5A47F2ED}" type="presOf" srcId="{FC488982-7549-4259-8B19-66A81A802B8F}" destId="{999094F0-4272-42B0-AE73-86E64AF163BE}" srcOrd="0" destOrd="2" presId="urn:microsoft.com/office/officeart/2005/8/layout/chevron2"/>
    <dgm:cxn modelId="{6AEFEFC3-878D-416C-8025-E78E0D2F95CE}" type="presOf" srcId="{C86FE529-21F0-4F68-870C-B5875296966B}" destId="{0A808C86-F91F-4902-A316-E64A01149B92}" srcOrd="0" destOrd="1" presId="urn:microsoft.com/office/officeart/2005/8/layout/chevron2"/>
    <dgm:cxn modelId="{30393E66-2E5C-4B96-BE6E-2A5517EC1926}" srcId="{CDD1E2B4-4A66-4B09-BA11-AF22E57B0E5B}" destId="{EE473BA5-E0B6-4D66-AB19-88D0C25CA521}" srcOrd="1" destOrd="0" parTransId="{E5FF2C04-2D99-45FB-9C94-1732A9AF3457}" sibTransId="{9453E601-8C3F-4B02-829C-E4011CACB7A3}"/>
    <dgm:cxn modelId="{06B6C5A7-1D5D-47EE-AB56-B415D1128BD4}" type="presOf" srcId="{5359512B-F586-4A90-9D33-B7918F75D7FD}" destId="{999094F0-4272-42B0-AE73-86E64AF163BE}" srcOrd="0" destOrd="1" presId="urn:microsoft.com/office/officeart/2005/8/layout/chevron2"/>
    <dgm:cxn modelId="{327DFF4D-6441-4F53-942B-E859B4510823}" srcId="{8C173068-BDCD-41D5-BF11-8F223AF540B9}" destId="{FC488982-7549-4259-8B19-66A81A802B8F}" srcOrd="2" destOrd="0" parTransId="{002E2557-7B4A-43DD-BB56-1A8B1B20C8AB}" sibTransId="{18AF0079-CF94-46C3-A680-FEF8D83AD5F2}"/>
    <dgm:cxn modelId="{8D2BFEE7-FDD8-4359-94B3-7E120C2F002E}" type="presOf" srcId="{C0AE5E17-2149-4172-94CE-E3CBCFE04749}" destId="{F15728E9-90B0-4533-8352-ADEBE261D4C2}" srcOrd="0" destOrd="0" presId="urn:microsoft.com/office/officeart/2005/8/layout/chevron2"/>
    <dgm:cxn modelId="{05134189-1383-42BB-AD71-F4F056B3F668}" type="presOf" srcId="{8DF640E6-67A3-4389-A888-031A376036D2}" destId="{0A808C86-F91F-4902-A316-E64A01149B92}" srcOrd="0" destOrd="0" presId="urn:microsoft.com/office/officeart/2005/8/layout/chevron2"/>
    <dgm:cxn modelId="{2175CC67-39C2-4EBE-B626-DBE0C9958177}" type="presOf" srcId="{EE473BA5-E0B6-4D66-AB19-88D0C25CA521}" destId="{F15728E9-90B0-4533-8352-ADEBE261D4C2}" srcOrd="0" destOrd="1" presId="urn:microsoft.com/office/officeart/2005/8/layout/chevron2"/>
    <dgm:cxn modelId="{35A3E728-5F9A-4C90-ABE5-504038155464}" type="presOf" srcId="{64731ACF-D202-45D4-8C6C-16E73A895BFE}" destId="{F15728E9-90B0-4533-8352-ADEBE261D4C2}" srcOrd="0" destOrd="2" presId="urn:microsoft.com/office/officeart/2005/8/layout/chevron2"/>
    <dgm:cxn modelId="{BE8137B5-75BE-4EA3-8B4B-9C685BA93AFB}" type="presOf" srcId="{750BD27D-82D0-47D4-BB9D-8205F61995F8}" destId="{999094F0-4272-42B0-AE73-86E64AF163BE}" srcOrd="0" destOrd="0" presId="urn:microsoft.com/office/officeart/2005/8/layout/chevron2"/>
    <dgm:cxn modelId="{FEC57D68-AF25-4BAC-B6A5-9F52CD0C36F3}" srcId="{8C173068-BDCD-41D5-BF11-8F223AF540B9}" destId="{750BD27D-82D0-47D4-BB9D-8205F61995F8}" srcOrd="0" destOrd="0" parTransId="{2D1DEDFB-771D-48EF-AD8F-0BBCA72900B0}" sibTransId="{29488FCA-0D67-42F4-B99A-9311B14384D4}"/>
    <dgm:cxn modelId="{D84438EF-4E99-4F73-AAFD-C8938786D3E7}" type="presOf" srcId="{EF936205-366B-413C-A6B6-9509DF20678E}" destId="{DD4CC17B-068D-4D71-AF85-B0A5C9C6FAF2}" srcOrd="0" destOrd="0" presId="urn:microsoft.com/office/officeart/2005/8/layout/chevron2"/>
    <dgm:cxn modelId="{B5F55212-8AEC-49E2-A156-B4BAE6FE2A61}" srcId="{CDD1E2B4-4A66-4B09-BA11-AF22E57B0E5B}" destId="{64731ACF-D202-45D4-8C6C-16E73A895BFE}" srcOrd="2" destOrd="0" parTransId="{89565538-8185-4A29-A2B6-D690C4841673}" sibTransId="{B771C3B6-B775-4437-ACAC-1C43D6328DCE}"/>
    <dgm:cxn modelId="{8DC1F157-DBAA-4B53-877F-7545C68DC70C}" srcId="{EF936205-366B-413C-A6B6-9509DF20678E}" destId="{CDD1E2B4-4A66-4B09-BA11-AF22E57B0E5B}" srcOrd="2" destOrd="0" parTransId="{6150456A-8F0A-4B09-BF67-991365A607C5}" sibTransId="{DAF80172-6A7B-4D1E-B779-F7B08E0EA178}"/>
    <dgm:cxn modelId="{6F55C503-4FF8-46DA-9334-D8591299A4B5}" srcId="{8C173068-BDCD-41D5-BF11-8F223AF540B9}" destId="{5359512B-F586-4A90-9D33-B7918F75D7FD}" srcOrd="1" destOrd="0" parTransId="{0D6769F9-A9BF-4FDF-9923-625E210166B4}" sibTransId="{3E9E4371-5AAD-4202-AAEC-4EAD6A452001}"/>
    <dgm:cxn modelId="{94EC4BFA-7177-494B-88EF-D04BF17C1CCC}" srcId="{EF936205-366B-413C-A6B6-9509DF20678E}" destId="{8C173068-BDCD-41D5-BF11-8F223AF540B9}" srcOrd="1" destOrd="0" parTransId="{A7F69797-CBFD-4E23-8236-4856476547D9}" sibTransId="{7457BC14-FE7F-41E9-B08F-1C37ACCDDC98}"/>
    <dgm:cxn modelId="{2CBD2239-8823-41E9-B4DF-FE4BAE0F8C4C}" srcId="{05FDA9AF-3CCA-4090-8D8E-2224BAA8E718}" destId="{8DF640E6-67A3-4389-A888-031A376036D2}" srcOrd="0" destOrd="0" parTransId="{B69ABC9C-E766-478C-BE43-38D2CDE62674}" sibTransId="{9965688E-FCC3-41A8-95F0-DF248748F08F}"/>
    <dgm:cxn modelId="{139ABF33-044B-4458-A233-041233F526D0}" type="presOf" srcId="{CDD1E2B4-4A66-4B09-BA11-AF22E57B0E5B}" destId="{BEB95A62-D5AF-435C-8656-B76F25C7C890}" srcOrd="0" destOrd="0" presId="urn:microsoft.com/office/officeart/2005/8/layout/chevron2"/>
    <dgm:cxn modelId="{4FBF684B-A202-4F97-B8BE-39516E802ECC}" srcId="{CDD1E2B4-4A66-4B09-BA11-AF22E57B0E5B}" destId="{C0AE5E17-2149-4172-94CE-E3CBCFE04749}" srcOrd="0" destOrd="0" parTransId="{679FFEC9-8723-4F6A-A168-6A450E8AEA2B}" sibTransId="{E6F7EF54-B080-4ACF-9CBC-ED92F16CB411}"/>
    <dgm:cxn modelId="{04B24A32-5222-4AC0-9B60-BA46858021F9}" srcId="{05FDA9AF-3CCA-4090-8D8E-2224BAA8E718}" destId="{C86FE529-21F0-4F68-870C-B5875296966B}" srcOrd="1" destOrd="0" parTransId="{6FC12EF7-BC5A-4A69-A07F-9C7248EA875F}" sibTransId="{33FF4A81-EACC-49AA-8BF7-BFFD621EC283}"/>
    <dgm:cxn modelId="{6D318470-CB52-46D2-BDEE-FA4E958EBB6D}" type="presOf" srcId="{05FDA9AF-3CCA-4090-8D8E-2224BAA8E718}" destId="{6F221C70-D8F8-4423-9E46-24501B8D4DDA}" srcOrd="0" destOrd="0" presId="urn:microsoft.com/office/officeart/2005/8/layout/chevron2"/>
    <dgm:cxn modelId="{D471ED7E-7F37-4B42-AA01-F28E64D9A3E0}" type="presParOf" srcId="{DD4CC17B-068D-4D71-AF85-B0A5C9C6FAF2}" destId="{15164664-D351-4E03-9B40-8D158A5AAB40}" srcOrd="0" destOrd="0" presId="urn:microsoft.com/office/officeart/2005/8/layout/chevron2"/>
    <dgm:cxn modelId="{A1F222E3-B374-481F-B2D0-1F29DA7C8D5D}" type="presParOf" srcId="{15164664-D351-4E03-9B40-8D158A5AAB40}" destId="{6F221C70-D8F8-4423-9E46-24501B8D4DDA}" srcOrd="0" destOrd="0" presId="urn:microsoft.com/office/officeart/2005/8/layout/chevron2"/>
    <dgm:cxn modelId="{C104A5A5-DEBB-4F6F-8CD4-013435C75E01}" type="presParOf" srcId="{15164664-D351-4E03-9B40-8D158A5AAB40}" destId="{0A808C86-F91F-4902-A316-E64A01149B92}" srcOrd="1" destOrd="0" presId="urn:microsoft.com/office/officeart/2005/8/layout/chevron2"/>
    <dgm:cxn modelId="{A17F1468-55F4-4698-9275-6955F05AAC9D}" type="presParOf" srcId="{DD4CC17B-068D-4D71-AF85-B0A5C9C6FAF2}" destId="{5C9FEDCA-6EE5-4392-A59A-9F69D6DBC12D}" srcOrd="1" destOrd="0" presId="urn:microsoft.com/office/officeart/2005/8/layout/chevron2"/>
    <dgm:cxn modelId="{160AC62E-2CE2-4A57-84D9-550CF57EB2FF}" type="presParOf" srcId="{DD4CC17B-068D-4D71-AF85-B0A5C9C6FAF2}" destId="{59A8C1F0-94C9-4DFE-9743-FF9C58B0BE9E}" srcOrd="2" destOrd="0" presId="urn:microsoft.com/office/officeart/2005/8/layout/chevron2"/>
    <dgm:cxn modelId="{15CECF23-EB43-4084-9499-AE7143E006AD}" type="presParOf" srcId="{59A8C1F0-94C9-4DFE-9743-FF9C58B0BE9E}" destId="{1DD37C2D-D1EC-4B97-8EEB-EBD165B63157}" srcOrd="0" destOrd="0" presId="urn:microsoft.com/office/officeart/2005/8/layout/chevron2"/>
    <dgm:cxn modelId="{FAAB81E2-31BA-4CE6-AC0C-937D3E5350A5}" type="presParOf" srcId="{59A8C1F0-94C9-4DFE-9743-FF9C58B0BE9E}" destId="{999094F0-4272-42B0-AE73-86E64AF163BE}" srcOrd="1" destOrd="0" presId="urn:microsoft.com/office/officeart/2005/8/layout/chevron2"/>
    <dgm:cxn modelId="{F74449B6-E28A-428F-9B8A-9BE31D28C548}" type="presParOf" srcId="{DD4CC17B-068D-4D71-AF85-B0A5C9C6FAF2}" destId="{03CC46C6-90BE-4838-A2A7-4DB04A1EA324}" srcOrd="3" destOrd="0" presId="urn:microsoft.com/office/officeart/2005/8/layout/chevron2"/>
    <dgm:cxn modelId="{ED245DC4-2081-46A0-A3D0-4C48B3505570}" type="presParOf" srcId="{DD4CC17B-068D-4D71-AF85-B0A5C9C6FAF2}" destId="{B4B9CAD5-82AF-4394-8716-8F13407A3541}" srcOrd="4" destOrd="0" presId="urn:microsoft.com/office/officeart/2005/8/layout/chevron2"/>
    <dgm:cxn modelId="{B2E9C1BE-FE53-4C9F-9A13-D8363F3F4495}" type="presParOf" srcId="{B4B9CAD5-82AF-4394-8716-8F13407A3541}" destId="{BEB95A62-D5AF-435C-8656-B76F25C7C890}" srcOrd="0" destOrd="0" presId="urn:microsoft.com/office/officeart/2005/8/layout/chevron2"/>
    <dgm:cxn modelId="{97894526-9B31-42F4-80AC-830748F50ECE}" type="presParOf" srcId="{B4B9CAD5-82AF-4394-8716-8F13407A3541}" destId="{F15728E9-90B0-4533-8352-ADEBE261D4C2}" srcOrd="1" destOrd="0" presId="urn:microsoft.com/office/officeart/2005/8/layout/chevron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00E6E0-BE7B-4E78-98CF-12E5342CCAD5}"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ru-RU"/>
        </a:p>
      </dgm:t>
    </dgm:pt>
    <dgm:pt modelId="{34C8F0D7-CF16-4837-B6EF-4A9308E1884A}">
      <dgm:prSet phldrT="[Текст]" custT="1"/>
      <dgm:spPr>
        <a:xfrm>
          <a:off x="0" y="188623"/>
          <a:ext cx="4435265" cy="619759"/>
        </a:xfr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dirty="0">
              <a:solidFill>
                <a:sysClr val="window" lastClr="FFFFFF"/>
              </a:solidFill>
              <a:latin typeface="Calibri"/>
              <a:ea typeface="+mn-ea"/>
              <a:cs typeface="+mn-cs"/>
            </a:rPr>
            <a:t>Создание жителем Тольятти инициативы на сайте Городского стратегического центра</a:t>
          </a:r>
        </a:p>
      </dgm:t>
    </dgm:pt>
    <dgm:pt modelId="{21B55E53-843F-4647-96AE-54E06143E347}" type="parTrans" cxnId="{64AC2766-C041-40CE-9976-085B983D9580}">
      <dgm:prSet/>
      <dgm:spPr/>
      <dgm:t>
        <a:bodyPr/>
        <a:lstStyle/>
        <a:p>
          <a:endParaRPr lang="ru-RU"/>
        </a:p>
      </dgm:t>
    </dgm:pt>
    <dgm:pt modelId="{CC1066B5-DC44-4A03-8719-C7E517003293}" type="sibTrans" cxnId="{64AC2766-C041-40CE-9976-085B983D9580}">
      <dgm:prSet custT="1"/>
      <dgm:spPr>
        <a:xfrm>
          <a:off x="3772726" y="538923"/>
          <a:ext cx="648055" cy="6480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3972A816-AD3B-4E30-B55F-11294DAAD858}">
      <dgm:prSet phldrT="[Текст]" custT="1"/>
      <dgm:spPr>
        <a:xfrm>
          <a:off x="336837" y="943113"/>
          <a:ext cx="4435265" cy="754485"/>
        </a:xfrm>
        <a:solidFill>
          <a:srgbClr val="4F81BD">
            <a:alpha val="90000"/>
            <a:hueOff val="0"/>
            <a:satOff val="0"/>
            <a:lumOff val="0"/>
            <a:alphaOff val="-10000"/>
          </a:srgbClr>
        </a:solidFill>
        <a:ln w="25400" cap="flat" cmpd="sng" algn="ctr">
          <a:solidFill>
            <a:sysClr val="window" lastClr="FFFFFF">
              <a:hueOff val="0"/>
              <a:satOff val="0"/>
              <a:lumOff val="0"/>
              <a:alphaOff val="0"/>
            </a:sysClr>
          </a:solidFill>
          <a:prstDash val="solid"/>
        </a:ln>
        <a:effectLst/>
      </dgm:spPr>
      <dgm:t>
        <a:bodyPr/>
        <a:lstStyle/>
        <a:p>
          <a:r>
            <a:rPr lang="ru-RU" sz="1200" dirty="0">
              <a:solidFill>
                <a:sysClr val="window" lastClr="FFFFFF"/>
              </a:solidFill>
              <a:latin typeface="Calibri"/>
              <a:ea typeface="+mn-ea"/>
              <a:cs typeface="+mn-cs"/>
            </a:rPr>
            <a:t>Модерирование  заявки и публикация в открытом доступе </a:t>
          </a:r>
        </a:p>
        <a:p>
          <a:r>
            <a:rPr lang="ru-RU" sz="1200" dirty="0">
              <a:solidFill>
                <a:sysClr val="window" lastClr="FFFFFF"/>
              </a:solidFill>
              <a:latin typeface="Calibri"/>
              <a:ea typeface="+mn-ea"/>
              <a:cs typeface="+mn-cs"/>
            </a:rPr>
            <a:t>Срок исполнения – не более 3-х дней</a:t>
          </a:r>
        </a:p>
      </dgm:t>
    </dgm:pt>
    <dgm:pt modelId="{A43165EA-30C8-4B34-AF57-24B889F07A15}" type="parTrans" cxnId="{FF211CEC-1641-45DD-A9E7-A826E72F49EA}">
      <dgm:prSet/>
      <dgm:spPr/>
      <dgm:t>
        <a:bodyPr/>
        <a:lstStyle/>
        <a:p>
          <a:endParaRPr lang="ru-RU"/>
        </a:p>
      </dgm:t>
    </dgm:pt>
    <dgm:pt modelId="{6DAB1B93-F194-4467-9702-E14BA6C8B3C7}" type="sibTrans" cxnId="{FF211CEC-1641-45DD-A9E7-A826E72F49EA}">
      <dgm:prSet custT="1"/>
      <dgm:spPr>
        <a:xfrm>
          <a:off x="4109575" y="1440275"/>
          <a:ext cx="648055" cy="648055"/>
        </a:xfrm>
        <a:solidFill>
          <a:srgbClr val="4F81BD">
            <a:alpha val="90000"/>
            <a:tint val="40000"/>
            <a:hueOff val="0"/>
            <a:satOff val="0"/>
            <a:lumOff val="0"/>
            <a:alphaOff val="-13333"/>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674D41AA-FF45-493B-BC62-CB1D52F96E79}">
      <dgm:prSet phldrT="[Текст]" custT="1"/>
      <dgm:spPr>
        <a:xfrm>
          <a:off x="662409" y="1833834"/>
          <a:ext cx="4435265" cy="793418"/>
        </a:xfr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ln>
        <a:effectLst/>
      </dgm:spPr>
      <dgm:t>
        <a:bodyPr/>
        <a:lstStyle/>
        <a:p>
          <a:r>
            <a:rPr lang="ru-RU" sz="1200" dirty="0">
              <a:solidFill>
                <a:sysClr val="window" lastClr="FFFFFF"/>
              </a:solidFill>
              <a:latin typeface="Calibri"/>
              <a:ea typeface="+mn-ea"/>
              <a:cs typeface="+mn-cs"/>
            </a:rPr>
            <a:t>Запуск процесса голосования жителей города по предложенной инициативе</a:t>
          </a:r>
        </a:p>
        <a:p>
          <a:r>
            <a:rPr lang="ru-RU" sz="1200" dirty="0">
              <a:solidFill>
                <a:sysClr val="window" lastClr="FFFFFF"/>
              </a:solidFill>
              <a:latin typeface="Calibri"/>
              <a:ea typeface="+mn-ea"/>
              <a:cs typeface="+mn-cs"/>
            </a:rPr>
            <a:t>Срок голосования – 1 месяц</a:t>
          </a:r>
        </a:p>
      </dgm:t>
    </dgm:pt>
    <dgm:pt modelId="{926DD327-6191-4D92-90F3-4B19024F3AE4}" type="parTrans" cxnId="{ED1EA046-F026-40A5-A330-ECD6DA7945CD}">
      <dgm:prSet/>
      <dgm:spPr/>
      <dgm:t>
        <a:bodyPr/>
        <a:lstStyle/>
        <a:p>
          <a:endParaRPr lang="ru-RU"/>
        </a:p>
      </dgm:t>
    </dgm:pt>
    <dgm:pt modelId="{2B631427-2090-4B92-917C-AEDB711DB3EC}" type="sibTrans" cxnId="{ED1EA046-F026-40A5-A330-ECD6DA7945CD}">
      <dgm:prSet custT="1"/>
      <dgm:spPr>
        <a:xfrm>
          <a:off x="4449620" y="2357788"/>
          <a:ext cx="648055" cy="648055"/>
        </a:xfrm>
        <a:solidFill>
          <a:srgbClr val="4F81BD">
            <a:alpha val="90000"/>
            <a:tint val="40000"/>
            <a:hueOff val="0"/>
            <a:satOff val="0"/>
            <a:lumOff val="0"/>
            <a:alphaOff val="-26667"/>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1058FA5C-DA9F-4886-8AB1-68BD3CB88B11}">
      <dgm:prSet custT="1"/>
      <dgm:spPr>
        <a:xfrm>
          <a:off x="993614" y="2761977"/>
          <a:ext cx="4435265" cy="1477545"/>
        </a:xfrm>
        <a:solidFill>
          <a:srgbClr val="4F81BD">
            <a:alpha val="90000"/>
            <a:hueOff val="0"/>
            <a:satOff val="0"/>
            <a:lumOff val="0"/>
            <a:alphaOff val="-30000"/>
          </a:srgbClr>
        </a:solidFill>
        <a:ln w="25400" cap="flat" cmpd="sng" algn="ctr">
          <a:solidFill>
            <a:sysClr val="window" lastClr="FFFFFF">
              <a:hueOff val="0"/>
              <a:satOff val="0"/>
              <a:lumOff val="0"/>
              <a:alphaOff val="0"/>
            </a:sysClr>
          </a:solidFill>
          <a:prstDash val="solid"/>
        </a:ln>
        <a:effectLst/>
      </dgm:spPr>
      <dgm:t>
        <a:bodyPr/>
        <a:lstStyle/>
        <a:p>
          <a:r>
            <a:rPr lang="ru-RU" sz="1200" dirty="0">
              <a:solidFill>
                <a:sysClr val="window" lastClr="FFFFFF"/>
              </a:solidFill>
              <a:latin typeface="Calibri"/>
              <a:ea typeface="+mn-ea"/>
              <a:cs typeface="+mn-cs"/>
            </a:rPr>
            <a:t>В случае превышения количества положительных голосов по итогам голосования  над отрицательными – рассмотрение инициативы на очередном заседании проектной межотраслевой группы по соответствующему приоритетному направлению Стратегии</a:t>
          </a:r>
        </a:p>
        <a:p>
          <a:r>
            <a:rPr lang="ru-RU" sz="1200" dirty="0">
              <a:solidFill>
                <a:sysClr val="window" lastClr="FFFFFF"/>
              </a:solidFill>
              <a:latin typeface="Calibri"/>
              <a:ea typeface="+mn-ea"/>
              <a:cs typeface="+mn-cs"/>
            </a:rPr>
            <a:t>Срок выполнения – в рамках расписания заседания проектных межотраслевых групп</a:t>
          </a:r>
        </a:p>
      </dgm:t>
    </dgm:pt>
    <dgm:pt modelId="{C9A4360C-AD1B-4C7E-A8B0-75CDD27106DD}" type="parTrans" cxnId="{591854B8-8D48-4005-8DAD-A5AD1B5EAADD}">
      <dgm:prSet/>
      <dgm:spPr/>
      <dgm:t>
        <a:bodyPr/>
        <a:lstStyle/>
        <a:p>
          <a:endParaRPr lang="ru-RU"/>
        </a:p>
      </dgm:t>
    </dgm:pt>
    <dgm:pt modelId="{93C4F8C5-02B1-46D8-922B-1754855DAB9A}" type="sibTrans" cxnId="{591854B8-8D48-4005-8DAD-A5AD1B5EAADD}">
      <dgm:prSet custT="1"/>
      <dgm:spPr>
        <a:xfrm>
          <a:off x="4780825" y="3932789"/>
          <a:ext cx="648055" cy="648055"/>
        </a:xfrm>
        <a:solidFill>
          <a:srgbClr val="4F81BD">
            <a:alpha val="90000"/>
            <a:tint val="40000"/>
            <a:hueOff val="0"/>
            <a:satOff val="0"/>
            <a:lumOff val="0"/>
            <a:alphaOff val="-4000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EB1FCA0B-45CF-4065-AD5B-F5A6D9E39E42}">
      <dgm:prSet custT="1"/>
      <dgm:spPr>
        <a:xfrm>
          <a:off x="1324819" y="4311386"/>
          <a:ext cx="4435265" cy="997007"/>
        </a:xfr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gm:spPr>
      <dgm:t>
        <a:bodyPr/>
        <a:lstStyle/>
        <a:p>
          <a:r>
            <a:rPr lang="ru-RU" sz="1200" dirty="0">
              <a:solidFill>
                <a:sysClr val="window" lastClr="FFFFFF"/>
              </a:solidFill>
              <a:latin typeface="Calibri"/>
              <a:ea typeface="+mn-ea"/>
              <a:cs typeface="+mn-cs"/>
            </a:rPr>
            <a:t>В случае принятия положительного решения группы по вопросу актуальности и возможности реализации инициативы - включение инициативы в план мероприятий реализации Стратегии </a:t>
          </a:r>
        </a:p>
        <a:p>
          <a:r>
            <a:rPr lang="ru-RU" sz="1200" dirty="0">
              <a:solidFill>
                <a:sysClr val="window" lastClr="FFFFFF"/>
              </a:solidFill>
              <a:latin typeface="Calibri"/>
              <a:ea typeface="+mn-ea"/>
              <a:cs typeface="+mn-cs"/>
            </a:rPr>
            <a:t>Срок выполнения – ежегодно</a:t>
          </a:r>
        </a:p>
      </dgm:t>
    </dgm:pt>
    <dgm:pt modelId="{17514D2A-0BF0-4E5B-B99C-7BF4598765D7}" type="parTrans" cxnId="{B11E251C-A18C-43DA-B5FE-33CBD792D82F}">
      <dgm:prSet/>
      <dgm:spPr/>
      <dgm:t>
        <a:bodyPr/>
        <a:lstStyle/>
        <a:p>
          <a:endParaRPr lang="ru-RU"/>
        </a:p>
      </dgm:t>
    </dgm:pt>
    <dgm:pt modelId="{3C4435CC-B4BF-4E62-B767-59DF6BAF4BB3}" type="sibTrans" cxnId="{B11E251C-A18C-43DA-B5FE-33CBD792D82F}">
      <dgm:prSet/>
      <dgm:spPr/>
      <dgm:t>
        <a:bodyPr/>
        <a:lstStyle/>
        <a:p>
          <a:endParaRPr lang="ru-RU"/>
        </a:p>
      </dgm:t>
    </dgm:pt>
    <dgm:pt modelId="{4E52CFB2-F6B5-4B25-A5EF-3DB8B20A7FEE}" type="pres">
      <dgm:prSet presAssocID="{C700E6E0-BE7B-4E78-98CF-12E5342CCAD5}" presName="outerComposite" presStyleCnt="0">
        <dgm:presLayoutVars>
          <dgm:chMax val="5"/>
          <dgm:dir/>
          <dgm:resizeHandles val="exact"/>
        </dgm:presLayoutVars>
      </dgm:prSet>
      <dgm:spPr/>
      <dgm:t>
        <a:bodyPr/>
        <a:lstStyle/>
        <a:p>
          <a:endParaRPr lang="ru-RU"/>
        </a:p>
      </dgm:t>
    </dgm:pt>
    <dgm:pt modelId="{744DE4ED-7812-4D00-A444-FA9776DEF3CB}" type="pres">
      <dgm:prSet presAssocID="{C700E6E0-BE7B-4E78-98CF-12E5342CCAD5}" presName="dummyMaxCanvas" presStyleCnt="0">
        <dgm:presLayoutVars/>
      </dgm:prSet>
      <dgm:spPr/>
    </dgm:pt>
    <dgm:pt modelId="{C24CC88C-327F-46E4-B19C-F62A8A3A6C3A}" type="pres">
      <dgm:prSet presAssocID="{C700E6E0-BE7B-4E78-98CF-12E5342CCAD5}" presName="FiveNodes_1" presStyleLbl="node1" presStyleIdx="0" presStyleCnt="5" custScaleY="62162">
        <dgm:presLayoutVars>
          <dgm:bulletEnabled val="1"/>
        </dgm:presLayoutVars>
      </dgm:prSet>
      <dgm:spPr>
        <a:prstGeom prst="roundRect">
          <a:avLst>
            <a:gd name="adj" fmla="val 10000"/>
          </a:avLst>
        </a:prstGeom>
      </dgm:spPr>
      <dgm:t>
        <a:bodyPr/>
        <a:lstStyle/>
        <a:p>
          <a:endParaRPr lang="ru-RU"/>
        </a:p>
      </dgm:t>
    </dgm:pt>
    <dgm:pt modelId="{2A0DF9A9-47EE-470E-898D-5A947D20C38E}" type="pres">
      <dgm:prSet presAssocID="{C700E6E0-BE7B-4E78-98CF-12E5342CCAD5}" presName="FiveNodes_2" presStyleLbl="node1" presStyleIdx="1" presStyleCnt="5" custScaleY="75675" custLinFactNeighborX="127" custLinFactNeighborY="-31457">
        <dgm:presLayoutVars>
          <dgm:bulletEnabled val="1"/>
        </dgm:presLayoutVars>
      </dgm:prSet>
      <dgm:spPr>
        <a:prstGeom prst="roundRect">
          <a:avLst>
            <a:gd name="adj" fmla="val 10000"/>
          </a:avLst>
        </a:prstGeom>
      </dgm:spPr>
      <dgm:t>
        <a:bodyPr/>
        <a:lstStyle/>
        <a:p>
          <a:endParaRPr lang="ru-RU"/>
        </a:p>
      </dgm:t>
    </dgm:pt>
    <dgm:pt modelId="{0DF07DAD-F5E5-4BD9-ABEE-36C3A9DA10F8}" type="pres">
      <dgm:prSet presAssocID="{C700E6E0-BE7B-4E78-98CF-12E5342CCAD5}" presName="FiveNodes_3" presStyleLbl="node1" presStyleIdx="2" presStyleCnt="5" custScaleY="79580" custLinFactNeighborY="-54054">
        <dgm:presLayoutVars>
          <dgm:bulletEnabled val="1"/>
        </dgm:presLayoutVars>
      </dgm:prSet>
      <dgm:spPr>
        <a:prstGeom prst="roundRect">
          <a:avLst>
            <a:gd name="adj" fmla="val 10000"/>
          </a:avLst>
        </a:prstGeom>
      </dgm:spPr>
      <dgm:t>
        <a:bodyPr/>
        <a:lstStyle/>
        <a:p>
          <a:endParaRPr lang="ru-RU"/>
        </a:p>
      </dgm:t>
    </dgm:pt>
    <dgm:pt modelId="{3CD64942-775F-4750-8E91-B20E03B40D5B}" type="pres">
      <dgm:prSet presAssocID="{C700E6E0-BE7B-4E78-98CF-12E5342CCAD5}" presName="FiveNodes_4" presStyleLbl="node1" presStyleIdx="3" presStyleCnt="5" custScaleY="148198" custLinFactNeighborY="-40541">
        <dgm:presLayoutVars>
          <dgm:bulletEnabled val="1"/>
        </dgm:presLayoutVars>
      </dgm:prSet>
      <dgm:spPr>
        <a:prstGeom prst="roundRect">
          <a:avLst>
            <a:gd name="adj" fmla="val 10000"/>
          </a:avLst>
        </a:prstGeom>
      </dgm:spPr>
      <dgm:t>
        <a:bodyPr/>
        <a:lstStyle/>
        <a:p>
          <a:endParaRPr lang="ru-RU"/>
        </a:p>
      </dgm:t>
    </dgm:pt>
    <dgm:pt modelId="{A24FB33B-8D7E-44CB-BBD0-AED22928B6B5}" type="pres">
      <dgm:prSet presAssocID="{C700E6E0-BE7B-4E78-98CF-12E5342CCAD5}" presName="FiveNodes_5" presStyleLbl="node1" presStyleIdx="4" presStyleCnt="5" custLinFactNeighborY="-23123">
        <dgm:presLayoutVars>
          <dgm:bulletEnabled val="1"/>
        </dgm:presLayoutVars>
      </dgm:prSet>
      <dgm:spPr>
        <a:prstGeom prst="roundRect">
          <a:avLst>
            <a:gd name="adj" fmla="val 10000"/>
          </a:avLst>
        </a:prstGeom>
      </dgm:spPr>
      <dgm:t>
        <a:bodyPr/>
        <a:lstStyle/>
        <a:p>
          <a:endParaRPr lang="ru-RU"/>
        </a:p>
      </dgm:t>
    </dgm:pt>
    <dgm:pt modelId="{A1B4043A-742B-4B3C-A3F8-C619CD534870}" type="pres">
      <dgm:prSet presAssocID="{C700E6E0-BE7B-4E78-98CF-12E5342CCAD5}" presName="FiveConn_1-2" presStyleLbl="fgAccFollowNode1" presStyleIdx="0" presStyleCnt="4" custLinFactNeighborX="-2235" custLinFactNeighborY="-29233">
        <dgm:presLayoutVars>
          <dgm:bulletEnabled val="1"/>
        </dgm:presLayoutVars>
      </dgm:prSet>
      <dgm:spPr>
        <a:prstGeom prst="downArrow">
          <a:avLst>
            <a:gd name="adj1" fmla="val 55000"/>
            <a:gd name="adj2" fmla="val 45000"/>
          </a:avLst>
        </a:prstGeom>
      </dgm:spPr>
      <dgm:t>
        <a:bodyPr/>
        <a:lstStyle/>
        <a:p>
          <a:endParaRPr lang="ru-RU"/>
        </a:p>
      </dgm:t>
    </dgm:pt>
    <dgm:pt modelId="{36D7234B-440B-44F8-B399-4CA55A29CCDA}" type="pres">
      <dgm:prSet presAssocID="{C700E6E0-BE7B-4E78-98CF-12E5342CCAD5}" presName="FiveConn_2-3" presStyleLbl="fgAccFollowNode1" presStyleIdx="1" presStyleCnt="4" custLinFactNeighborX="-1364" custLinFactNeighborY="-65361">
        <dgm:presLayoutVars>
          <dgm:bulletEnabled val="1"/>
        </dgm:presLayoutVars>
      </dgm:prSet>
      <dgm:spPr>
        <a:prstGeom prst="downArrow">
          <a:avLst>
            <a:gd name="adj1" fmla="val 55000"/>
            <a:gd name="adj2" fmla="val 45000"/>
          </a:avLst>
        </a:prstGeom>
      </dgm:spPr>
      <dgm:t>
        <a:bodyPr/>
        <a:lstStyle/>
        <a:p>
          <a:endParaRPr lang="ru-RU"/>
        </a:p>
      </dgm:t>
    </dgm:pt>
    <dgm:pt modelId="{0B956503-7027-4DAC-823C-1E58C9D1060A}" type="pres">
      <dgm:prSet presAssocID="{C700E6E0-BE7B-4E78-98CF-12E5342CCAD5}" presName="FiveConn_3-4" presStyleLbl="fgAccFollowNode1" presStyleIdx="2" presStyleCnt="4" custLinFactNeighborY="-96431">
        <dgm:presLayoutVars>
          <dgm:bulletEnabled val="1"/>
        </dgm:presLayoutVars>
      </dgm:prSet>
      <dgm:spPr>
        <a:prstGeom prst="downArrow">
          <a:avLst>
            <a:gd name="adj1" fmla="val 55000"/>
            <a:gd name="adj2" fmla="val 45000"/>
          </a:avLst>
        </a:prstGeom>
      </dgm:spPr>
      <dgm:t>
        <a:bodyPr/>
        <a:lstStyle/>
        <a:p>
          <a:endParaRPr lang="ru-RU"/>
        </a:p>
      </dgm:t>
    </dgm:pt>
    <dgm:pt modelId="{DC5B286A-ECE7-4688-8FAD-ACB0146573F9}" type="pres">
      <dgm:prSet presAssocID="{C700E6E0-BE7B-4E78-98CF-12E5342CCAD5}" presName="FiveConn_4-5" presStyleLbl="fgAccFollowNode1" presStyleIdx="3" presStyleCnt="4" custLinFactNeighborY="-30319">
        <dgm:presLayoutVars>
          <dgm:bulletEnabled val="1"/>
        </dgm:presLayoutVars>
      </dgm:prSet>
      <dgm:spPr>
        <a:prstGeom prst="downArrow">
          <a:avLst>
            <a:gd name="adj1" fmla="val 55000"/>
            <a:gd name="adj2" fmla="val 45000"/>
          </a:avLst>
        </a:prstGeom>
      </dgm:spPr>
      <dgm:t>
        <a:bodyPr/>
        <a:lstStyle/>
        <a:p>
          <a:endParaRPr lang="ru-RU"/>
        </a:p>
      </dgm:t>
    </dgm:pt>
    <dgm:pt modelId="{5AA4AADC-D64B-4090-A7D1-2D469C9ABF4A}" type="pres">
      <dgm:prSet presAssocID="{C700E6E0-BE7B-4E78-98CF-12E5342CCAD5}" presName="FiveNodes_1_text" presStyleLbl="node1" presStyleIdx="4" presStyleCnt="5">
        <dgm:presLayoutVars>
          <dgm:bulletEnabled val="1"/>
        </dgm:presLayoutVars>
      </dgm:prSet>
      <dgm:spPr/>
      <dgm:t>
        <a:bodyPr/>
        <a:lstStyle/>
        <a:p>
          <a:endParaRPr lang="ru-RU"/>
        </a:p>
      </dgm:t>
    </dgm:pt>
    <dgm:pt modelId="{95D41988-B4B0-4A14-949E-F707A2C4023F}" type="pres">
      <dgm:prSet presAssocID="{C700E6E0-BE7B-4E78-98CF-12E5342CCAD5}" presName="FiveNodes_2_text" presStyleLbl="node1" presStyleIdx="4" presStyleCnt="5">
        <dgm:presLayoutVars>
          <dgm:bulletEnabled val="1"/>
        </dgm:presLayoutVars>
      </dgm:prSet>
      <dgm:spPr/>
      <dgm:t>
        <a:bodyPr/>
        <a:lstStyle/>
        <a:p>
          <a:endParaRPr lang="ru-RU"/>
        </a:p>
      </dgm:t>
    </dgm:pt>
    <dgm:pt modelId="{E7FF8ABD-39FA-4A58-B207-BD1F97133221}" type="pres">
      <dgm:prSet presAssocID="{C700E6E0-BE7B-4E78-98CF-12E5342CCAD5}" presName="FiveNodes_3_text" presStyleLbl="node1" presStyleIdx="4" presStyleCnt="5">
        <dgm:presLayoutVars>
          <dgm:bulletEnabled val="1"/>
        </dgm:presLayoutVars>
      </dgm:prSet>
      <dgm:spPr/>
      <dgm:t>
        <a:bodyPr/>
        <a:lstStyle/>
        <a:p>
          <a:endParaRPr lang="ru-RU"/>
        </a:p>
      </dgm:t>
    </dgm:pt>
    <dgm:pt modelId="{C549824E-E7D7-40D8-A28F-1E2EB2B99938}" type="pres">
      <dgm:prSet presAssocID="{C700E6E0-BE7B-4E78-98CF-12E5342CCAD5}" presName="FiveNodes_4_text" presStyleLbl="node1" presStyleIdx="4" presStyleCnt="5">
        <dgm:presLayoutVars>
          <dgm:bulletEnabled val="1"/>
        </dgm:presLayoutVars>
      </dgm:prSet>
      <dgm:spPr/>
      <dgm:t>
        <a:bodyPr/>
        <a:lstStyle/>
        <a:p>
          <a:endParaRPr lang="ru-RU"/>
        </a:p>
      </dgm:t>
    </dgm:pt>
    <dgm:pt modelId="{A8BA4323-E5F3-4A37-8FD4-DCC117F4C15E}" type="pres">
      <dgm:prSet presAssocID="{C700E6E0-BE7B-4E78-98CF-12E5342CCAD5}" presName="FiveNodes_5_text" presStyleLbl="node1" presStyleIdx="4" presStyleCnt="5">
        <dgm:presLayoutVars>
          <dgm:bulletEnabled val="1"/>
        </dgm:presLayoutVars>
      </dgm:prSet>
      <dgm:spPr/>
      <dgm:t>
        <a:bodyPr/>
        <a:lstStyle/>
        <a:p>
          <a:endParaRPr lang="ru-RU"/>
        </a:p>
      </dgm:t>
    </dgm:pt>
  </dgm:ptLst>
  <dgm:cxnLst>
    <dgm:cxn modelId="{2A320C1E-DC83-4A88-98D4-2026AF1474D3}" type="presOf" srcId="{93C4F8C5-02B1-46D8-922B-1754855DAB9A}" destId="{DC5B286A-ECE7-4688-8FAD-ACB0146573F9}" srcOrd="0" destOrd="0" presId="urn:microsoft.com/office/officeart/2005/8/layout/vProcess5"/>
    <dgm:cxn modelId="{BF8FA1E0-1B4F-4380-82E7-238A6FAB9E19}" type="presOf" srcId="{CC1066B5-DC44-4A03-8719-C7E517003293}" destId="{A1B4043A-742B-4B3C-A3F8-C619CD534870}" srcOrd="0" destOrd="0" presId="urn:microsoft.com/office/officeart/2005/8/layout/vProcess5"/>
    <dgm:cxn modelId="{8403D586-0AAC-4728-A11A-E128D8802D49}" type="presOf" srcId="{674D41AA-FF45-493B-BC62-CB1D52F96E79}" destId="{E7FF8ABD-39FA-4A58-B207-BD1F97133221}" srcOrd="1" destOrd="0" presId="urn:microsoft.com/office/officeart/2005/8/layout/vProcess5"/>
    <dgm:cxn modelId="{CCAD220D-D13A-4F1A-A6A4-DEB03F7D1E0F}" type="presOf" srcId="{1058FA5C-DA9F-4886-8AB1-68BD3CB88B11}" destId="{3CD64942-775F-4750-8E91-B20E03B40D5B}" srcOrd="0" destOrd="0" presId="urn:microsoft.com/office/officeart/2005/8/layout/vProcess5"/>
    <dgm:cxn modelId="{88447DC4-2329-4231-B12A-8EE4B44ADFDC}" type="presOf" srcId="{6DAB1B93-F194-4467-9702-E14BA6C8B3C7}" destId="{36D7234B-440B-44F8-B399-4CA55A29CCDA}" srcOrd="0" destOrd="0" presId="urn:microsoft.com/office/officeart/2005/8/layout/vProcess5"/>
    <dgm:cxn modelId="{591854B8-8D48-4005-8DAD-A5AD1B5EAADD}" srcId="{C700E6E0-BE7B-4E78-98CF-12E5342CCAD5}" destId="{1058FA5C-DA9F-4886-8AB1-68BD3CB88B11}" srcOrd="3" destOrd="0" parTransId="{C9A4360C-AD1B-4C7E-A8B0-75CDD27106DD}" sibTransId="{93C4F8C5-02B1-46D8-922B-1754855DAB9A}"/>
    <dgm:cxn modelId="{1D256CDD-39C2-47D1-8AE7-76EAD4630997}" type="presOf" srcId="{2B631427-2090-4B92-917C-AEDB711DB3EC}" destId="{0B956503-7027-4DAC-823C-1E58C9D1060A}" srcOrd="0" destOrd="0" presId="urn:microsoft.com/office/officeart/2005/8/layout/vProcess5"/>
    <dgm:cxn modelId="{704B7D31-5F9B-4B00-A2C1-325F7E5267F3}" type="presOf" srcId="{34C8F0D7-CF16-4837-B6EF-4A9308E1884A}" destId="{5AA4AADC-D64B-4090-A7D1-2D469C9ABF4A}" srcOrd="1" destOrd="0" presId="urn:microsoft.com/office/officeart/2005/8/layout/vProcess5"/>
    <dgm:cxn modelId="{ED1EA046-F026-40A5-A330-ECD6DA7945CD}" srcId="{C700E6E0-BE7B-4E78-98CF-12E5342CCAD5}" destId="{674D41AA-FF45-493B-BC62-CB1D52F96E79}" srcOrd="2" destOrd="0" parTransId="{926DD327-6191-4D92-90F3-4B19024F3AE4}" sibTransId="{2B631427-2090-4B92-917C-AEDB711DB3EC}"/>
    <dgm:cxn modelId="{B1533B17-0BBF-45C8-AA24-61BC4CD53ECB}" type="presOf" srcId="{674D41AA-FF45-493B-BC62-CB1D52F96E79}" destId="{0DF07DAD-F5E5-4BD9-ABEE-36C3A9DA10F8}" srcOrd="0" destOrd="0" presId="urn:microsoft.com/office/officeart/2005/8/layout/vProcess5"/>
    <dgm:cxn modelId="{D1A8021C-C259-40BE-99C6-D3310B5B4068}" type="presOf" srcId="{EB1FCA0B-45CF-4065-AD5B-F5A6D9E39E42}" destId="{A8BA4323-E5F3-4A37-8FD4-DCC117F4C15E}" srcOrd="1" destOrd="0" presId="urn:microsoft.com/office/officeart/2005/8/layout/vProcess5"/>
    <dgm:cxn modelId="{64AC2766-C041-40CE-9976-085B983D9580}" srcId="{C700E6E0-BE7B-4E78-98CF-12E5342CCAD5}" destId="{34C8F0D7-CF16-4837-B6EF-4A9308E1884A}" srcOrd="0" destOrd="0" parTransId="{21B55E53-843F-4647-96AE-54E06143E347}" sibTransId="{CC1066B5-DC44-4A03-8719-C7E517003293}"/>
    <dgm:cxn modelId="{FF211CEC-1641-45DD-A9E7-A826E72F49EA}" srcId="{C700E6E0-BE7B-4E78-98CF-12E5342CCAD5}" destId="{3972A816-AD3B-4E30-B55F-11294DAAD858}" srcOrd="1" destOrd="0" parTransId="{A43165EA-30C8-4B34-AF57-24B889F07A15}" sibTransId="{6DAB1B93-F194-4467-9702-E14BA6C8B3C7}"/>
    <dgm:cxn modelId="{D5E6F0A8-664C-4226-A0AB-CC84A34A5BE9}" type="presOf" srcId="{34C8F0D7-CF16-4837-B6EF-4A9308E1884A}" destId="{C24CC88C-327F-46E4-B19C-F62A8A3A6C3A}" srcOrd="0" destOrd="0" presId="urn:microsoft.com/office/officeart/2005/8/layout/vProcess5"/>
    <dgm:cxn modelId="{F282B3BB-CAE8-468B-B5FE-C933DC5F144D}" type="presOf" srcId="{C700E6E0-BE7B-4E78-98CF-12E5342CCAD5}" destId="{4E52CFB2-F6B5-4B25-A5EF-3DB8B20A7FEE}" srcOrd="0" destOrd="0" presId="urn:microsoft.com/office/officeart/2005/8/layout/vProcess5"/>
    <dgm:cxn modelId="{F6663C88-9B8B-45DA-B5B9-6505F9E9E6A6}" type="presOf" srcId="{1058FA5C-DA9F-4886-8AB1-68BD3CB88B11}" destId="{C549824E-E7D7-40D8-A28F-1E2EB2B99938}" srcOrd="1" destOrd="0" presId="urn:microsoft.com/office/officeart/2005/8/layout/vProcess5"/>
    <dgm:cxn modelId="{94355BBB-3E5D-4E1D-ACD0-D5FAA693E945}" type="presOf" srcId="{EB1FCA0B-45CF-4065-AD5B-F5A6D9E39E42}" destId="{A24FB33B-8D7E-44CB-BBD0-AED22928B6B5}" srcOrd="0" destOrd="0" presId="urn:microsoft.com/office/officeart/2005/8/layout/vProcess5"/>
    <dgm:cxn modelId="{B11E251C-A18C-43DA-B5FE-33CBD792D82F}" srcId="{C700E6E0-BE7B-4E78-98CF-12E5342CCAD5}" destId="{EB1FCA0B-45CF-4065-AD5B-F5A6D9E39E42}" srcOrd="4" destOrd="0" parTransId="{17514D2A-0BF0-4E5B-B99C-7BF4598765D7}" sibTransId="{3C4435CC-B4BF-4E62-B767-59DF6BAF4BB3}"/>
    <dgm:cxn modelId="{571B3770-130C-41C9-86FD-AB7B8A262B46}" type="presOf" srcId="{3972A816-AD3B-4E30-B55F-11294DAAD858}" destId="{95D41988-B4B0-4A14-949E-F707A2C4023F}" srcOrd="1" destOrd="0" presId="urn:microsoft.com/office/officeart/2005/8/layout/vProcess5"/>
    <dgm:cxn modelId="{015B71A7-003F-4A6F-B5F0-17A9678B6FB9}" type="presOf" srcId="{3972A816-AD3B-4E30-B55F-11294DAAD858}" destId="{2A0DF9A9-47EE-470E-898D-5A947D20C38E}" srcOrd="0" destOrd="0" presId="urn:microsoft.com/office/officeart/2005/8/layout/vProcess5"/>
    <dgm:cxn modelId="{67EC1BA5-6C74-426E-8BE1-ACBE04899764}" type="presParOf" srcId="{4E52CFB2-F6B5-4B25-A5EF-3DB8B20A7FEE}" destId="{744DE4ED-7812-4D00-A444-FA9776DEF3CB}" srcOrd="0" destOrd="0" presId="urn:microsoft.com/office/officeart/2005/8/layout/vProcess5"/>
    <dgm:cxn modelId="{2C85CE97-A337-46BB-BA85-4E20CBD66C19}" type="presParOf" srcId="{4E52CFB2-F6B5-4B25-A5EF-3DB8B20A7FEE}" destId="{C24CC88C-327F-46E4-B19C-F62A8A3A6C3A}" srcOrd="1" destOrd="0" presId="urn:microsoft.com/office/officeart/2005/8/layout/vProcess5"/>
    <dgm:cxn modelId="{3A87A5D5-A5C7-4CEC-B077-8F6EFED35BC3}" type="presParOf" srcId="{4E52CFB2-F6B5-4B25-A5EF-3DB8B20A7FEE}" destId="{2A0DF9A9-47EE-470E-898D-5A947D20C38E}" srcOrd="2" destOrd="0" presId="urn:microsoft.com/office/officeart/2005/8/layout/vProcess5"/>
    <dgm:cxn modelId="{8AE3AC62-180D-4819-9D1A-EEE4E6105C4F}" type="presParOf" srcId="{4E52CFB2-F6B5-4B25-A5EF-3DB8B20A7FEE}" destId="{0DF07DAD-F5E5-4BD9-ABEE-36C3A9DA10F8}" srcOrd="3" destOrd="0" presId="urn:microsoft.com/office/officeart/2005/8/layout/vProcess5"/>
    <dgm:cxn modelId="{70B842EB-99DA-4ABB-AE79-B0B43B6AD091}" type="presParOf" srcId="{4E52CFB2-F6B5-4B25-A5EF-3DB8B20A7FEE}" destId="{3CD64942-775F-4750-8E91-B20E03B40D5B}" srcOrd="4" destOrd="0" presId="urn:microsoft.com/office/officeart/2005/8/layout/vProcess5"/>
    <dgm:cxn modelId="{E67F3045-49F0-449B-A348-831FF1E0C94E}" type="presParOf" srcId="{4E52CFB2-F6B5-4B25-A5EF-3DB8B20A7FEE}" destId="{A24FB33B-8D7E-44CB-BBD0-AED22928B6B5}" srcOrd="5" destOrd="0" presId="urn:microsoft.com/office/officeart/2005/8/layout/vProcess5"/>
    <dgm:cxn modelId="{DA12B449-811B-4E17-A9E0-84E1ED95FADA}" type="presParOf" srcId="{4E52CFB2-F6B5-4B25-A5EF-3DB8B20A7FEE}" destId="{A1B4043A-742B-4B3C-A3F8-C619CD534870}" srcOrd="6" destOrd="0" presId="urn:microsoft.com/office/officeart/2005/8/layout/vProcess5"/>
    <dgm:cxn modelId="{321A4DBF-2D2F-40A5-8E18-B5C7BEA722B1}" type="presParOf" srcId="{4E52CFB2-F6B5-4B25-A5EF-3DB8B20A7FEE}" destId="{36D7234B-440B-44F8-B399-4CA55A29CCDA}" srcOrd="7" destOrd="0" presId="urn:microsoft.com/office/officeart/2005/8/layout/vProcess5"/>
    <dgm:cxn modelId="{6346396C-43CD-4439-A4CB-17E224346425}" type="presParOf" srcId="{4E52CFB2-F6B5-4B25-A5EF-3DB8B20A7FEE}" destId="{0B956503-7027-4DAC-823C-1E58C9D1060A}" srcOrd="8" destOrd="0" presId="urn:microsoft.com/office/officeart/2005/8/layout/vProcess5"/>
    <dgm:cxn modelId="{70A6D05E-89CB-46E5-A615-5E8F22B7FBD4}" type="presParOf" srcId="{4E52CFB2-F6B5-4B25-A5EF-3DB8B20A7FEE}" destId="{DC5B286A-ECE7-4688-8FAD-ACB0146573F9}" srcOrd="9" destOrd="0" presId="urn:microsoft.com/office/officeart/2005/8/layout/vProcess5"/>
    <dgm:cxn modelId="{DA10AC86-0A2C-471A-9E0C-A8EE07A1DCDD}" type="presParOf" srcId="{4E52CFB2-F6B5-4B25-A5EF-3DB8B20A7FEE}" destId="{5AA4AADC-D64B-4090-A7D1-2D469C9ABF4A}" srcOrd="10" destOrd="0" presId="urn:microsoft.com/office/officeart/2005/8/layout/vProcess5"/>
    <dgm:cxn modelId="{396DAC2D-F6A2-4644-A60F-DFDAE7D39AFD}" type="presParOf" srcId="{4E52CFB2-F6B5-4B25-A5EF-3DB8B20A7FEE}" destId="{95D41988-B4B0-4A14-949E-F707A2C4023F}" srcOrd="11" destOrd="0" presId="urn:microsoft.com/office/officeart/2005/8/layout/vProcess5"/>
    <dgm:cxn modelId="{EB54B52A-FD12-4A20-B4A4-94A3DEE43A31}" type="presParOf" srcId="{4E52CFB2-F6B5-4B25-A5EF-3DB8B20A7FEE}" destId="{E7FF8ABD-39FA-4A58-B207-BD1F97133221}" srcOrd="12" destOrd="0" presId="urn:microsoft.com/office/officeart/2005/8/layout/vProcess5"/>
    <dgm:cxn modelId="{9F5576F6-CCDC-4335-AB32-98600312F43B}" type="presParOf" srcId="{4E52CFB2-F6B5-4B25-A5EF-3DB8B20A7FEE}" destId="{C549824E-E7D7-40D8-A28F-1E2EB2B99938}" srcOrd="13" destOrd="0" presId="urn:microsoft.com/office/officeart/2005/8/layout/vProcess5"/>
    <dgm:cxn modelId="{33B13A37-45C4-4A2D-85F3-929A45CCAFA0}" type="presParOf" srcId="{4E52CFB2-F6B5-4B25-A5EF-3DB8B20A7FEE}" destId="{A8BA4323-E5F3-4A37-8FD4-DCC117F4C15E}" srcOrd="14" destOrd="0" presId="urn:microsoft.com/office/officeart/2005/8/layout/vProcess5"/>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221C70-D8F8-4423-9E46-24501B8D4DDA}">
      <dsp:nvSpPr>
        <dsp:cNvPr id="0" name=""/>
        <dsp:cNvSpPr/>
      </dsp:nvSpPr>
      <dsp:spPr>
        <a:xfrm rot="5400000">
          <a:off x="-127968" y="128128"/>
          <a:ext cx="853122" cy="597185"/>
        </a:xfrm>
        <a:prstGeom prst="chevron">
          <a:avLst/>
        </a:prstGeom>
        <a:solidFill>
          <a:schemeClr val="accent1">
            <a:alpha val="9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a:p>
      </dsp:txBody>
      <dsp:txXfrm rot="5400000">
        <a:off x="-127968" y="128128"/>
        <a:ext cx="853122" cy="597185"/>
      </dsp:txXfrm>
    </dsp:sp>
    <dsp:sp modelId="{0A808C86-F91F-4902-A316-E64A01149B92}">
      <dsp:nvSpPr>
        <dsp:cNvPr id="0" name=""/>
        <dsp:cNvSpPr/>
      </dsp:nvSpPr>
      <dsp:spPr>
        <a:xfrm rot="5400000">
          <a:off x="2345248" y="-1747902"/>
          <a:ext cx="554529" cy="4050655"/>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Диагностика социально-экономического развития</a:t>
          </a:r>
        </a:p>
        <a:p>
          <a:pPr marL="57150" lvl="1" indent="-57150" algn="l" defTabSz="444500">
            <a:lnSpc>
              <a:spcPct val="90000"/>
            </a:lnSpc>
            <a:spcBef>
              <a:spcPct val="0"/>
            </a:spcBef>
            <a:spcAft>
              <a:spcPct val="15000"/>
            </a:spcAft>
            <a:buChar char="••"/>
          </a:pPr>
          <a:r>
            <a:rPr lang="en-US" sz="1000" kern="1200"/>
            <a:t>SWOT-</a:t>
          </a:r>
          <a:r>
            <a:rPr lang="ru-RU" sz="1000" kern="1200"/>
            <a:t>анализ, потенциал и вызовы долгосрочного развития</a:t>
          </a:r>
        </a:p>
      </dsp:txBody>
      <dsp:txXfrm rot="5400000">
        <a:off x="2345248" y="-1747902"/>
        <a:ext cx="554529" cy="4050655"/>
      </dsp:txXfrm>
    </dsp:sp>
    <dsp:sp modelId="{1DD37C2D-D1EC-4B97-8EEB-EBD165B63157}">
      <dsp:nvSpPr>
        <dsp:cNvPr id="0" name=""/>
        <dsp:cNvSpPr/>
      </dsp:nvSpPr>
      <dsp:spPr>
        <a:xfrm rot="5400000">
          <a:off x="-127968" y="766769"/>
          <a:ext cx="853122" cy="597185"/>
        </a:xfrm>
        <a:prstGeom prst="chevron">
          <a:avLst/>
        </a:prstGeom>
        <a:solidFill>
          <a:schemeClr val="accent1">
            <a:alpha val="90000"/>
            <a:hueOff val="0"/>
            <a:satOff val="0"/>
            <a:lumOff val="0"/>
            <a:alphaOff val="-20000"/>
          </a:schemeClr>
        </a:solidFill>
        <a:ln w="25400" cap="flat"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a:p>
      </dsp:txBody>
      <dsp:txXfrm rot="5400000">
        <a:off x="-127968" y="766769"/>
        <a:ext cx="853122" cy="597185"/>
      </dsp:txXfrm>
    </dsp:sp>
    <dsp:sp modelId="{999094F0-4272-42B0-AE73-86E64AF163BE}">
      <dsp:nvSpPr>
        <dsp:cNvPr id="0" name=""/>
        <dsp:cNvSpPr/>
      </dsp:nvSpPr>
      <dsp:spPr>
        <a:xfrm rot="5400000">
          <a:off x="2345248" y="-1109261"/>
          <a:ext cx="554529" cy="4050655"/>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Глубинные интервью</a:t>
          </a:r>
        </a:p>
        <a:p>
          <a:pPr marL="57150" lvl="1" indent="-57150" algn="l" defTabSz="444500">
            <a:lnSpc>
              <a:spcPct val="90000"/>
            </a:lnSpc>
            <a:spcBef>
              <a:spcPct val="0"/>
            </a:spcBef>
            <a:spcAft>
              <a:spcPct val="15000"/>
            </a:spcAft>
            <a:buChar char="••"/>
          </a:pPr>
          <a:r>
            <a:rPr lang="ru-RU" sz="1000" kern="1200"/>
            <a:t>Опросы населения</a:t>
          </a:r>
        </a:p>
        <a:p>
          <a:pPr marL="57150" lvl="1" indent="-57150" algn="l" defTabSz="444500">
            <a:lnSpc>
              <a:spcPct val="90000"/>
            </a:lnSpc>
            <a:spcBef>
              <a:spcPct val="0"/>
            </a:spcBef>
            <a:spcAft>
              <a:spcPct val="15000"/>
            </a:spcAft>
            <a:buChar char="••"/>
          </a:pPr>
          <a:r>
            <a:rPr lang="ru-RU" sz="1000" kern="1200"/>
            <a:t>Стратегические сессии</a:t>
          </a:r>
        </a:p>
      </dsp:txBody>
      <dsp:txXfrm rot="5400000">
        <a:off x="2345248" y="-1109261"/>
        <a:ext cx="554529" cy="4050655"/>
      </dsp:txXfrm>
    </dsp:sp>
    <dsp:sp modelId="{BEB95A62-D5AF-435C-8656-B76F25C7C890}">
      <dsp:nvSpPr>
        <dsp:cNvPr id="0" name=""/>
        <dsp:cNvSpPr/>
      </dsp:nvSpPr>
      <dsp:spPr>
        <a:xfrm rot="5400000">
          <a:off x="-127968" y="1405410"/>
          <a:ext cx="853122" cy="597185"/>
        </a:xfrm>
        <a:prstGeom prst="chevron">
          <a:avLst/>
        </a:prstGeom>
        <a:solidFill>
          <a:schemeClr val="accent1">
            <a:alpha val="90000"/>
            <a:hueOff val="0"/>
            <a:satOff val="0"/>
            <a:lumOff val="0"/>
            <a:alphaOff val="-4000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a:p>
      </dsp:txBody>
      <dsp:txXfrm rot="5400000">
        <a:off x="-127968" y="1405410"/>
        <a:ext cx="853122" cy="597185"/>
      </dsp:txXfrm>
    </dsp:sp>
    <dsp:sp modelId="{F15728E9-90B0-4533-8352-ADEBE261D4C2}">
      <dsp:nvSpPr>
        <dsp:cNvPr id="0" name=""/>
        <dsp:cNvSpPr/>
      </dsp:nvSpPr>
      <dsp:spPr>
        <a:xfrm rot="5400000">
          <a:off x="2345248" y="-470620"/>
          <a:ext cx="554529" cy="4050655"/>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Определение Миссии </a:t>
          </a:r>
        </a:p>
        <a:p>
          <a:pPr marL="57150" lvl="1" indent="-57150" algn="l" defTabSz="444500">
            <a:lnSpc>
              <a:spcPct val="90000"/>
            </a:lnSpc>
            <a:spcBef>
              <a:spcPct val="0"/>
            </a:spcBef>
            <a:spcAft>
              <a:spcPct val="15000"/>
            </a:spcAft>
            <a:buChar char="••"/>
          </a:pPr>
          <a:r>
            <a:rPr lang="ru-RU" sz="1000" kern="1200"/>
            <a:t>Приоритетные направления</a:t>
          </a:r>
        </a:p>
        <a:p>
          <a:pPr marL="57150" lvl="1" indent="-57150" algn="l" defTabSz="444500">
            <a:lnSpc>
              <a:spcPct val="90000"/>
            </a:lnSpc>
            <a:spcBef>
              <a:spcPct val="0"/>
            </a:spcBef>
            <a:spcAft>
              <a:spcPct val="15000"/>
            </a:spcAft>
            <a:buChar char="••"/>
          </a:pPr>
          <a:r>
            <a:rPr lang="ru-RU" sz="1000" kern="1200"/>
            <a:t>Задачи (шаги) и мероприятия</a:t>
          </a:r>
        </a:p>
      </dsp:txBody>
      <dsp:txXfrm rot="5400000">
        <a:off x="2345248" y="-470620"/>
        <a:ext cx="554529" cy="40506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4CC88C-327F-46E4-B19C-F62A8A3A6C3A}">
      <dsp:nvSpPr>
        <dsp:cNvPr id="0" name=""/>
        <dsp:cNvSpPr/>
      </dsp:nvSpPr>
      <dsp:spPr>
        <a:xfrm>
          <a:off x="0" y="188623"/>
          <a:ext cx="4435265" cy="619759"/>
        </a:xfrm>
        <a:prstGeom prst="roundRect">
          <a:avLst>
            <a:gd name="adj" fmla="val 10000"/>
          </a:avLst>
        </a:prstGeo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Создание жителем Тольятти инициативы на сайте Городского стратегического центра</a:t>
          </a:r>
        </a:p>
      </dsp:txBody>
      <dsp:txXfrm>
        <a:off x="0" y="188623"/>
        <a:ext cx="3301169" cy="619759"/>
      </dsp:txXfrm>
    </dsp:sp>
    <dsp:sp modelId="{2A0DF9A9-47EE-470E-898D-5A947D20C38E}">
      <dsp:nvSpPr>
        <dsp:cNvPr id="0" name=""/>
        <dsp:cNvSpPr/>
      </dsp:nvSpPr>
      <dsp:spPr>
        <a:xfrm>
          <a:off x="336837" y="943113"/>
          <a:ext cx="4435265" cy="754485"/>
        </a:xfrm>
        <a:prstGeom prst="roundRect">
          <a:avLst>
            <a:gd name="adj" fmla="val 10000"/>
          </a:avLst>
        </a:prstGeom>
        <a:solidFill>
          <a:srgbClr val="4F81BD">
            <a:alpha val="90000"/>
            <a:hueOff val="0"/>
            <a:satOff val="0"/>
            <a:lumOff val="0"/>
            <a:alphaOff val="-1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Модерирование  заявки и публикация в открытом доступе </a:t>
          </a:r>
        </a:p>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Срок исполнения – не более 3-х дней</a:t>
          </a:r>
        </a:p>
      </dsp:txBody>
      <dsp:txXfrm>
        <a:off x="336837" y="943113"/>
        <a:ext cx="3456005" cy="754485"/>
      </dsp:txXfrm>
    </dsp:sp>
    <dsp:sp modelId="{0DF07DAD-F5E5-4BD9-ABEE-36C3A9DA10F8}">
      <dsp:nvSpPr>
        <dsp:cNvPr id="0" name=""/>
        <dsp:cNvSpPr/>
      </dsp:nvSpPr>
      <dsp:spPr>
        <a:xfrm>
          <a:off x="662409" y="1833834"/>
          <a:ext cx="4435265" cy="793418"/>
        </a:xfrm>
        <a:prstGeom prst="roundRect">
          <a:avLst>
            <a:gd name="adj" fmla="val 10000"/>
          </a:avLst>
        </a:prstGeo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Запуск процесса голосования жителей города по предложенной инициативе</a:t>
          </a:r>
        </a:p>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Срок голосования – 1 месяц</a:t>
          </a:r>
        </a:p>
      </dsp:txBody>
      <dsp:txXfrm>
        <a:off x="662409" y="1833834"/>
        <a:ext cx="3456005" cy="793418"/>
      </dsp:txXfrm>
    </dsp:sp>
    <dsp:sp modelId="{3CD64942-775F-4750-8E91-B20E03B40D5B}">
      <dsp:nvSpPr>
        <dsp:cNvPr id="0" name=""/>
        <dsp:cNvSpPr/>
      </dsp:nvSpPr>
      <dsp:spPr>
        <a:xfrm>
          <a:off x="993614" y="2761977"/>
          <a:ext cx="4435265" cy="1477545"/>
        </a:xfrm>
        <a:prstGeom prst="roundRect">
          <a:avLst>
            <a:gd name="adj" fmla="val 10000"/>
          </a:avLst>
        </a:prstGeom>
        <a:solidFill>
          <a:srgbClr val="4F81BD">
            <a:alpha val="90000"/>
            <a:hueOff val="0"/>
            <a:satOff val="0"/>
            <a:lumOff val="0"/>
            <a:alphaOff val="-3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В случае превышения количества положительных голосов по итогам голосования  над отрицательными – рассмотрение инициативы на очередном заседании проектной межотраслевой группы по соответствующему приоритетному направлению Стратегии</a:t>
          </a:r>
        </a:p>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Срок выполнения – в рамках расписания заседания проектных межотраслевых групп</a:t>
          </a:r>
        </a:p>
      </dsp:txBody>
      <dsp:txXfrm>
        <a:off x="993614" y="2761977"/>
        <a:ext cx="3456005" cy="1477545"/>
      </dsp:txXfrm>
    </dsp:sp>
    <dsp:sp modelId="{A24FB33B-8D7E-44CB-BBD0-AED22928B6B5}">
      <dsp:nvSpPr>
        <dsp:cNvPr id="0" name=""/>
        <dsp:cNvSpPr/>
      </dsp:nvSpPr>
      <dsp:spPr>
        <a:xfrm>
          <a:off x="1324819" y="4311386"/>
          <a:ext cx="4435265" cy="997007"/>
        </a:xfrm>
        <a:prstGeom prst="roundRect">
          <a:avLst>
            <a:gd name="adj" fmla="val 10000"/>
          </a:avLst>
        </a:prstGeo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В случае принятия положительного решения группы по вопросу актуальности и возможности реализации инициативы - включение инициативы в план мероприятий реализации Стратегии </a:t>
          </a:r>
        </a:p>
        <a:p>
          <a:pPr lvl="0" algn="l" defTabSz="533400">
            <a:lnSpc>
              <a:spcPct val="90000"/>
            </a:lnSpc>
            <a:spcBef>
              <a:spcPct val="0"/>
            </a:spcBef>
            <a:spcAft>
              <a:spcPct val="35000"/>
            </a:spcAft>
          </a:pPr>
          <a:r>
            <a:rPr lang="ru-RU" sz="1200" kern="1200" dirty="0">
              <a:solidFill>
                <a:sysClr val="window" lastClr="FFFFFF"/>
              </a:solidFill>
              <a:latin typeface="Calibri"/>
              <a:ea typeface="+mn-ea"/>
              <a:cs typeface="+mn-cs"/>
            </a:rPr>
            <a:t>Срок выполнения – ежегодно</a:t>
          </a:r>
        </a:p>
      </dsp:txBody>
      <dsp:txXfrm>
        <a:off x="1324819" y="4311386"/>
        <a:ext cx="3456005" cy="997007"/>
      </dsp:txXfrm>
    </dsp:sp>
    <dsp:sp modelId="{A1B4043A-742B-4B3C-A3F8-C619CD534870}">
      <dsp:nvSpPr>
        <dsp:cNvPr id="0" name=""/>
        <dsp:cNvSpPr/>
      </dsp:nvSpPr>
      <dsp:spPr>
        <a:xfrm>
          <a:off x="3772726" y="538923"/>
          <a:ext cx="648055" cy="648055"/>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3772726" y="538923"/>
        <a:ext cx="648055" cy="648055"/>
      </dsp:txXfrm>
    </dsp:sp>
    <dsp:sp modelId="{36D7234B-440B-44F8-B399-4CA55A29CCDA}">
      <dsp:nvSpPr>
        <dsp:cNvPr id="0" name=""/>
        <dsp:cNvSpPr/>
      </dsp:nvSpPr>
      <dsp:spPr>
        <a:xfrm>
          <a:off x="4109575" y="1440275"/>
          <a:ext cx="648055" cy="648055"/>
        </a:xfrm>
        <a:prstGeom prst="downArrow">
          <a:avLst>
            <a:gd name="adj1" fmla="val 55000"/>
            <a:gd name="adj2" fmla="val 45000"/>
          </a:avLst>
        </a:prstGeom>
        <a:solidFill>
          <a:srgbClr val="4F81BD">
            <a:alpha val="90000"/>
            <a:tint val="40000"/>
            <a:hueOff val="0"/>
            <a:satOff val="0"/>
            <a:lumOff val="0"/>
            <a:alphaOff val="-13333"/>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4109575" y="1440275"/>
        <a:ext cx="648055" cy="648055"/>
      </dsp:txXfrm>
    </dsp:sp>
    <dsp:sp modelId="{0B956503-7027-4DAC-823C-1E58C9D1060A}">
      <dsp:nvSpPr>
        <dsp:cNvPr id="0" name=""/>
        <dsp:cNvSpPr/>
      </dsp:nvSpPr>
      <dsp:spPr>
        <a:xfrm>
          <a:off x="4449620" y="2357788"/>
          <a:ext cx="648055" cy="648055"/>
        </a:xfrm>
        <a:prstGeom prst="downArrow">
          <a:avLst>
            <a:gd name="adj1" fmla="val 55000"/>
            <a:gd name="adj2" fmla="val 45000"/>
          </a:avLst>
        </a:prstGeom>
        <a:solidFill>
          <a:srgbClr val="4F81BD">
            <a:alpha val="90000"/>
            <a:tint val="40000"/>
            <a:hueOff val="0"/>
            <a:satOff val="0"/>
            <a:lumOff val="0"/>
            <a:alphaOff val="-26667"/>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4449620" y="2357788"/>
        <a:ext cx="648055" cy="648055"/>
      </dsp:txXfrm>
    </dsp:sp>
    <dsp:sp modelId="{DC5B286A-ECE7-4688-8FAD-ACB0146573F9}">
      <dsp:nvSpPr>
        <dsp:cNvPr id="0" name=""/>
        <dsp:cNvSpPr/>
      </dsp:nvSpPr>
      <dsp:spPr>
        <a:xfrm>
          <a:off x="4780825" y="3932789"/>
          <a:ext cx="648055" cy="648055"/>
        </a:xfrm>
        <a:prstGeom prst="downArrow">
          <a:avLst>
            <a:gd name="adj1" fmla="val 55000"/>
            <a:gd name="adj2" fmla="val 45000"/>
          </a:avLst>
        </a:prstGeom>
        <a:solidFill>
          <a:srgbClr val="4F81BD">
            <a:alpha val="90000"/>
            <a:tint val="40000"/>
            <a:hueOff val="0"/>
            <a:satOff val="0"/>
            <a:lumOff val="0"/>
            <a:alphaOff val="-4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4780825" y="3932789"/>
        <a:ext cx="648055" cy="6480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Version="10"/>
</file>

<file path=customXml/itemProps1.xml><?xml version="1.0" encoding="utf-8"?>
<ds:datastoreItem xmlns:ds="http://schemas.openxmlformats.org/officeDocument/2006/customXml" ds:itemID="{80D002E3-9A74-41E4-AC20-2F1F5FE8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41801</Words>
  <Characters>238272</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РАНХиГС</Company>
  <LinksUpToDate>false</LinksUpToDate>
  <CharactersWithSpaces>279514</CharactersWithSpaces>
  <SharedDoc>false</SharedDoc>
  <HLinks>
    <vt:vector size="288" baseType="variant">
      <vt:variant>
        <vt:i4>852015</vt:i4>
      </vt:variant>
      <vt:variant>
        <vt:i4>372</vt:i4>
      </vt:variant>
      <vt:variant>
        <vt:i4>0</vt:i4>
      </vt:variant>
      <vt:variant>
        <vt:i4>5</vt:i4>
      </vt:variant>
      <vt:variant>
        <vt:lpwstr>http://indicators.miccedu.ru/monitoring/_vpo/material.php?type=2&amp;id=11301</vt:lpwstr>
      </vt:variant>
      <vt:variant>
        <vt:lpwstr/>
      </vt:variant>
      <vt:variant>
        <vt:i4>5898257</vt:i4>
      </vt:variant>
      <vt:variant>
        <vt:i4>300</vt:i4>
      </vt:variant>
      <vt:variant>
        <vt:i4>0</vt:i4>
      </vt:variant>
      <vt:variant>
        <vt:i4>5</vt:i4>
      </vt:variant>
      <vt:variant>
        <vt:lpwstr>http://crimea.gks.ru/</vt:lpwstr>
      </vt:variant>
      <vt:variant>
        <vt:lpwstr/>
      </vt:variant>
      <vt:variant>
        <vt:i4>5898257</vt:i4>
      </vt:variant>
      <vt:variant>
        <vt:i4>279</vt:i4>
      </vt:variant>
      <vt:variant>
        <vt:i4>0</vt:i4>
      </vt:variant>
      <vt:variant>
        <vt:i4>5</vt:i4>
      </vt:variant>
      <vt:variant>
        <vt:lpwstr>http://crimea.gks.ru/</vt:lpwstr>
      </vt:variant>
      <vt:variant>
        <vt:lpwstr/>
      </vt:variant>
      <vt:variant>
        <vt:i4>5898257</vt:i4>
      </vt:variant>
      <vt:variant>
        <vt:i4>273</vt:i4>
      </vt:variant>
      <vt:variant>
        <vt:i4>0</vt:i4>
      </vt:variant>
      <vt:variant>
        <vt:i4>5</vt:i4>
      </vt:variant>
      <vt:variant>
        <vt:lpwstr>http://crimea.gks.ru/</vt:lpwstr>
      </vt:variant>
      <vt:variant>
        <vt:lpwstr/>
      </vt:variant>
      <vt:variant>
        <vt:i4>5898257</vt:i4>
      </vt:variant>
      <vt:variant>
        <vt:i4>267</vt:i4>
      </vt:variant>
      <vt:variant>
        <vt:i4>0</vt:i4>
      </vt:variant>
      <vt:variant>
        <vt:i4>5</vt:i4>
      </vt:variant>
      <vt:variant>
        <vt:lpwstr>http://crimea.gks.ru/</vt:lpwstr>
      </vt:variant>
      <vt:variant>
        <vt:lpwstr/>
      </vt:variant>
      <vt:variant>
        <vt:i4>5898257</vt:i4>
      </vt:variant>
      <vt:variant>
        <vt:i4>261</vt:i4>
      </vt:variant>
      <vt:variant>
        <vt:i4>0</vt:i4>
      </vt:variant>
      <vt:variant>
        <vt:i4>5</vt:i4>
      </vt:variant>
      <vt:variant>
        <vt:lpwstr>http://crimea.gks.ru/</vt:lpwstr>
      </vt:variant>
      <vt:variant>
        <vt:lpwstr/>
      </vt:variant>
      <vt:variant>
        <vt:i4>1376310</vt:i4>
      </vt:variant>
      <vt:variant>
        <vt:i4>248</vt:i4>
      </vt:variant>
      <vt:variant>
        <vt:i4>0</vt:i4>
      </vt:variant>
      <vt:variant>
        <vt:i4>5</vt:i4>
      </vt:variant>
      <vt:variant>
        <vt:lpwstr/>
      </vt:variant>
      <vt:variant>
        <vt:lpwstr>_Toc490230190</vt:lpwstr>
      </vt:variant>
      <vt:variant>
        <vt:i4>1310774</vt:i4>
      </vt:variant>
      <vt:variant>
        <vt:i4>242</vt:i4>
      </vt:variant>
      <vt:variant>
        <vt:i4>0</vt:i4>
      </vt:variant>
      <vt:variant>
        <vt:i4>5</vt:i4>
      </vt:variant>
      <vt:variant>
        <vt:lpwstr/>
      </vt:variant>
      <vt:variant>
        <vt:lpwstr>_Toc490230189</vt:lpwstr>
      </vt:variant>
      <vt:variant>
        <vt:i4>1310774</vt:i4>
      </vt:variant>
      <vt:variant>
        <vt:i4>236</vt:i4>
      </vt:variant>
      <vt:variant>
        <vt:i4>0</vt:i4>
      </vt:variant>
      <vt:variant>
        <vt:i4>5</vt:i4>
      </vt:variant>
      <vt:variant>
        <vt:lpwstr/>
      </vt:variant>
      <vt:variant>
        <vt:lpwstr>_Toc490230188</vt:lpwstr>
      </vt:variant>
      <vt:variant>
        <vt:i4>1310774</vt:i4>
      </vt:variant>
      <vt:variant>
        <vt:i4>230</vt:i4>
      </vt:variant>
      <vt:variant>
        <vt:i4>0</vt:i4>
      </vt:variant>
      <vt:variant>
        <vt:i4>5</vt:i4>
      </vt:variant>
      <vt:variant>
        <vt:lpwstr/>
      </vt:variant>
      <vt:variant>
        <vt:lpwstr>_Toc490230187</vt:lpwstr>
      </vt:variant>
      <vt:variant>
        <vt:i4>1310774</vt:i4>
      </vt:variant>
      <vt:variant>
        <vt:i4>224</vt:i4>
      </vt:variant>
      <vt:variant>
        <vt:i4>0</vt:i4>
      </vt:variant>
      <vt:variant>
        <vt:i4>5</vt:i4>
      </vt:variant>
      <vt:variant>
        <vt:lpwstr/>
      </vt:variant>
      <vt:variant>
        <vt:lpwstr>_Toc490230186</vt:lpwstr>
      </vt:variant>
      <vt:variant>
        <vt:i4>1310774</vt:i4>
      </vt:variant>
      <vt:variant>
        <vt:i4>218</vt:i4>
      </vt:variant>
      <vt:variant>
        <vt:i4>0</vt:i4>
      </vt:variant>
      <vt:variant>
        <vt:i4>5</vt:i4>
      </vt:variant>
      <vt:variant>
        <vt:lpwstr/>
      </vt:variant>
      <vt:variant>
        <vt:lpwstr>_Toc490230185</vt:lpwstr>
      </vt:variant>
      <vt:variant>
        <vt:i4>1310774</vt:i4>
      </vt:variant>
      <vt:variant>
        <vt:i4>212</vt:i4>
      </vt:variant>
      <vt:variant>
        <vt:i4>0</vt:i4>
      </vt:variant>
      <vt:variant>
        <vt:i4>5</vt:i4>
      </vt:variant>
      <vt:variant>
        <vt:lpwstr/>
      </vt:variant>
      <vt:variant>
        <vt:lpwstr>_Toc490230184</vt:lpwstr>
      </vt:variant>
      <vt:variant>
        <vt:i4>1310774</vt:i4>
      </vt:variant>
      <vt:variant>
        <vt:i4>206</vt:i4>
      </vt:variant>
      <vt:variant>
        <vt:i4>0</vt:i4>
      </vt:variant>
      <vt:variant>
        <vt:i4>5</vt:i4>
      </vt:variant>
      <vt:variant>
        <vt:lpwstr/>
      </vt:variant>
      <vt:variant>
        <vt:lpwstr>_Toc490230183</vt:lpwstr>
      </vt:variant>
      <vt:variant>
        <vt:i4>1310774</vt:i4>
      </vt:variant>
      <vt:variant>
        <vt:i4>200</vt:i4>
      </vt:variant>
      <vt:variant>
        <vt:i4>0</vt:i4>
      </vt:variant>
      <vt:variant>
        <vt:i4>5</vt:i4>
      </vt:variant>
      <vt:variant>
        <vt:lpwstr/>
      </vt:variant>
      <vt:variant>
        <vt:lpwstr>_Toc490230182</vt:lpwstr>
      </vt:variant>
      <vt:variant>
        <vt:i4>1310774</vt:i4>
      </vt:variant>
      <vt:variant>
        <vt:i4>194</vt:i4>
      </vt:variant>
      <vt:variant>
        <vt:i4>0</vt:i4>
      </vt:variant>
      <vt:variant>
        <vt:i4>5</vt:i4>
      </vt:variant>
      <vt:variant>
        <vt:lpwstr/>
      </vt:variant>
      <vt:variant>
        <vt:lpwstr>_Toc490230181</vt:lpwstr>
      </vt:variant>
      <vt:variant>
        <vt:i4>1310774</vt:i4>
      </vt:variant>
      <vt:variant>
        <vt:i4>188</vt:i4>
      </vt:variant>
      <vt:variant>
        <vt:i4>0</vt:i4>
      </vt:variant>
      <vt:variant>
        <vt:i4>5</vt:i4>
      </vt:variant>
      <vt:variant>
        <vt:lpwstr/>
      </vt:variant>
      <vt:variant>
        <vt:lpwstr>_Toc490230180</vt:lpwstr>
      </vt:variant>
      <vt:variant>
        <vt:i4>1769526</vt:i4>
      </vt:variant>
      <vt:variant>
        <vt:i4>182</vt:i4>
      </vt:variant>
      <vt:variant>
        <vt:i4>0</vt:i4>
      </vt:variant>
      <vt:variant>
        <vt:i4>5</vt:i4>
      </vt:variant>
      <vt:variant>
        <vt:lpwstr/>
      </vt:variant>
      <vt:variant>
        <vt:lpwstr>_Toc490230179</vt:lpwstr>
      </vt:variant>
      <vt:variant>
        <vt:i4>1769526</vt:i4>
      </vt:variant>
      <vt:variant>
        <vt:i4>176</vt:i4>
      </vt:variant>
      <vt:variant>
        <vt:i4>0</vt:i4>
      </vt:variant>
      <vt:variant>
        <vt:i4>5</vt:i4>
      </vt:variant>
      <vt:variant>
        <vt:lpwstr/>
      </vt:variant>
      <vt:variant>
        <vt:lpwstr>_Toc490230178</vt:lpwstr>
      </vt:variant>
      <vt:variant>
        <vt:i4>1769526</vt:i4>
      </vt:variant>
      <vt:variant>
        <vt:i4>170</vt:i4>
      </vt:variant>
      <vt:variant>
        <vt:i4>0</vt:i4>
      </vt:variant>
      <vt:variant>
        <vt:i4>5</vt:i4>
      </vt:variant>
      <vt:variant>
        <vt:lpwstr/>
      </vt:variant>
      <vt:variant>
        <vt:lpwstr>_Toc490230177</vt:lpwstr>
      </vt:variant>
      <vt:variant>
        <vt:i4>1769526</vt:i4>
      </vt:variant>
      <vt:variant>
        <vt:i4>164</vt:i4>
      </vt:variant>
      <vt:variant>
        <vt:i4>0</vt:i4>
      </vt:variant>
      <vt:variant>
        <vt:i4>5</vt:i4>
      </vt:variant>
      <vt:variant>
        <vt:lpwstr/>
      </vt:variant>
      <vt:variant>
        <vt:lpwstr>_Toc490230176</vt:lpwstr>
      </vt:variant>
      <vt:variant>
        <vt:i4>1769526</vt:i4>
      </vt:variant>
      <vt:variant>
        <vt:i4>158</vt:i4>
      </vt:variant>
      <vt:variant>
        <vt:i4>0</vt:i4>
      </vt:variant>
      <vt:variant>
        <vt:i4>5</vt:i4>
      </vt:variant>
      <vt:variant>
        <vt:lpwstr/>
      </vt:variant>
      <vt:variant>
        <vt:lpwstr>_Toc490230175</vt:lpwstr>
      </vt:variant>
      <vt:variant>
        <vt:i4>1769526</vt:i4>
      </vt:variant>
      <vt:variant>
        <vt:i4>152</vt:i4>
      </vt:variant>
      <vt:variant>
        <vt:i4>0</vt:i4>
      </vt:variant>
      <vt:variant>
        <vt:i4>5</vt:i4>
      </vt:variant>
      <vt:variant>
        <vt:lpwstr/>
      </vt:variant>
      <vt:variant>
        <vt:lpwstr>_Toc490230174</vt:lpwstr>
      </vt:variant>
      <vt:variant>
        <vt:i4>1769526</vt:i4>
      </vt:variant>
      <vt:variant>
        <vt:i4>146</vt:i4>
      </vt:variant>
      <vt:variant>
        <vt:i4>0</vt:i4>
      </vt:variant>
      <vt:variant>
        <vt:i4>5</vt:i4>
      </vt:variant>
      <vt:variant>
        <vt:lpwstr/>
      </vt:variant>
      <vt:variant>
        <vt:lpwstr>_Toc490230173</vt:lpwstr>
      </vt:variant>
      <vt:variant>
        <vt:i4>1769526</vt:i4>
      </vt:variant>
      <vt:variant>
        <vt:i4>140</vt:i4>
      </vt:variant>
      <vt:variant>
        <vt:i4>0</vt:i4>
      </vt:variant>
      <vt:variant>
        <vt:i4>5</vt:i4>
      </vt:variant>
      <vt:variant>
        <vt:lpwstr/>
      </vt:variant>
      <vt:variant>
        <vt:lpwstr>_Toc490230172</vt:lpwstr>
      </vt:variant>
      <vt:variant>
        <vt:i4>1769526</vt:i4>
      </vt:variant>
      <vt:variant>
        <vt:i4>134</vt:i4>
      </vt:variant>
      <vt:variant>
        <vt:i4>0</vt:i4>
      </vt:variant>
      <vt:variant>
        <vt:i4>5</vt:i4>
      </vt:variant>
      <vt:variant>
        <vt:lpwstr/>
      </vt:variant>
      <vt:variant>
        <vt:lpwstr>_Toc490230171</vt:lpwstr>
      </vt:variant>
      <vt:variant>
        <vt:i4>1769526</vt:i4>
      </vt:variant>
      <vt:variant>
        <vt:i4>128</vt:i4>
      </vt:variant>
      <vt:variant>
        <vt:i4>0</vt:i4>
      </vt:variant>
      <vt:variant>
        <vt:i4>5</vt:i4>
      </vt:variant>
      <vt:variant>
        <vt:lpwstr/>
      </vt:variant>
      <vt:variant>
        <vt:lpwstr>_Toc490230170</vt:lpwstr>
      </vt:variant>
      <vt:variant>
        <vt:i4>1703990</vt:i4>
      </vt:variant>
      <vt:variant>
        <vt:i4>122</vt:i4>
      </vt:variant>
      <vt:variant>
        <vt:i4>0</vt:i4>
      </vt:variant>
      <vt:variant>
        <vt:i4>5</vt:i4>
      </vt:variant>
      <vt:variant>
        <vt:lpwstr/>
      </vt:variant>
      <vt:variant>
        <vt:lpwstr>_Toc490230169</vt:lpwstr>
      </vt:variant>
      <vt:variant>
        <vt:i4>1703990</vt:i4>
      </vt:variant>
      <vt:variant>
        <vt:i4>116</vt:i4>
      </vt:variant>
      <vt:variant>
        <vt:i4>0</vt:i4>
      </vt:variant>
      <vt:variant>
        <vt:i4>5</vt:i4>
      </vt:variant>
      <vt:variant>
        <vt:lpwstr/>
      </vt:variant>
      <vt:variant>
        <vt:lpwstr>_Toc490230168</vt:lpwstr>
      </vt:variant>
      <vt:variant>
        <vt:i4>1703990</vt:i4>
      </vt:variant>
      <vt:variant>
        <vt:i4>110</vt:i4>
      </vt:variant>
      <vt:variant>
        <vt:i4>0</vt:i4>
      </vt:variant>
      <vt:variant>
        <vt:i4>5</vt:i4>
      </vt:variant>
      <vt:variant>
        <vt:lpwstr/>
      </vt:variant>
      <vt:variant>
        <vt:lpwstr>_Toc490230167</vt:lpwstr>
      </vt:variant>
      <vt:variant>
        <vt:i4>1703990</vt:i4>
      </vt:variant>
      <vt:variant>
        <vt:i4>104</vt:i4>
      </vt:variant>
      <vt:variant>
        <vt:i4>0</vt:i4>
      </vt:variant>
      <vt:variant>
        <vt:i4>5</vt:i4>
      </vt:variant>
      <vt:variant>
        <vt:lpwstr/>
      </vt:variant>
      <vt:variant>
        <vt:lpwstr>_Toc490230166</vt:lpwstr>
      </vt:variant>
      <vt:variant>
        <vt:i4>1703990</vt:i4>
      </vt:variant>
      <vt:variant>
        <vt:i4>98</vt:i4>
      </vt:variant>
      <vt:variant>
        <vt:i4>0</vt:i4>
      </vt:variant>
      <vt:variant>
        <vt:i4>5</vt:i4>
      </vt:variant>
      <vt:variant>
        <vt:lpwstr/>
      </vt:variant>
      <vt:variant>
        <vt:lpwstr>_Toc490230165</vt:lpwstr>
      </vt:variant>
      <vt:variant>
        <vt:i4>1703990</vt:i4>
      </vt:variant>
      <vt:variant>
        <vt:i4>92</vt:i4>
      </vt:variant>
      <vt:variant>
        <vt:i4>0</vt:i4>
      </vt:variant>
      <vt:variant>
        <vt:i4>5</vt:i4>
      </vt:variant>
      <vt:variant>
        <vt:lpwstr/>
      </vt:variant>
      <vt:variant>
        <vt:lpwstr>_Toc490230164</vt:lpwstr>
      </vt:variant>
      <vt:variant>
        <vt:i4>1703990</vt:i4>
      </vt:variant>
      <vt:variant>
        <vt:i4>86</vt:i4>
      </vt:variant>
      <vt:variant>
        <vt:i4>0</vt:i4>
      </vt:variant>
      <vt:variant>
        <vt:i4>5</vt:i4>
      </vt:variant>
      <vt:variant>
        <vt:lpwstr/>
      </vt:variant>
      <vt:variant>
        <vt:lpwstr>_Toc490230163</vt:lpwstr>
      </vt:variant>
      <vt:variant>
        <vt:i4>1703990</vt:i4>
      </vt:variant>
      <vt:variant>
        <vt:i4>80</vt:i4>
      </vt:variant>
      <vt:variant>
        <vt:i4>0</vt:i4>
      </vt:variant>
      <vt:variant>
        <vt:i4>5</vt:i4>
      </vt:variant>
      <vt:variant>
        <vt:lpwstr/>
      </vt:variant>
      <vt:variant>
        <vt:lpwstr>_Toc490230162</vt:lpwstr>
      </vt:variant>
      <vt:variant>
        <vt:i4>1703990</vt:i4>
      </vt:variant>
      <vt:variant>
        <vt:i4>74</vt:i4>
      </vt:variant>
      <vt:variant>
        <vt:i4>0</vt:i4>
      </vt:variant>
      <vt:variant>
        <vt:i4>5</vt:i4>
      </vt:variant>
      <vt:variant>
        <vt:lpwstr/>
      </vt:variant>
      <vt:variant>
        <vt:lpwstr>_Toc490230161</vt:lpwstr>
      </vt:variant>
      <vt:variant>
        <vt:i4>1703990</vt:i4>
      </vt:variant>
      <vt:variant>
        <vt:i4>68</vt:i4>
      </vt:variant>
      <vt:variant>
        <vt:i4>0</vt:i4>
      </vt:variant>
      <vt:variant>
        <vt:i4>5</vt:i4>
      </vt:variant>
      <vt:variant>
        <vt:lpwstr/>
      </vt:variant>
      <vt:variant>
        <vt:lpwstr>_Toc490230160</vt:lpwstr>
      </vt:variant>
      <vt:variant>
        <vt:i4>1638454</vt:i4>
      </vt:variant>
      <vt:variant>
        <vt:i4>62</vt:i4>
      </vt:variant>
      <vt:variant>
        <vt:i4>0</vt:i4>
      </vt:variant>
      <vt:variant>
        <vt:i4>5</vt:i4>
      </vt:variant>
      <vt:variant>
        <vt:lpwstr/>
      </vt:variant>
      <vt:variant>
        <vt:lpwstr>_Toc490230159</vt:lpwstr>
      </vt:variant>
      <vt:variant>
        <vt:i4>1638454</vt:i4>
      </vt:variant>
      <vt:variant>
        <vt:i4>56</vt:i4>
      </vt:variant>
      <vt:variant>
        <vt:i4>0</vt:i4>
      </vt:variant>
      <vt:variant>
        <vt:i4>5</vt:i4>
      </vt:variant>
      <vt:variant>
        <vt:lpwstr/>
      </vt:variant>
      <vt:variant>
        <vt:lpwstr>_Toc490230158</vt:lpwstr>
      </vt:variant>
      <vt:variant>
        <vt:i4>1638454</vt:i4>
      </vt:variant>
      <vt:variant>
        <vt:i4>50</vt:i4>
      </vt:variant>
      <vt:variant>
        <vt:i4>0</vt:i4>
      </vt:variant>
      <vt:variant>
        <vt:i4>5</vt:i4>
      </vt:variant>
      <vt:variant>
        <vt:lpwstr/>
      </vt:variant>
      <vt:variant>
        <vt:lpwstr>_Toc490230157</vt:lpwstr>
      </vt:variant>
      <vt:variant>
        <vt:i4>1638454</vt:i4>
      </vt:variant>
      <vt:variant>
        <vt:i4>44</vt:i4>
      </vt:variant>
      <vt:variant>
        <vt:i4>0</vt:i4>
      </vt:variant>
      <vt:variant>
        <vt:i4>5</vt:i4>
      </vt:variant>
      <vt:variant>
        <vt:lpwstr/>
      </vt:variant>
      <vt:variant>
        <vt:lpwstr>_Toc490230156</vt:lpwstr>
      </vt:variant>
      <vt:variant>
        <vt:i4>1638454</vt:i4>
      </vt:variant>
      <vt:variant>
        <vt:i4>38</vt:i4>
      </vt:variant>
      <vt:variant>
        <vt:i4>0</vt:i4>
      </vt:variant>
      <vt:variant>
        <vt:i4>5</vt:i4>
      </vt:variant>
      <vt:variant>
        <vt:lpwstr/>
      </vt:variant>
      <vt:variant>
        <vt:lpwstr>_Toc490230155</vt:lpwstr>
      </vt:variant>
      <vt:variant>
        <vt:i4>1638454</vt:i4>
      </vt:variant>
      <vt:variant>
        <vt:i4>32</vt:i4>
      </vt:variant>
      <vt:variant>
        <vt:i4>0</vt:i4>
      </vt:variant>
      <vt:variant>
        <vt:i4>5</vt:i4>
      </vt:variant>
      <vt:variant>
        <vt:lpwstr/>
      </vt:variant>
      <vt:variant>
        <vt:lpwstr>_Toc490230154</vt:lpwstr>
      </vt:variant>
      <vt:variant>
        <vt:i4>1638454</vt:i4>
      </vt:variant>
      <vt:variant>
        <vt:i4>26</vt:i4>
      </vt:variant>
      <vt:variant>
        <vt:i4>0</vt:i4>
      </vt:variant>
      <vt:variant>
        <vt:i4>5</vt:i4>
      </vt:variant>
      <vt:variant>
        <vt:lpwstr/>
      </vt:variant>
      <vt:variant>
        <vt:lpwstr>_Toc490230153</vt:lpwstr>
      </vt:variant>
      <vt:variant>
        <vt:i4>1638454</vt:i4>
      </vt:variant>
      <vt:variant>
        <vt:i4>20</vt:i4>
      </vt:variant>
      <vt:variant>
        <vt:i4>0</vt:i4>
      </vt:variant>
      <vt:variant>
        <vt:i4>5</vt:i4>
      </vt:variant>
      <vt:variant>
        <vt:lpwstr/>
      </vt:variant>
      <vt:variant>
        <vt:lpwstr>_Toc490230152</vt:lpwstr>
      </vt:variant>
      <vt:variant>
        <vt:i4>1638454</vt:i4>
      </vt:variant>
      <vt:variant>
        <vt:i4>14</vt:i4>
      </vt:variant>
      <vt:variant>
        <vt:i4>0</vt:i4>
      </vt:variant>
      <vt:variant>
        <vt:i4>5</vt:i4>
      </vt:variant>
      <vt:variant>
        <vt:lpwstr/>
      </vt:variant>
      <vt:variant>
        <vt:lpwstr>_Toc490230151</vt:lpwstr>
      </vt:variant>
      <vt:variant>
        <vt:i4>1638454</vt:i4>
      </vt:variant>
      <vt:variant>
        <vt:i4>8</vt:i4>
      </vt:variant>
      <vt:variant>
        <vt:i4>0</vt:i4>
      </vt:variant>
      <vt:variant>
        <vt:i4>5</vt:i4>
      </vt:variant>
      <vt:variant>
        <vt:lpwstr/>
      </vt:variant>
      <vt:variant>
        <vt:lpwstr>_Toc490230150</vt:lpwstr>
      </vt:variant>
      <vt:variant>
        <vt:i4>1572918</vt:i4>
      </vt:variant>
      <vt:variant>
        <vt:i4>2</vt:i4>
      </vt:variant>
      <vt:variant>
        <vt:i4>0</vt:i4>
      </vt:variant>
      <vt:variant>
        <vt:i4>5</vt:i4>
      </vt:variant>
      <vt:variant>
        <vt:lpwstr/>
      </vt:variant>
      <vt:variant>
        <vt:lpwstr>_Toc490230149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KIA</cp:lastModifiedBy>
  <cp:revision>11</cp:revision>
  <cp:lastPrinted>2018-11-02T09:32:00Z</cp:lastPrinted>
  <dcterms:created xsi:type="dcterms:W3CDTF">2018-11-01T18:58:00Z</dcterms:created>
  <dcterms:modified xsi:type="dcterms:W3CDTF">2018-11-02T09:33:00Z</dcterms:modified>
</cp:coreProperties>
</file>