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9" w:type="pct"/>
        <w:tblInd w:w="-459" w:type="dxa"/>
        <w:tblLayout w:type="fixed"/>
        <w:tblLook w:val="00A0"/>
      </w:tblPr>
      <w:tblGrid>
        <w:gridCol w:w="706"/>
        <w:gridCol w:w="2554"/>
        <w:gridCol w:w="10267"/>
      </w:tblGrid>
      <w:tr w:rsidR="00BD686D" w:rsidRPr="00030D45" w:rsidTr="00DC4788">
        <w:tc>
          <w:tcPr>
            <w:tcW w:w="261" w:type="pct"/>
          </w:tcPr>
          <w:p w:rsidR="00BD686D" w:rsidRPr="00CF7499" w:rsidRDefault="00BD686D" w:rsidP="00CF7499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44" w:type="pct"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Компания</w:t>
            </w:r>
          </w:p>
        </w:tc>
        <w:tc>
          <w:tcPr>
            <w:tcW w:w="3795" w:type="pct"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Информация о компании, профиль</w:t>
            </w:r>
          </w:p>
        </w:tc>
      </w:tr>
      <w:tr w:rsidR="00BD686D" w:rsidRPr="00030D45" w:rsidTr="00DC4788">
        <w:trPr>
          <w:trHeight w:val="845"/>
        </w:trPr>
        <w:tc>
          <w:tcPr>
            <w:tcW w:w="261" w:type="pct"/>
            <w:vMerge w:val="restart"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4" w:type="pct"/>
            <w:vMerge w:val="restart"/>
          </w:tcPr>
          <w:p w:rsidR="00BD686D" w:rsidRPr="00806CA4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806CA4">
              <w:rPr>
                <w:rFonts w:ascii="Times New Roman" w:hAnsi="Times New Roman"/>
                <w:sz w:val="28"/>
                <w:szCs w:val="28"/>
                <w:lang w:val="es-ES"/>
              </w:rPr>
              <w:t>GeoCodis d.o.o</w:t>
            </w:r>
          </w:p>
          <w:p w:rsidR="00BD686D" w:rsidRPr="00806CA4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hyperlink r:id="rId7" w:history="1">
              <w:r w:rsidRPr="00806CA4">
                <w:rPr>
                  <w:rStyle w:val="Hyperlink"/>
                  <w:rFonts w:ascii="Times New Roman" w:hAnsi="Times New Roman"/>
                  <w:sz w:val="28"/>
                  <w:szCs w:val="28"/>
                  <w:lang w:val="es-ES"/>
                </w:rPr>
                <w:t>www.geocodis.com</w:t>
              </w:r>
            </w:hyperlink>
          </w:p>
          <w:p w:rsidR="00BD686D" w:rsidRPr="00806CA4" w:rsidRDefault="00BD686D" w:rsidP="00CF7499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BD686D" w:rsidRPr="00806CA4" w:rsidRDefault="00BD686D" w:rsidP="00CF749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3795" w:type="pct"/>
            <w:vMerge w:val="restart"/>
          </w:tcPr>
          <w:p w:rsidR="00BD686D" w:rsidRPr="008C5E00" w:rsidRDefault="00BD686D" w:rsidP="008C5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E00">
              <w:rPr>
                <w:rFonts w:ascii="Times New Roman" w:hAnsi="Times New Roman"/>
                <w:b/>
                <w:bCs/>
                <w:sz w:val="28"/>
                <w:szCs w:val="28"/>
              </w:rPr>
              <w:t>Компания приглашает к сотрудничеству всех, кто имеет отношение к стационарной или мобильной связи, а также крупных клиентов сотовой связи и систем геопозиционирования типа ГЛОНАСС и т.д. (ж/д, космос, автотранспортники, и пр.)</w:t>
            </w:r>
          </w:p>
          <w:p w:rsidR="00BD686D" w:rsidRDefault="00BD686D" w:rsidP="000A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Pr="00CF7499" w:rsidRDefault="00BD686D" w:rsidP="000A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Разработка сетевых геоинформационных систем. Компанией реализован ряд успешных проектов для словенских заказчиков и иностранных клиентов на Балканском полуострове и Африке. Указанные проекты были связаны с системами контроля и наблюдения за параметрами качества в мобильных сетях (</w:t>
            </w:r>
            <w:r w:rsidRPr="00CF749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F7499">
              <w:rPr>
                <w:rFonts w:ascii="Times New Roman" w:hAnsi="Times New Roman"/>
                <w:sz w:val="28"/>
                <w:szCs w:val="28"/>
                <w:lang w:val="en-US"/>
              </w:rPr>
              <w:t>Slovenija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F7499">
              <w:rPr>
                <w:rFonts w:ascii="Times New Roman" w:hAnsi="Times New Roman"/>
                <w:sz w:val="28"/>
                <w:szCs w:val="28"/>
                <w:lang w:val="en-US"/>
              </w:rPr>
              <w:t>VIP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499">
              <w:rPr>
                <w:rFonts w:ascii="Times New Roman" w:hAnsi="Times New Roman"/>
                <w:sz w:val="28"/>
                <w:szCs w:val="28"/>
                <w:lang w:val="en-US"/>
              </w:rPr>
              <w:t>Mobile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499">
              <w:rPr>
                <w:rFonts w:ascii="Times New Roman" w:hAnsi="Times New Roman"/>
                <w:sz w:val="28"/>
                <w:szCs w:val="28"/>
                <w:lang w:val="en-US"/>
              </w:rPr>
              <w:t>Srbija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), системами наблюдения и извещения о ключевых параметрах работы систем обеспечения питьевой водой (Уганда, Руанда, Кения), услуг геоинформатики и аналитики. Компания также принимает участие в проекте </w:t>
            </w:r>
            <w:r w:rsidRPr="00CF7499">
              <w:rPr>
                <w:rFonts w:ascii="Times New Roman" w:hAnsi="Times New Roman"/>
                <w:sz w:val="28"/>
                <w:szCs w:val="28"/>
                <w:lang w:val="en-US"/>
              </w:rPr>
              <w:t>PECS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 с Европейским космическим агентством по разработке специализированных сервисов в области дистанционного обнаружения, среди их пользователей значится Всемирный банк.</w:t>
            </w:r>
          </w:p>
        </w:tc>
      </w:tr>
      <w:tr w:rsidR="00BD686D" w:rsidRPr="00030D45" w:rsidTr="00DC4788">
        <w:trPr>
          <w:trHeight w:val="517"/>
        </w:trPr>
        <w:tc>
          <w:tcPr>
            <w:tcW w:w="261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CF7499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30D45" w:rsidTr="00DC4788">
        <w:trPr>
          <w:trHeight w:val="424"/>
        </w:trPr>
        <w:tc>
          <w:tcPr>
            <w:tcW w:w="261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CF7499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30D45" w:rsidTr="00DC4788">
        <w:trPr>
          <w:trHeight w:val="725"/>
        </w:trPr>
        <w:tc>
          <w:tcPr>
            <w:tcW w:w="261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CF7499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30D45" w:rsidTr="00DC4788">
        <w:trPr>
          <w:trHeight w:val="602"/>
        </w:trPr>
        <w:tc>
          <w:tcPr>
            <w:tcW w:w="261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CF7499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30D45" w:rsidTr="000A2162">
        <w:trPr>
          <w:trHeight w:val="322"/>
        </w:trPr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bottom w:val="single" w:sz="4" w:space="0" w:color="auto"/>
            </w:tcBorders>
          </w:tcPr>
          <w:p w:rsidR="00BD686D" w:rsidRPr="00CF7499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  <w:tcBorders>
              <w:bottom w:val="single" w:sz="4" w:space="0" w:color="auto"/>
            </w:tcBorders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0A2162">
        <w:trPr>
          <w:trHeight w:val="630"/>
        </w:trPr>
        <w:tc>
          <w:tcPr>
            <w:tcW w:w="261" w:type="pct"/>
            <w:vMerge w:val="restart"/>
            <w:tcBorders>
              <w:top w:val="single" w:sz="4" w:space="0" w:color="auto"/>
            </w:tcBorders>
          </w:tcPr>
          <w:p w:rsidR="00BD686D" w:rsidRPr="00CF7499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</w:tcBorders>
          </w:tcPr>
          <w:p w:rsidR="00BD686D" w:rsidRPr="00806CA4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6CA4">
              <w:rPr>
                <w:rFonts w:ascii="Times New Roman" w:hAnsi="Times New Roman"/>
                <w:sz w:val="28"/>
                <w:szCs w:val="28"/>
                <w:lang w:val="it-IT"/>
              </w:rPr>
              <w:t>Prima sistemi d. o. o.</w:t>
            </w:r>
          </w:p>
          <w:p w:rsidR="00BD686D" w:rsidRPr="00CF7499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CF749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www.primasystems.eu</w:t>
              </w:r>
            </w:hyperlink>
          </w:p>
          <w:p w:rsidR="00BD686D" w:rsidRPr="000A2162" w:rsidRDefault="00BD686D" w:rsidP="00CF7499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795" w:type="pct"/>
            <w:vMerge w:val="restart"/>
            <w:tcBorders>
              <w:top w:val="single" w:sz="4" w:space="0" w:color="auto"/>
            </w:tcBorders>
          </w:tcPr>
          <w:p w:rsidR="00BD686D" w:rsidRPr="008C5E00" w:rsidRDefault="00BD686D" w:rsidP="000A21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E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8C5E00">
              <w:rPr>
                <w:rFonts w:ascii="Times New Roman" w:hAnsi="Times New Roman"/>
                <w:b/>
                <w:bCs/>
                <w:sz w:val="28"/>
                <w:szCs w:val="28"/>
              </w:rPr>
              <w:t>-технологии, облачные технологии хранения данных, системы безопасности, контроля допуска в помещения.</w:t>
            </w:r>
          </w:p>
          <w:p w:rsidR="00BD686D" w:rsidRPr="000A2162" w:rsidRDefault="00BD686D" w:rsidP="000A21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Компания с 2009 года разрабатывает и предоставляет качественные решения для контроля доступа, в виде удобного для пользователя программного обеспечения в облаке или на месте у заказчика. Компания разработала концепцию продуктов FlexAir, простых для использования и не требующих дорогого установления дополнительной ИТ-инфраструктуры. Данные продукты можно пользоваться в производственных, офисных и жилых помещениях. Благодаря технологическим преимуществам, в т.ч. модульной концепции и возможности интегрирования, решения компании Prima sistemi ценят также партнеры в Скандинавии, Германии, США и ОАЭ. В общей сложности в мире работают уже 3 500 «Прима» систем контроля за помещениями, а среди крупнейших проектов можно упомянуть контроль доступа на острове АльРим в Абу-Даби. Качество продукции подтверждается также сертификатом Grade 4, соответствующим требованиям безопасности в банках.</w:t>
            </w:r>
          </w:p>
        </w:tc>
      </w:tr>
      <w:tr w:rsidR="00BD686D" w:rsidRPr="000A2162" w:rsidTr="00DC4788">
        <w:trPr>
          <w:trHeight w:val="845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DC4788">
        <w:trPr>
          <w:trHeight w:val="845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DC4788">
        <w:trPr>
          <w:trHeight w:val="704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0A2162">
        <w:trPr>
          <w:trHeight w:val="322"/>
        </w:trPr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0A2162">
        <w:trPr>
          <w:trHeight w:val="450"/>
        </w:trPr>
        <w:tc>
          <w:tcPr>
            <w:tcW w:w="261" w:type="pct"/>
            <w:vMerge w:val="restart"/>
            <w:tcBorders>
              <w:top w:val="single" w:sz="4" w:space="0" w:color="auto"/>
            </w:tcBorders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</w:tcBorders>
          </w:tcPr>
          <w:p w:rsidR="00BD686D" w:rsidRPr="00806CA4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806CA4">
              <w:rPr>
                <w:rFonts w:ascii="Times New Roman" w:hAnsi="Times New Roman"/>
                <w:sz w:val="28"/>
                <w:szCs w:val="28"/>
                <w:lang w:val="nb-NO"/>
              </w:rPr>
              <w:t>RIKO d.o.o</w:t>
            </w:r>
          </w:p>
          <w:p w:rsidR="00BD686D" w:rsidRPr="00806CA4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806CA4">
              <w:rPr>
                <w:rFonts w:ascii="Times New Roman" w:hAnsi="Times New Roman"/>
                <w:sz w:val="28"/>
                <w:szCs w:val="28"/>
                <w:lang w:val="nb-NO"/>
              </w:rPr>
              <w:t>http://www.riko.si/ru</w:t>
            </w:r>
          </w:p>
          <w:p w:rsidR="00BD686D" w:rsidRPr="00205B0C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3795" w:type="pct"/>
            <w:vMerge w:val="restart"/>
            <w:tcBorders>
              <w:top w:val="single" w:sz="4" w:space="0" w:color="auto"/>
            </w:tcBorders>
          </w:tcPr>
          <w:p w:rsidR="00BD686D" w:rsidRPr="008C5E00" w:rsidRDefault="00BD686D" w:rsidP="000A21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E00">
              <w:rPr>
                <w:rFonts w:ascii="Times New Roman" w:hAnsi="Times New Roman"/>
                <w:b/>
                <w:bCs/>
                <w:sz w:val="28"/>
                <w:szCs w:val="28"/>
              </w:rPr>
              <w:t>Компания готова работать с любыми промышленными предприятиями в области автомобилестроения, авиастроения, космоса, энергетики, производства промышленного оборудования (пример - АО «Трансформатор»), производителями автокомпонентов, нефтепереработки, и т.д.</w:t>
            </w:r>
          </w:p>
          <w:p w:rsidR="00BD686D" w:rsidRDefault="00BD686D" w:rsidP="000A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0A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Указанная компания разрабатывает и осуществляет всеобъемлющие решения под ключ для внедрения современных, эффективных и экологичных решений для различных видов промышленности, а особенно для производства автомобилей, тракторов и самолетов, для областей энергетики, защиты окружающей среды, логистических систем и строительства. Благодаря более чем тридцатилетнему опыту работы в областях инжиниринга и поставок технологического оборудования компания «RIKO» стала важным стратегическим партнером заказчиков на всех этапах инвестиционных проектов. «RIKO» предоставляет свои инженерные решения на основании как собственного опыта разработок и производства оборудования, так и опыта многих европейских производителей – партнеров компании «RIKO», тем самым обеспечивая экономическую рентабельность проектов, минимальные расходы по обслуживанию и оптимальную эффективность. Благодаря успешным проектам и долгосрочному сотрудничеству с партнерами компания «RIKO» хорошо зарекомендовала себя на рынках Российской Федерации, Беларуси, Украины, Македонии, Сербии, Хорватии и других стран Евросоюза.</w:t>
            </w:r>
          </w:p>
          <w:p w:rsidR="00BD686D" w:rsidRPr="000A2162" w:rsidRDefault="00BD686D" w:rsidP="000A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DC4788">
        <w:trPr>
          <w:trHeight w:val="684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DC4788">
        <w:trPr>
          <w:trHeight w:val="684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DC4788">
        <w:trPr>
          <w:trHeight w:val="322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9D589C" w:rsidTr="00DC4788">
        <w:trPr>
          <w:trHeight w:val="980"/>
        </w:trPr>
        <w:tc>
          <w:tcPr>
            <w:tcW w:w="261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DC4788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CF7499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9D589C" w:rsidTr="00DC4788">
        <w:trPr>
          <w:trHeight w:val="696"/>
        </w:trPr>
        <w:tc>
          <w:tcPr>
            <w:tcW w:w="261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CF7499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CF7499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9D589C" w:rsidTr="000A2162">
        <w:trPr>
          <w:trHeight w:val="322"/>
        </w:trPr>
        <w:tc>
          <w:tcPr>
            <w:tcW w:w="261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CF7499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CF7499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9D589C" w:rsidTr="000A2162">
        <w:trPr>
          <w:trHeight w:val="713"/>
        </w:trPr>
        <w:tc>
          <w:tcPr>
            <w:tcW w:w="261" w:type="pct"/>
            <w:tcBorders>
              <w:bottom w:val="single" w:sz="4" w:space="0" w:color="auto"/>
            </w:tcBorders>
          </w:tcPr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Pr="00CF7499" w:rsidRDefault="00BD686D" w:rsidP="000A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:rsidR="00BD686D" w:rsidRPr="00CF7499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sl-SI"/>
              </w:rPr>
            </w:pPr>
            <w:r w:rsidRPr="00CF7499">
              <w:rPr>
                <w:rFonts w:ascii="Times New Roman" w:hAnsi="Times New Roman"/>
                <w:sz w:val="28"/>
                <w:szCs w:val="28"/>
                <w:lang w:val="sl-SI"/>
              </w:rPr>
              <w:t>IONEX d.o.o.</w:t>
            </w:r>
          </w:p>
          <w:p w:rsidR="00BD686D" w:rsidRPr="00205B0C" w:rsidRDefault="00BD686D" w:rsidP="000A2162">
            <w:pPr>
              <w:spacing w:before="100" w:beforeAutospacing="1" w:after="100" w:afterAutospacing="1" w:line="240" w:lineRule="auto"/>
              <w:rPr>
                <w:lang w:val="it-IT"/>
              </w:rPr>
            </w:pPr>
            <w:hyperlink r:id="rId9" w:history="1">
              <w:r w:rsidRPr="00CF7499">
                <w:rPr>
                  <w:rStyle w:val="Hyperlink"/>
                  <w:rFonts w:ascii="Times New Roman" w:hAnsi="Times New Roman"/>
                  <w:sz w:val="28"/>
                  <w:szCs w:val="28"/>
                  <w:lang w:val="sl-SI"/>
                </w:rPr>
                <w:t>www.ionex-ionizers.com</w:t>
              </w:r>
            </w:hyperlink>
          </w:p>
          <w:p w:rsidR="00BD686D" w:rsidRPr="00205B0C" w:rsidRDefault="00BD686D" w:rsidP="000A2162">
            <w:pPr>
              <w:spacing w:before="100" w:beforeAutospacing="1" w:after="100" w:afterAutospacing="1" w:line="240" w:lineRule="auto"/>
              <w:rPr>
                <w:lang w:val="it-IT"/>
              </w:rPr>
            </w:pPr>
          </w:p>
          <w:p w:rsidR="00BD686D" w:rsidRPr="00205B0C" w:rsidRDefault="00BD686D" w:rsidP="000A2162">
            <w:pPr>
              <w:spacing w:before="100" w:beforeAutospacing="1" w:after="100" w:afterAutospacing="1" w:line="240" w:lineRule="auto"/>
              <w:rPr>
                <w:lang w:val="it-IT"/>
              </w:rPr>
            </w:pPr>
          </w:p>
          <w:p w:rsidR="00BD686D" w:rsidRPr="00205B0C" w:rsidRDefault="00BD686D" w:rsidP="000A2162">
            <w:pPr>
              <w:spacing w:before="100" w:beforeAutospacing="1" w:after="100" w:afterAutospacing="1" w:line="240" w:lineRule="auto"/>
              <w:rPr>
                <w:lang w:val="it-IT"/>
              </w:rPr>
            </w:pPr>
          </w:p>
          <w:p w:rsidR="00BD686D" w:rsidRPr="00205B0C" w:rsidRDefault="00BD686D" w:rsidP="000A2162">
            <w:pPr>
              <w:spacing w:before="100" w:beforeAutospacing="1" w:after="100" w:afterAutospacing="1" w:line="240" w:lineRule="auto"/>
              <w:rPr>
                <w:lang w:val="it-IT"/>
              </w:rPr>
            </w:pPr>
          </w:p>
          <w:p w:rsidR="00BD686D" w:rsidRPr="00205B0C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795" w:type="pct"/>
            <w:tcBorders>
              <w:bottom w:val="single" w:sz="4" w:space="0" w:color="auto"/>
            </w:tcBorders>
          </w:tcPr>
          <w:p w:rsidR="00BD686D" w:rsidRPr="008C5E00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E00">
              <w:rPr>
                <w:rFonts w:ascii="Times New Roman" w:hAnsi="Times New Roman"/>
                <w:b/>
                <w:bCs/>
                <w:sz w:val="28"/>
                <w:szCs w:val="28"/>
              </w:rPr>
              <w:t>Компания приглашает к сотрудничеству всех, кто занимается производством или разработкой систем кондиционирования воздуха (промышленные, бытовые, автомобильные, и т.д.)</w:t>
            </w:r>
          </w:p>
          <w:p w:rsidR="00BD686D" w:rsidRPr="00CF7499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  <w:lang w:val="sl-SI"/>
              </w:rPr>
              <w:t xml:space="preserve">IONEX d.o.o. 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является ведущим производителем запатентованных ионизаторов для помещений и автомобилей, который в статусе единственного на рынке направляет отрицательные ионы из углеродной щетки без присутствия вредного озона. Новый запатентованный ионизатор воздуха встроен в конструкцию автомобиля и позволяет направлять отрицательные ионы в салон автомобиля после запуска автомобиля. Отрицательные ионы позволяют устранить канцерогенные выхлопные газы из салона, способствуя улучшению концентрации водителя, повышению безопасности вождения и уменьшению заболеваний органов дыхания, которые являются основной причиной увеличения заболеваний органов дыхания вследствие выхлопных газов. За данную инновацию </w:t>
            </w:r>
            <w:r w:rsidRPr="00CF7499">
              <w:rPr>
                <w:rFonts w:ascii="Times New Roman" w:hAnsi="Times New Roman"/>
                <w:sz w:val="28"/>
                <w:szCs w:val="28"/>
                <w:lang w:val="sl-SI"/>
              </w:rPr>
              <w:t xml:space="preserve">IONEX 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получил премию в рамках первой фазы европейского проекта «Горизонт 2020». Проект был признан глобальным проектом, соответствующим требованиям </w:t>
            </w:r>
            <w:r>
              <w:rPr>
                <w:rFonts w:ascii="Times New Roman" w:hAnsi="Times New Roman"/>
                <w:sz w:val="28"/>
                <w:szCs w:val="28"/>
              </w:rPr>
              <w:t>ВОЗ.</w:t>
            </w:r>
          </w:p>
        </w:tc>
      </w:tr>
      <w:tr w:rsidR="00BD686D" w:rsidRPr="00CF5AFE" w:rsidTr="00DC4788">
        <w:trPr>
          <w:trHeight w:val="1610"/>
        </w:trPr>
        <w:tc>
          <w:tcPr>
            <w:tcW w:w="261" w:type="pct"/>
            <w:vMerge w:val="restart"/>
          </w:tcPr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Pr="00CF7499" w:rsidRDefault="00BD686D" w:rsidP="000A2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 w:val="restart"/>
          </w:tcPr>
          <w:p w:rsidR="00BD686D" w:rsidRPr="00CF7499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 xml:space="preserve">Агентство </w:t>
            </w:r>
          </w:p>
          <w:p w:rsidR="00BD686D" w:rsidRPr="00CF7499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«РОД Айдовщина»</w:t>
            </w:r>
          </w:p>
          <w:p w:rsidR="00BD686D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ra</w:t>
              </w:r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rod</w:t>
              </w:r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si</w:t>
              </w:r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BD686D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D686D" w:rsidRPr="00CF7499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 w:val="restart"/>
          </w:tcPr>
          <w:p w:rsidR="00BD686D" w:rsidRPr="00CF7499" w:rsidRDefault="00BD686D" w:rsidP="000A2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Указанное агентство создано в целях поддержки и развития Горишского региона Республики Словения, являясь надежным партнером в реализации различных проектов Европейского Союза и местной администрации, учебных учреждений, малого и среднего бизнеса. Агентство привлекает коллег и экспер</w:t>
            </w:r>
            <w:r>
              <w:rPr>
                <w:rFonts w:ascii="Times New Roman" w:hAnsi="Times New Roman"/>
                <w:sz w:val="28"/>
                <w:szCs w:val="28"/>
              </w:rPr>
              <w:t>тов Европейского Союза, которые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 принимают участие в укреплении международного сотрудничества.</w:t>
            </w:r>
          </w:p>
          <w:p w:rsidR="00BD686D" w:rsidRPr="00CF7499" w:rsidRDefault="00BD686D" w:rsidP="000A2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Основные направления работы:</w:t>
            </w:r>
          </w:p>
          <w:p w:rsidR="00BD686D" w:rsidRPr="00CF7499" w:rsidRDefault="00BD686D" w:rsidP="000A2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1.поиск инвесторов по реализации региональных проектов (в том числе в сфере недвижимости);</w:t>
            </w:r>
          </w:p>
          <w:p w:rsidR="00BD686D" w:rsidRPr="00CF7499" w:rsidRDefault="00BD686D" w:rsidP="000A2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2.содействие развитию малых и средних предприятий;</w:t>
            </w:r>
          </w:p>
          <w:p w:rsidR="00BD686D" w:rsidRPr="00CF7499" w:rsidRDefault="00BD686D" w:rsidP="000A2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3.консультации по вопросам обучения персонала;</w:t>
            </w:r>
          </w:p>
          <w:p w:rsidR="00BD686D" w:rsidRPr="00CF7499" w:rsidRDefault="00BD686D" w:rsidP="000A21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4.продвижение туризма.</w:t>
            </w:r>
          </w:p>
        </w:tc>
      </w:tr>
      <w:tr w:rsidR="00BD686D" w:rsidRPr="00D61A26" w:rsidTr="00DC4788">
        <w:trPr>
          <w:trHeight w:val="1610"/>
        </w:trPr>
        <w:tc>
          <w:tcPr>
            <w:tcW w:w="261" w:type="pct"/>
            <w:vMerge/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CF7499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CF7499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CF5AFE" w:rsidTr="000A2162">
        <w:trPr>
          <w:trHeight w:val="738"/>
        </w:trPr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BD686D" w:rsidRPr="00CF7499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bottom w:val="single" w:sz="4" w:space="0" w:color="auto"/>
            </w:tcBorders>
          </w:tcPr>
          <w:p w:rsidR="00BD686D" w:rsidRPr="00CF7499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  <w:tcBorders>
              <w:bottom w:val="single" w:sz="4" w:space="0" w:color="auto"/>
            </w:tcBorders>
          </w:tcPr>
          <w:p w:rsidR="00BD686D" w:rsidRPr="00CF7499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0A2162">
        <w:trPr>
          <w:trHeight w:val="570"/>
        </w:trPr>
        <w:tc>
          <w:tcPr>
            <w:tcW w:w="261" w:type="pct"/>
            <w:vMerge w:val="restart"/>
            <w:tcBorders>
              <w:top w:val="single" w:sz="4" w:space="0" w:color="auto"/>
            </w:tcBorders>
          </w:tcPr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Pr="00CF7499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</w:tcBorders>
          </w:tcPr>
          <w:p w:rsidR="00BD686D" w:rsidRPr="00806CA4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806CA4">
              <w:rPr>
                <w:rFonts w:ascii="Times New Roman" w:hAnsi="Times New Roman"/>
                <w:sz w:val="28"/>
                <w:szCs w:val="28"/>
                <w:lang w:val="it-IT"/>
              </w:rPr>
              <w:t>Mega M d.o.o.</w:t>
            </w:r>
          </w:p>
          <w:p w:rsidR="00BD686D" w:rsidRPr="000A2162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  <w:hyperlink r:id="rId11" w:history="1"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  <w:lang w:val="it-IT"/>
                </w:rPr>
                <w:t>https://www.mega-m.net/</w:t>
              </w:r>
            </w:hyperlink>
          </w:p>
          <w:p w:rsidR="00BD686D" w:rsidRPr="00205B0C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BD686D" w:rsidRPr="00205B0C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795" w:type="pct"/>
            <w:vMerge w:val="restart"/>
            <w:tcBorders>
              <w:top w:val="single" w:sz="4" w:space="0" w:color="auto"/>
            </w:tcBorders>
          </w:tcPr>
          <w:p w:rsidR="00BD686D" w:rsidRPr="000A2162" w:rsidRDefault="00BD686D" w:rsidP="000A216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 xml:space="preserve">Оператор </w:t>
            </w:r>
            <w:r w:rsidRPr="00CF7499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 xml:space="preserve"> и мобильной телефонии, интернет-провайдер с собственным центром обработки данных. Компания специализируется на обеспечении современных телекоммуникационных решений для бизнес-пользователей, желающих оптимизировать свои деловые процессы, а также уменьшить операционные расходы и окупаемость инвестиционных затрат. Компания основана в 2002 году, её головной офис расположен в </w:t>
            </w:r>
            <w:r w:rsidRPr="00CF7499">
              <w:rPr>
                <w:rFonts w:ascii="Times New Roman" w:hAnsi="Times New Roman"/>
                <w:sz w:val="28"/>
                <w:szCs w:val="28"/>
              </w:rPr>
              <w:br/>
              <w:t>г. Веленье (Словения),  подразделения – на территории Европейского Союза.</w:t>
            </w:r>
          </w:p>
        </w:tc>
      </w:tr>
      <w:tr w:rsidR="00BD686D" w:rsidRPr="000A2162" w:rsidTr="00DC4788">
        <w:trPr>
          <w:trHeight w:val="1540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0A2162">
        <w:trPr>
          <w:trHeight w:val="390"/>
        </w:trPr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0A2162">
        <w:trPr>
          <w:trHeight w:val="720"/>
        </w:trPr>
        <w:tc>
          <w:tcPr>
            <w:tcW w:w="261" w:type="pct"/>
            <w:vMerge w:val="restart"/>
            <w:tcBorders>
              <w:top w:val="single" w:sz="4" w:space="0" w:color="auto"/>
            </w:tcBorders>
          </w:tcPr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Default="00BD686D" w:rsidP="00CF7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86D" w:rsidRPr="000A2162" w:rsidRDefault="00BD686D" w:rsidP="00264C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</w:tcBorders>
          </w:tcPr>
          <w:p w:rsidR="00BD686D" w:rsidRPr="00CF7499" w:rsidRDefault="00BD686D" w:rsidP="000A21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sl-SI"/>
              </w:rPr>
            </w:pPr>
            <w:r w:rsidRPr="00CF7499">
              <w:rPr>
                <w:rFonts w:ascii="Times New Roman" w:hAnsi="Times New Roman"/>
                <w:sz w:val="28"/>
                <w:szCs w:val="28"/>
                <w:lang w:val="sl-SI"/>
              </w:rPr>
              <w:t>FerroČrtalič d.o.o</w:t>
            </w:r>
          </w:p>
          <w:p w:rsidR="00BD686D" w:rsidRPr="00264C1B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  <w:hyperlink r:id="rId12" w:history="1">
              <w:r w:rsidRPr="002054B6">
                <w:rPr>
                  <w:rStyle w:val="Hyperlink"/>
                  <w:rFonts w:ascii="Times New Roman" w:hAnsi="Times New Roman"/>
                  <w:sz w:val="28"/>
                  <w:szCs w:val="28"/>
                  <w:lang w:val="sl-SI"/>
                </w:rPr>
                <w:t>http://www.ferrocrtalic.com</w:t>
              </w:r>
            </w:hyperlink>
          </w:p>
          <w:p w:rsidR="00BD686D" w:rsidRPr="00205B0C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BD686D" w:rsidRPr="00205B0C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BD686D" w:rsidRPr="00205B0C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BD686D" w:rsidRPr="00205B0C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BD686D" w:rsidRPr="00205B0C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BD686D" w:rsidRPr="00205B0C" w:rsidRDefault="00BD686D" w:rsidP="000A216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795" w:type="pct"/>
            <w:vMerge w:val="restart"/>
            <w:tcBorders>
              <w:top w:val="single" w:sz="4" w:space="0" w:color="auto"/>
            </w:tcBorders>
          </w:tcPr>
          <w:p w:rsidR="00BD686D" w:rsidRPr="008C5E00" w:rsidRDefault="00BD686D" w:rsidP="00264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E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Передовые технологии в механообработке в любых отраслях - автомобилестроение, авиа, литейная промышленность, транспорт. </w:t>
            </w:r>
          </w:p>
          <w:p w:rsidR="00BD686D" w:rsidRDefault="00BD686D" w:rsidP="00264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D686D" w:rsidRPr="00CF7499" w:rsidRDefault="00BD686D" w:rsidP="00264C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 xml:space="preserve">Указанная компания была основана в 1964 году. Сегодня она является одним из лидеров в сфере производства систем обработки поверхностей, специализируясь на  инжиниринге комплексных решений под заказ.  Продукция </w:t>
            </w:r>
            <w:r w:rsidRPr="00CF7499">
              <w:rPr>
                <w:rFonts w:ascii="Times New Roman" w:hAnsi="Times New Roman"/>
                <w:sz w:val="28"/>
                <w:szCs w:val="28"/>
                <w:lang w:val="sl-SI"/>
              </w:rPr>
              <w:t>FerroČrtalič d.o.o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499">
              <w:rPr>
                <w:rFonts w:ascii="Times New Roman" w:hAnsi="Times New Roman"/>
                <w:sz w:val="28"/>
                <w:szCs w:val="28"/>
              </w:rPr>
              <w:t>признана лучшей в следующих отраслях промышленности - автомобильной, медицинской, атомной. Компания предлагает современное оборудование и услуги по обработке поверхностей для:</w:t>
            </w:r>
          </w:p>
          <w:p w:rsidR="00BD686D" w:rsidRPr="00CF7499" w:rsidRDefault="00BD686D" w:rsidP="00264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1.авиационного сектора (специальная обработка  в рамках технического обслуживания и ремонта);</w:t>
            </w:r>
          </w:p>
          <w:p w:rsidR="00BD686D" w:rsidRPr="00CF7499" w:rsidRDefault="00BD686D" w:rsidP="00264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2.литейной промышленности (очистка высоким давлением, обработка сухим льдом);</w:t>
            </w:r>
          </w:p>
          <w:p w:rsidR="00BD686D" w:rsidRPr="00CF7499" w:rsidRDefault="00BD686D" w:rsidP="00264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3.металлообрабатывающих компаний (струйная обработка и очистка);</w:t>
            </w:r>
          </w:p>
          <w:p w:rsidR="00BD686D" w:rsidRPr="00CF7499" w:rsidRDefault="00BD686D" w:rsidP="00264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4.железнодорожной промышленности (обработка вагонов);</w:t>
            </w:r>
          </w:p>
          <w:p w:rsidR="00BD686D" w:rsidRPr="00CF7499" w:rsidRDefault="00BD686D" w:rsidP="00264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5.атомных электростанций (работа с клетками ядерной деконтаминации (технологии очистки высоким давлением и струйной очистки);</w:t>
            </w:r>
          </w:p>
          <w:p w:rsidR="00BD686D" w:rsidRPr="000A2162" w:rsidRDefault="00BD686D" w:rsidP="00264C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7499">
              <w:rPr>
                <w:rFonts w:ascii="Times New Roman" w:hAnsi="Times New Roman"/>
                <w:sz w:val="28"/>
                <w:szCs w:val="28"/>
              </w:rPr>
              <w:t>6.пищевой промышленности, фармацевтики, медицины (системы содовой очистки, очистки сухим льдом для цистерн, инструментов и упаковочных линий).</w:t>
            </w:r>
          </w:p>
        </w:tc>
      </w:tr>
      <w:tr w:rsidR="00BD686D" w:rsidRPr="000A2162" w:rsidTr="00DC4788">
        <w:trPr>
          <w:trHeight w:val="1125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DC4788">
        <w:trPr>
          <w:trHeight w:val="1125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DC4788">
        <w:trPr>
          <w:trHeight w:val="1125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DC4788">
        <w:trPr>
          <w:trHeight w:val="988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264C1B">
        <w:trPr>
          <w:trHeight w:val="322"/>
        </w:trPr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264C1B">
        <w:trPr>
          <w:trHeight w:val="322"/>
        </w:trPr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  <w:tcBorders>
              <w:bottom w:val="single" w:sz="4" w:space="0" w:color="auto"/>
            </w:tcBorders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8C5E00">
        <w:trPr>
          <w:trHeight w:val="742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8C5E00">
        <w:trPr>
          <w:trHeight w:val="322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6D" w:rsidRPr="000A2162" w:rsidTr="008C5E00">
        <w:trPr>
          <w:trHeight w:val="322"/>
        </w:trPr>
        <w:tc>
          <w:tcPr>
            <w:tcW w:w="261" w:type="pct"/>
            <w:vMerge/>
          </w:tcPr>
          <w:p w:rsidR="00BD686D" w:rsidRPr="000A2162" w:rsidRDefault="00BD686D" w:rsidP="00CF7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:rsidR="00BD686D" w:rsidRPr="000A2162" w:rsidRDefault="00BD686D" w:rsidP="00CF74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686D" w:rsidRPr="00FF0C76" w:rsidRDefault="00BD686D" w:rsidP="00264C1B">
      <w:pPr>
        <w:spacing w:after="0"/>
        <w:rPr>
          <w:rFonts w:ascii="Times New Roman" w:hAnsi="Times New Roman"/>
          <w:sz w:val="28"/>
          <w:szCs w:val="28"/>
        </w:rPr>
      </w:pPr>
    </w:p>
    <w:sectPr w:rsidR="00BD686D" w:rsidRPr="00FF0C76" w:rsidSect="000A2162">
      <w:headerReference w:type="default" r:id="rId13"/>
      <w:headerReference w:type="first" r:id="rId14"/>
      <w:pgSz w:w="16838" w:h="11906" w:orient="landscape"/>
      <w:pgMar w:top="1418" w:right="1103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6D" w:rsidRDefault="00BD686D" w:rsidP="00E57035">
      <w:pPr>
        <w:spacing w:after="0" w:line="240" w:lineRule="auto"/>
      </w:pPr>
      <w:r>
        <w:separator/>
      </w:r>
    </w:p>
  </w:endnote>
  <w:endnote w:type="continuationSeparator" w:id="0">
    <w:p w:rsidR="00BD686D" w:rsidRDefault="00BD686D" w:rsidP="00E5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6D" w:rsidRDefault="00BD686D" w:rsidP="00E57035">
      <w:pPr>
        <w:spacing w:after="0" w:line="240" w:lineRule="auto"/>
      </w:pPr>
      <w:r>
        <w:separator/>
      </w:r>
    </w:p>
  </w:footnote>
  <w:footnote w:type="continuationSeparator" w:id="0">
    <w:p w:rsidR="00BD686D" w:rsidRDefault="00BD686D" w:rsidP="00E5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6D" w:rsidRPr="00E57035" w:rsidRDefault="00BD686D">
    <w:pPr>
      <w:pStyle w:val="Header"/>
      <w:jc w:val="center"/>
      <w:rPr>
        <w:rFonts w:ascii="Times New Roman" w:hAnsi="Times New Roman"/>
        <w:sz w:val="24"/>
        <w:szCs w:val="24"/>
      </w:rPr>
    </w:pPr>
    <w:r w:rsidRPr="00E57035">
      <w:rPr>
        <w:rFonts w:ascii="Times New Roman" w:hAnsi="Times New Roman"/>
        <w:sz w:val="24"/>
        <w:szCs w:val="24"/>
      </w:rPr>
      <w:fldChar w:fldCharType="begin"/>
    </w:r>
    <w:r w:rsidRPr="00E57035">
      <w:rPr>
        <w:rFonts w:ascii="Times New Roman" w:hAnsi="Times New Roman"/>
        <w:sz w:val="24"/>
        <w:szCs w:val="24"/>
      </w:rPr>
      <w:instrText>PAGE   \* MERGEFORMAT</w:instrText>
    </w:r>
    <w:r w:rsidRPr="00E5703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E57035">
      <w:rPr>
        <w:rFonts w:ascii="Times New Roman" w:hAnsi="Times New Roman"/>
        <w:sz w:val="24"/>
        <w:szCs w:val="24"/>
      </w:rPr>
      <w:fldChar w:fldCharType="end"/>
    </w:r>
  </w:p>
  <w:p w:rsidR="00BD686D" w:rsidRDefault="00BD68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6D" w:rsidRPr="00EA1D5E" w:rsidRDefault="00BD686D" w:rsidP="00EA1D5E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EA1D5E">
      <w:rPr>
        <w:rFonts w:ascii="Times New Roman" w:hAnsi="Times New Roman"/>
        <w:b/>
        <w:sz w:val="28"/>
        <w:szCs w:val="28"/>
      </w:rPr>
      <w:t>Профили компаний делегации Словенской Республики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757"/>
    <w:multiLevelType w:val="hybridMultilevel"/>
    <w:tmpl w:val="7678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171EA"/>
    <w:multiLevelType w:val="hybridMultilevel"/>
    <w:tmpl w:val="EF9E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217C35"/>
    <w:multiLevelType w:val="hybridMultilevel"/>
    <w:tmpl w:val="B0F0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726E3E"/>
    <w:multiLevelType w:val="multilevel"/>
    <w:tmpl w:val="FB70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C1CD2"/>
    <w:multiLevelType w:val="hybridMultilevel"/>
    <w:tmpl w:val="C6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2A2508"/>
    <w:multiLevelType w:val="hybridMultilevel"/>
    <w:tmpl w:val="D7A6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7928C7"/>
    <w:multiLevelType w:val="hybridMultilevel"/>
    <w:tmpl w:val="60B0CE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12733"/>
    <w:multiLevelType w:val="hybridMultilevel"/>
    <w:tmpl w:val="0F5CB80E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9B04FCA"/>
    <w:multiLevelType w:val="hybridMultilevel"/>
    <w:tmpl w:val="6E40016C"/>
    <w:lvl w:ilvl="0" w:tplc="5BC87B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508BA"/>
    <w:multiLevelType w:val="hybridMultilevel"/>
    <w:tmpl w:val="EE64F4A2"/>
    <w:lvl w:ilvl="0" w:tplc="AAC6F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5F"/>
    <w:rsid w:val="00002065"/>
    <w:rsid w:val="00002BD6"/>
    <w:rsid w:val="00007865"/>
    <w:rsid w:val="00011FF0"/>
    <w:rsid w:val="000140E6"/>
    <w:rsid w:val="00024CE0"/>
    <w:rsid w:val="000277E2"/>
    <w:rsid w:val="00030660"/>
    <w:rsid w:val="00030D45"/>
    <w:rsid w:val="00031F06"/>
    <w:rsid w:val="00036176"/>
    <w:rsid w:val="00036573"/>
    <w:rsid w:val="00057518"/>
    <w:rsid w:val="00062BBE"/>
    <w:rsid w:val="00065B2C"/>
    <w:rsid w:val="00066829"/>
    <w:rsid w:val="00070F88"/>
    <w:rsid w:val="0009038F"/>
    <w:rsid w:val="000A1280"/>
    <w:rsid w:val="000A2162"/>
    <w:rsid w:val="000A47D9"/>
    <w:rsid w:val="000A55B1"/>
    <w:rsid w:val="000C6139"/>
    <w:rsid w:val="000D7096"/>
    <w:rsid w:val="000F31B1"/>
    <w:rsid w:val="0010295C"/>
    <w:rsid w:val="00113F23"/>
    <w:rsid w:val="00115B26"/>
    <w:rsid w:val="0012782A"/>
    <w:rsid w:val="0013207F"/>
    <w:rsid w:val="00135759"/>
    <w:rsid w:val="001428BB"/>
    <w:rsid w:val="001516A3"/>
    <w:rsid w:val="001622CB"/>
    <w:rsid w:val="00171515"/>
    <w:rsid w:val="00172A56"/>
    <w:rsid w:val="00173CB5"/>
    <w:rsid w:val="00192911"/>
    <w:rsid w:val="001A2B7F"/>
    <w:rsid w:val="001A2F15"/>
    <w:rsid w:val="001B3BDC"/>
    <w:rsid w:val="001B4CCF"/>
    <w:rsid w:val="001B77E4"/>
    <w:rsid w:val="001E004D"/>
    <w:rsid w:val="001E527E"/>
    <w:rsid w:val="001E72C2"/>
    <w:rsid w:val="001E7DFC"/>
    <w:rsid w:val="001F2535"/>
    <w:rsid w:val="00201389"/>
    <w:rsid w:val="002054B6"/>
    <w:rsid w:val="00205B0C"/>
    <w:rsid w:val="00211E20"/>
    <w:rsid w:val="002128D2"/>
    <w:rsid w:val="00215B57"/>
    <w:rsid w:val="002474E6"/>
    <w:rsid w:val="00254130"/>
    <w:rsid w:val="0025502A"/>
    <w:rsid w:val="00257CAD"/>
    <w:rsid w:val="00262626"/>
    <w:rsid w:val="00264C1B"/>
    <w:rsid w:val="00264E53"/>
    <w:rsid w:val="00274E6C"/>
    <w:rsid w:val="002933C2"/>
    <w:rsid w:val="002A6497"/>
    <w:rsid w:val="002A720E"/>
    <w:rsid w:val="002A76AF"/>
    <w:rsid w:val="002A7E3C"/>
    <w:rsid w:val="002B24E4"/>
    <w:rsid w:val="002B2F4A"/>
    <w:rsid w:val="002B4503"/>
    <w:rsid w:val="002C243B"/>
    <w:rsid w:val="002C5A8E"/>
    <w:rsid w:val="002D1B5D"/>
    <w:rsid w:val="002E6DB3"/>
    <w:rsid w:val="002E7802"/>
    <w:rsid w:val="002F1159"/>
    <w:rsid w:val="00302730"/>
    <w:rsid w:val="00304BA9"/>
    <w:rsid w:val="00310BF5"/>
    <w:rsid w:val="00310FEA"/>
    <w:rsid w:val="00312EB1"/>
    <w:rsid w:val="00344FEA"/>
    <w:rsid w:val="00364017"/>
    <w:rsid w:val="00383A47"/>
    <w:rsid w:val="00386760"/>
    <w:rsid w:val="0039114B"/>
    <w:rsid w:val="00394FD8"/>
    <w:rsid w:val="003A3028"/>
    <w:rsid w:val="003B3AA7"/>
    <w:rsid w:val="003C0F02"/>
    <w:rsid w:val="003C1869"/>
    <w:rsid w:val="003C2008"/>
    <w:rsid w:val="003C6402"/>
    <w:rsid w:val="003D4908"/>
    <w:rsid w:val="0040104A"/>
    <w:rsid w:val="0041134D"/>
    <w:rsid w:val="00413F89"/>
    <w:rsid w:val="0042066B"/>
    <w:rsid w:val="00423992"/>
    <w:rsid w:val="00423CA8"/>
    <w:rsid w:val="00430DEC"/>
    <w:rsid w:val="00435C22"/>
    <w:rsid w:val="00435D8D"/>
    <w:rsid w:val="00445AB7"/>
    <w:rsid w:val="00451DB6"/>
    <w:rsid w:val="00457D3C"/>
    <w:rsid w:val="00465E03"/>
    <w:rsid w:val="004706D4"/>
    <w:rsid w:val="00470832"/>
    <w:rsid w:val="00473315"/>
    <w:rsid w:val="00473D28"/>
    <w:rsid w:val="004758C7"/>
    <w:rsid w:val="00481024"/>
    <w:rsid w:val="0048348A"/>
    <w:rsid w:val="00484A19"/>
    <w:rsid w:val="00484BAD"/>
    <w:rsid w:val="004852F4"/>
    <w:rsid w:val="00487F51"/>
    <w:rsid w:val="004A202B"/>
    <w:rsid w:val="004A36C6"/>
    <w:rsid w:val="004B1D19"/>
    <w:rsid w:val="004B3962"/>
    <w:rsid w:val="004B51A7"/>
    <w:rsid w:val="004B6938"/>
    <w:rsid w:val="004C43D7"/>
    <w:rsid w:val="004D1E9F"/>
    <w:rsid w:val="004D237A"/>
    <w:rsid w:val="004D6ED9"/>
    <w:rsid w:val="004E242A"/>
    <w:rsid w:val="004E270E"/>
    <w:rsid w:val="004E2944"/>
    <w:rsid w:val="004E33B9"/>
    <w:rsid w:val="004F4D85"/>
    <w:rsid w:val="004F58F7"/>
    <w:rsid w:val="00511AE1"/>
    <w:rsid w:val="005223D0"/>
    <w:rsid w:val="005320DB"/>
    <w:rsid w:val="005477A6"/>
    <w:rsid w:val="005576EB"/>
    <w:rsid w:val="00561DAE"/>
    <w:rsid w:val="00564243"/>
    <w:rsid w:val="00564566"/>
    <w:rsid w:val="00573A14"/>
    <w:rsid w:val="00577232"/>
    <w:rsid w:val="00583569"/>
    <w:rsid w:val="00590E16"/>
    <w:rsid w:val="0059408C"/>
    <w:rsid w:val="005A66C1"/>
    <w:rsid w:val="005C15C0"/>
    <w:rsid w:val="005D3D1A"/>
    <w:rsid w:val="005D7E00"/>
    <w:rsid w:val="005E7E72"/>
    <w:rsid w:val="005F2200"/>
    <w:rsid w:val="005F64AE"/>
    <w:rsid w:val="005F79DE"/>
    <w:rsid w:val="00602327"/>
    <w:rsid w:val="00605D63"/>
    <w:rsid w:val="00627D19"/>
    <w:rsid w:val="0063053F"/>
    <w:rsid w:val="00646C1E"/>
    <w:rsid w:val="00655631"/>
    <w:rsid w:val="00661EFA"/>
    <w:rsid w:val="0066270D"/>
    <w:rsid w:val="006701C2"/>
    <w:rsid w:val="00683136"/>
    <w:rsid w:val="006837F2"/>
    <w:rsid w:val="00683F06"/>
    <w:rsid w:val="0068491C"/>
    <w:rsid w:val="00687BC1"/>
    <w:rsid w:val="0069069D"/>
    <w:rsid w:val="00691924"/>
    <w:rsid w:val="006A764B"/>
    <w:rsid w:val="006B00B9"/>
    <w:rsid w:val="006B0274"/>
    <w:rsid w:val="006B3498"/>
    <w:rsid w:val="006B375F"/>
    <w:rsid w:val="006C1382"/>
    <w:rsid w:val="006C17C5"/>
    <w:rsid w:val="006C3D28"/>
    <w:rsid w:val="006C62CD"/>
    <w:rsid w:val="006D0F1E"/>
    <w:rsid w:val="006E630A"/>
    <w:rsid w:val="006F6A59"/>
    <w:rsid w:val="006F7908"/>
    <w:rsid w:val="00705CEC"/>
    <w:rsid w:val="00714A48"/>
    <w:rsid w:val="007226ED"/>
    <w:rsid w:val="007238CD"/>
    <w:rsid w:val="007316F8"/>
    <w:rsid w:val="00737046"/>
    <w:rsid w:val="007457EB"/>
    <w:rsid w:val="0077025E"/>
    <w:rsid w:val="0077572B"/>
    <w:rsid w:val="00780168"/>
    <w:rsid w:val="00785C30"/>
    <w:rsid w:val="007B0A54"/>
    <w:rsid w:val="007B61C0"/>
    <w:rsid w:val="007C681A"/>
    <w:rsid w:val="007D25A6"/>
    <w:rsid w:val="007D382D"/>
    <w:rsid w:val="007E2A49"/>
    <w:rsid w:val="007E502B"/>
    <w:rsid w:val="007F37A5"/>
    <w:rsid w:val="00806CA4"/>
    <w:rsid w:val="00807936"/>
    <w:rsid w:val="008336D3"/>
    <w:rsid w:val="0084584F"/>
    <w:rsid w:val="0085008E"/>
    <w:rsid w:val="0085201F"/>
    <w:rsid w:val="00853C17"/>
    <w:rsid w:val="00864B26"/>
    <w:rsid w:val="00873CD6"/>
    <w:rsid w:val="008901C0"/>
    <w:rsid w:val="0089107D"/>
    <w:rsid w:val="00891D6F"/>
    <w:rsid w:val="008937C4"/>
    <w:rsid w:val="00895E7F"/>
    <w:rsid w:val="008961B0"/>
    <w:rsid w:val="008B4C96"/>
    <w:rsid w:val="008B56E8"/>
    <w:rsid w:val="008C3AEC"/>
    <w:rsid w:val="008C40DC"/>
    <w:rsid w:val="008C5E00"/>
    <w:rsid w:val="008C6319"/>
    <w:rsid w:val="008F04E3"/>
    <w:rsid w:val="008F0CAC"/>
    <w:rsid w:val="008F2D94"/>
    <w:rsid w:val="0090260B"/>
    <w:rsid w:val="009248B6"/>
    <w:rsid w:val="00925DC1"/>
    <w:rsid w:val="009305CF"/>
    <w:rsid w:val="00972B7C"/>
    <w:rsid w:val="00973974"/>
    <w:rsid w:val="009778FF"/>
    <w:rsid w:val="0098046B"/>
    <w:rsid w:val="009A6E38"/>
    <w:rsid w:val="009B586C"/>
    <w:rsid w:val="009B7C1C"/>
    <w:rsid w:val="009C3B13"/>
    <w:rsid w:val="009C4591"/>
    <w:rsid w:val="009D40EB"/>
    <w:rsid w:val="009D589C"/>
    <w:rsid w:val="009F1662"/>
    <w:rsid w:val="009F592D"/>
    <w:rsid w:val="00A01816"/>
    <w:rsid w:val="00A01D6F"/>
    <w:rsid w:val="00A16724"/>
    <w:rsid w:val="00A25BDB"/>
    <w:rsid w:val="00A2617F"/>
    <w:rsid w:val="00A31AA6"/>
    <w:rsid w:val="00A54A9F"/>
    <w:rsid w:val="00A57C58"/>
    <w:rsid w:val="00A701BE"/>
    <w:rsid w:val="00A8091F"/>
    <w:rsid w:val="00AA4DF0"/>
    <w:rsid w:val="00AA7A53"/>
    <w:rsid w:val="00AB1F35"/>
    <w:rsid w:val="00AB3036"/>
    <w:rsid w:val="00AB7DE0"/>
    <w:rsid w:val="00AC6899"/>
    <w:rsid w:val="00AD6F5D"/>
    <w:rsid w:val="00AE21DB"/>
    <w:rsid w:val="00AE2DD3"/>
    <w:rsid w:val="00AF47E0"/>
    <w:rsid w:val="00B0022A"/>
    <w:rsid w:val="00B00F8A"/>
    <w:rsid w:val="00B043E7"/>
    <w:rsid w:val="00B0440D"/>
    <w:rsid w:val="00B0508A"/>
    <w:rsid w:val="00B07427"/>
    <w:rsid w:val="00B32F01"/>
    <w:rsid w:val="00B3653D"/>
    <w:rsid w:val="00B54736"/>
    <w:rsid w:val="00B54AB6"/>
    <w:rsid w:val="00B66440"/>
    <w:rsid w:val="00B670A8"/>
    <w:rsid w:val="00B76684"/>
    <w:rsid w:val="00B77D55"/>
    <w:rsid w:val="00B81534"/>
    <w:rsid w:val="00B86763"/>
    <w:rsid w:val="00B876EB"/>
    <w:rsid w:val="00B95292"/>
    <w:rsid w:val="00B9601A"/>
    <w:rsid w:val="00BA13FD"/>
    <w:rsid w:val="00BB2723"/>
    <w:rsid w:val="00BB36A0"/>
    <w:rsid w:val="00BB5870"/>
    <w:rsid w:val="00BD2AA2"/>
    <w:rsid w:val="00BD686D"/>
    <w:rsid w:val="00BE271D"/>
    <w:rsid w:val="00BE6995"/>
    <w:rsid w:val="00BF5D8D"/>
    <w:rsid w:val="00C115AA"/>
    <w:rsid w:val="00C14C43"/>
    <w:rsid w:val="00C163D2"/>
    <w:rsid w:val="00C34D4B"/>
    <w:rsid w:val="00C406C8"/>
    <w:rsid w:val="00C41D00"/>
    <w:rsid w:val="00C42C35"/>
    <w:rsid w:val="00C44360"/>
    <w:rsid w:val="00C5527E"/>
    <w:rsid w:val="00C56543"/>
    <w:rsid w:val="00C61369"/>
    <w:rsid w:val="00C6751F"/>
    <w:rsid w:val="00C71F34"/>
    <w:rsid w:val="00C74BFF"/>
    <w:rsid w:val="00C84850"/>
    <w:rsid w:val="00C93238"/>
    <w:rsid w:val="00C9325C"/>
    <w:rsid w:val="00CA4875"/>
    <w:rsid w:val="00CA6712"/>
    <w:rsid w:val="00CB668E"/>
    <w:rsid w:val="00CE0C89"/>
    <w:rsid w:val="00CE6ED5"/>
    <w:rsid w:val="00CE7288"/>
    <w:rsid w:val="00CF5AFE"/>
    <w:rsid w:val="00CF636B"/>
    <w:rsid w:val="00CF7499"/>
    <w:rsid w:val="00D13441"/>
    <w:rsid w:val="00D15510"/>
    <w:rsid w:val="00D165B6"/>
    <w:rsid w:val="00D2184E"/>
    <w:rsid w:val="00D22ECF"/>
    <w:rsid w:val="00D24825"/>
    <w:rsid w:val="00D3525F"/>
    <w:rsid w:val="00D37A2F"/>
    <w:rsid w:val="00D41FFD"/>
    <w:rsid w:val="00D54671"/>
    <w:rsid w:val="00D6029E"/>
    <w:rsid w:val="00D61A26"/>
    <w:rsid w:val="00D625EE"/>
    <w:rsid w:val="00D75717"/>
    <w:rsid w:val="00D86E39"/>
    <w:rsid w:val="00DA7A91"/>
    <w:rsid w:val="00DB7DDB"/>
    <w:rsid w:val="00DC4788"/>
    <w:rsid w:val="00DC7697"/>
    <w:rsid w:val="00DE3BAA"/>
    <w:rsid w:val="00DF3C05"/>
    <w:rsid w:val="00DF4B30"/>
    <w:rsid w:val="00E0159F"/>
    <w:rsid w:val="00E1028F"/>
    <w:rsid w:val="00E1033F"/>
    <w:rsid w:val="00E21F55"/>
    <w:rsid w:val="00E36798"/>
    <w:rsid w:val="00E37EF6"/>
    <w:rsid w:val="00E43FCB"/>
    <w:rsid w:val="00E4476B"/>
    <w:rsid w:val="00E57035"/>
    <w:rsid w:val="00E74CED"/>
    <w:rsid w:val="00E8386C"/>
    <w:rsid w:val="00EA1D5E"/>
    <w:rsid w:val="00EA7714"/>
    <w:rsid w:val="00EB1D42"/>
    <w:rsid w:val="00EB32E7"/>
    <w:rsid w:val="00EB7556"/>
    <w:rsid w:val="00EC0347"/>
    <w:rsid w:val="00EC5562"/>
    <w:rsid w:val="00EF1117"/>
    <w:rsid w:val="00F162F3"/>
    <w:rsid w:val="00F32209"/>
    <w:rsid w:val="00F477F1"/>
    <w:rsid w:val="00F50966"/>
    <w:rsid w:val="00F52ECD"/>
    <w:rsid w:val="00F673F3"/>
    <w:rsid w:val="00F76686"/>
    <w:rsid w:val="00F9414F"/>
    <w:rsid w:val="00FA028F"/>
    <w:rsid w:val="00FA0FD3"/>
    <w:rsid w:val="00FB01CC"/>
    <w:rsid w:val="00FE1B98"/>
    <w:rsid w:val="00FE76E2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525F"/>
    <w:pPr>
      <w:ind w:left="720"/>
      <w:contextualSpacing/>
    </w:pPr>
  </w:style>
  <w:style w:type="table" w:styleId="TableGrid">
    <w:name w:val="Table Grid"/>
    <w:basedOn w:val="TableNormal"/>
    <w:uiPriority w:val="99"/>
    <w:rsid w:val="00D352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035"/>
    <w:rPr>
      <w:rFonts w:ascii="Calibri" w:hAnsi="Calibri"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E5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7035"/>
    <w:rPr>
      <w:rFonts w:ascii="Calibri" w:hAnsi="Calibri" w:cs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8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86C"/>
    <w:rPr>
      <w:rFonts w:ascii="Tahoma" w:hAnsi="Tahoma" w:cs="Tahoma"/>
      <w:sz w:val="16"/>
      <w:szCs w:val="16"/>
      <w:lang w:val="ru-RU" w:eastAsia="en-US"/>
    </w:rPr>
  </w:style>
  <w:style w:type="character" w:styleId="Strong">
    <w:name w:val="Strong"/>
    <w:basedOn w:val="DefaultParagraphFont"/>
    <w:uiPriority w:val="99"/>
    <w:qFormat/>
    <w:rsid w:val="00AF47E0"/>
    <w:rPr>
      <w:rFonts w:cs="Times New Roman"/>
      <w:b/>
      <w:bCs/>
    </w:rPr>
  </w:style>
  <w:style w:type="character" w:customStyle="1" w:styleId="fn5">
    <w:name w:val="fn5"/>
    <w:basedOn w:val="DefaultParagraphFont"/>
    <w:uiPriority w:val="99"/>
    <w:rsid w:val="00EC0347"/>
    <w:rPr>
      <w:rFonts w:cs="Times New Roman"/>
      <w:b/>
      <w:bCs/>
      <w:color w:val="333333"/>
    </w:rPr>
  </w:style>
  <w:style w:type="character" w:styleId="Hyperlink">
    <w:name w:val="Hyperlink"/>
    <w:basedOn w:val="DefaultParagraphFont"/>
    <w:uiPriority w:val="99"/>
    <w:rsid w:val="00C552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C3B13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E0C89"/>
    <w:rPr>
      <w:rFonts w:cs="Times New Roman"/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st1">
    <w:name w:val="st1"/>
    <w:basedOn w:val="DefaultParagraphFont"/>
    <w:uiPriority w:val="99"/>
    <w:rsid w:val="00383A4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F64AE"/>
    <w:rPr>
      <w:rFonts w:cs="Times New Roman"/>
      <w:color w:val="800080"/>
      <w:u w:val="single"/>
    </w:rPr>
  </w:style>
  <w:style w:type="character" w:customStyle="1" w:styleId="sidebar-contactscompany-name1">
    <w:name w:val="sidebar-contacts__company-name1"/>
    <w:basedOn w:val="DefaultParagraphFont"/>
    <w:uiPriority w:val="99"/>
    <w:rsid w:val="002128D2"/>
    <w:rPr>
      <w:rFonts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systems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codis.com" TargetMode="External"/><Relationship Id="rId12" Type="http://schemas.openxmlformats.org/officeDocument/2006/relationships/hyperlink" Target="http://www.ferrocrtali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ga-m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a-rod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nex-ionizer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1074</Words>
  <Characters>6126</Characters>
  <Application>Microsoft Office Outlook</Application>
  <DocSecurity>0</DocSecurity>
  <Lines>0</Lines>
  <Paragraphs>0</Paragraphs>
  <ScaleCrop>false</ScaleCrop>
  <Company>VIP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temhytonta1</dc:creator>
  <cp:keywords/>
  <dc:description/>
  <cp:lastModifiedBy>user</cp:lastModifiedBy>
  <cp:revision>2</cp:revision>
  <cp:lastPrinted>2018-08-30T13:12:00Z</cp:lastPrinted>
  <dcterms:created xsi:type="dcterms:W3CDTF">2018-10-04T10:12:00Z</dcterms:created>
  <dcterms:modified xsi:type="dcterms:W3CDTF">2018-10-04T10:12:00Z</dcterms:modified>
</cp:coreProperties>
</file>