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E4" w:rsidRDefault="006432E4" w:rsidP="006432E4">
      <w:pPr>
        <w:shd w:val="clear" w:color="auto" w:fill="FFFFFF"/>
        <w:jc w:val="center"/>
        <w:rPr>
          <w:b/>
          <w:bCs/>
          <w:color w:val="FF0000"/>
        </w:rPr>
      </w:pPr>
      <w:r w:rsidRPr="00183BB0">
        <w:rPr>
          <w:b/>
          <w:bCs/>
          <w:color w:val="FF0000"/>
        </w:rPr>
        <w:t>ЭТО ДОЛЖЕН ЗНАТЬ КАЖДЫЙ!</w:t>
      </w:r>
    </w:p>
    <w:p w:rsidR="007B78A2" w:rsidRPr="00183BB0" w:rsidRDefault="007B78A2" w:rsidP="006432E4">
      <w:pPr>
        <w:shd w:val="clear" w:color="auto" w:fill="FFFFFF"/>
        <w:jc w:val="center"/>
        <w:rPr>
          <w:color w:val="FF0000"/>
        </w:rPr>
      </w:pPr>
    </w:p>
    <w:p w:rsidR="006432E4" w:rsidRDefault="006432E4" w:rsidP="006432E4">
      <w:pPr>
        <w:pStyle w:val="a3"/>
        <w:ind w:right="0"/>
        <w:rPr>
          <w:i w:val="0"/>
          <w:iCs w:val="0"/>
          <w:caps/>
          <w:color w:val="0000FF"/>
          <w:u w:val="single"/>
        </w:rPr>
      </w:pPr>
    </w:p>
    <w:p w:rsidR="00722915" w:rsidRDefault="006432E4" w:rsidP="006432E4">
      <w:pPr>
        <w:jc w:val="center"/>
        <w:rPr>
          <w:b/>
          <w:color w:val="FF0000"/>
          <w:sz w:val="28"/>
          <w:szCs w:val="28"/>
        </w:rPr>
      </w:pPr>
      <w:r w:rsidRPr="00982113">
        <w:rPr>
          <w:b/>
          <w:color w:val="FF0000"/>
          <w:sz w:val="28"/>
          <w:szCs w:val="28"/>
        </w:rPr>
        <w:t>ПАМЯТКА</w:t>
      </w:r>
    </w:p>
    <w:p w:rsidR="007B78A2" w:rsidRDefault="007B78A2" w:rsidP="006432E4">
      <w:pPr>
        <w:jc w:val="center"/>
        <w:rPr>
          <w:b/>
          <w:color w:val="FF0000"/>
          <w:sz w:val="28"/>
          <w:szCs w:val="28"/>
        </w:rPr>
      </w:pPr>
    </w:p>
    <w:p w:rsidR="00722915" w:rsidRDefault="00722915" w:rsidP="00722915">
      <w:pPr>
        <w:pStyle w:val="a5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Основные свойства, признаки поражения и оказание первой медицинской помощи при поражении аварийн</w:t>
      </w:r>
      <w:proofErr w:type="gramStart"/>
      <w:r w:rsidRPr="00CC60FF">
        <w:rPr>
          <w:b/>
          <w:color w:val="0000FF"/>
        </w:rPr>
        <w:t>о</w:t>
      </w:r>
      <w:r>
        <w:rPr>
          <w:b/>
          <w:color w:val="0000FF"/>
        </w:rPr>
        <w:t>-</w:t>
      </w:r>
      <w:proofErr w:type="gramEnd"/>
      <w:r w:rsidRPr="00CC60FF">
        <w:rPr>
          <w:b/>
          <w:color w:val="0000FF"/>
        </w:rPr>
        <w:t xml:space="preserve"> химически опасными веществами </w:t>
      </w:r>
    </w:p>
    <w:p w:rsidR="00591E06" w:rsidRDefault="00591E06" w:rsidP="00722915">
      <w:pPr>
        <w:pStyle w:val="a5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</w:p>
    <w:p w:rsidR="00591E06" w:rsidRPr="00CC60FF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color w:val="FF0000"/>
          <w:u w:val="single"/>
        </w:rPr>
      </w:pPr>
      <w:r w:rsidRPr="00CC60FF">
        <w:rPr>
          <w:b/>
          <w:color w:val="FF0000"/>
          <w:u w:val="single"/>
        </w:rPr>
        <w:t>РТУТЬ</w:t>
      </w:r>
    </w:p>
    <w:p w:rsidR="00591E06" w:rsidRPr="00BE0915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u w:val="single"/>
        </w:rPr>
      </w:pPr>
    </w:p>
    <w:p w:rsidR="00591E06" w:rsidRPr="00CC60FF" w:rsidRDefault="00591E06" w:rsidP="00591E06">
      <w:pPr>
        <w:shd w:val="clear" w:color="auto" w:fill="FFFFFF"/>
        <w:tabs>
          <w:tab w:val="left" w:pos="851"/>
        </w:tabs>
        <w:ind w:left="-360"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 xml:space="preserve"> Свойства</w:t>
      </w:r>
      <w:r>
        <w:rPr>
          <w:b/>
          <w:color w:val="0000FF"/>
        </w:rPr>
        <w:t>:</w:t>
      </w:r>
    </w:p>
    <w:p w:rsidR="00591E06" w:rsidRPr="00BE0915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 xml:space="preserve">Жидкий легкоподвижный серебристо-белый металл, </w:t>
      </w:r>
      <w:proofErr w:type="gramStart"/>
      <w:r w:rsidRPr="00BE0915">
        <w:t>заметно летучий</w:t>
      </w:r>
      <w:proofErr w:type="gramEnd"/>
      <w:r w:rsidRPr="00BE0915">
        <w:t xml:space="preserve"> даже при комнатной температуре. Единственный жидкий металл при обычной температуре и наиболее тяжёлая из всех известных </w:t>
      </w:r>
      <w:proofErr w:type="spellStart"/>
      <w:r w:rsidRPr="00BE0915">
        <w:t>жидкостей</w:t>
      </w:r>
      <w:proofErr w:type="gramStart"/>
      <w:r w:rsidRPr="00BE0915">
        <w:t>.П</w:t>
      </w:r>
      <w:proofErr w:type="gramEnd"/>
      <w:r w:rsidRPr="00BE0915">
        <w:t>ары</w:t>
      </w:r>
      <w:proofErr w:type="spellEnd"/>
      <w:r w:rsidRPr="00BE0915">
        <w:t xml:space="preserve"> ртути в семь раз тяжелее воздуха, и</w:t>
      </w:r>
      <w:r w:rsidR="007B78A2">
        <w:t>,</w:t>
      </w:r>
      <w:r w:rsidRPr="00BE0915">
        <w:t xml:space="preserve"> как следствие</w:t>
      </w:r>
      <w:r w:rsidR="007B78A2">
        <w:t>,</w:t>
      </w:r>
      <w:r w:rsidRPr="00BE0915">
        <w:t xml:space="preserve"> скапливаются в низких участках поверхности, подвалах, тоннелях. </w:t>
      </w:r>
    </w:p>
    <w:p w:rsidR="00591E06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</w:rPr>
      </w:pPr>
    </w:p>
    <w:p w:rsidR="00591E06" w:rsidRPr="00CC60FF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Признаки поражения</w:t>
      </w:r>
      <w:r>
        <w:rPr>
          <w:b/>
          <w:color w:val="0000FF"/>
        </w:rPr>
        <w:t>:</w:t>
      </w:r>
    </w:p>
    <w:p w:rsidR="00591E06" w:rsidRPr="00BE0915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both"/>
        <w:rPr>
          <w:snapToGrid w:val="0"/>
        </w:rPr>
      </w:pPr>
      <w:proofErr w:type="gramStart"/>
      <w:r w:rsidRPr="00BE0915">
        <w:rPr>
          <w:snapToGrid w:val="0"/>
        </w:rPr>
        <w:t>Опасна</w:t>
      </w:r>
      <w:proofErr w:type="gramEnd"/>
      <w:r w:rsidRPr="00BE0915">
        <w:rPr>
          <w:snapToGrid w:val="0"/>
        </w:rPr>
        <w:t xml:space="preserve"> при</w:t>
      </w:r>
      <w:r w:rsidRPr="00BE0915">
        <w:rPr>
          <w:noProof/>
          <w:snapToGrid w:val="0"/>
        </w:rPr>
        <w:t xml:space="preserve"> </w:t>
      </w:r>
      <w:r w:rsidRPr="00BE0915">
        <w:rPr>
          <w:snapToGrid w:val="0"/>
        </w:rPr>
        <w:t>вдыхании, попадании на кожу и</w:t>
      </w:r>
      <w:r w:rsidRPr="00BE0915">
        <w:rPr>
          <w:noProof/>
          <w:snapToGrid w:val="0"/>
        </w:rPr>
        <w:t xml:space="preserve"> </w:t>
      </w:r>
      <w:r w:rsidRPr="00BE0915">
        <w:rPr>
          <w:snapToGrid w:val="0"/>
        </w:rPr>
        <w:t xml:space="preserve">в глаза. Действует через неповрежденную </w:t>
      </w:r>
      <w:proofErr w:type="spellStart"/>
      <w:r w:rsidRPr="00BE0915">
        <w:rPr>
          <w:snapToGrid w:val="0"/>
        </w:rPr>
        <w:t>кожу</w:t>
      </w:r>
      <w:proofErr w:type="gramStart"/>
      <w:r w:rsidRPr="00BE0915">
        <w:rPr>
          <w:snapToGrid w:val="0"/>
        </w:rPr>
        <w:t>.В</w:t>
      </w:r>
      <w:proofErr w:type="gramEnd"/>
      <w:r w:rsidRPr="00BE0915">
        <w:rPr>
          <w:snapToGrid w:val="0"/>
        </w:rPr>
        <w:t>ызывает</w:t>
      </w:r>
      <w:proofErr w:type="spellEnd"/>
      <w:r w:rsidRPr="00BE0915">
        <w:rPr>
          <w:snapToGrid w:val="0"/>
        </w:rPr>
        <w:t xml:space="preserve"> раздражение слизистых, чихание, удушье, тошноту, рвоту, боли по ходу пищевода, металлический привкус во рту, слюнотечение. </w:t>
      </w:r>
      <w:proofErr w:type="gramStart"/>
      <w:r w:rsidRPr="00BE0915">
        <w:rPr>
          <w:snapToGrid w:val="0"/>
        </w:rPr>
        <w:t>Появляются головная боль, головокружение, слабость, обмороки, дрожание конечностей, шаткость походки, спутанность сознания, нарушение речи.</w:t>
      </w:r>
      <w:proofErr w:type="gramEnd"/>
    </w:p>
    <w:p w:rsidR="00591E06" w:rsidRPr="00BE0915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both"/>
        <w:rPr>
          <w:snapToGrid w:val="0"/>
        </w:rPr>
      </w:pPr>
    </w:p>
    <w:p w:rsidR="00591E06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snapToGrid w:val="0"/>
          <w:color w:val="0000FF"/>
        </w:rPr>
      </w:pPr>
      <w:r w:rsidRPr="00CC60FF">
        <w:rPr>
          <w:b/>
          <w:snapToGrid w:val="0"/>
          <w:color w:val="0000FF"/>
        </w:rPr>
        <w:t>При обнаружении разливов ртути</w:t>
      </w:r>
    </w:p>
    <w:p w:rsidR="00591E06" w:rsidRDefault="00A20168" w:rsidP="00647F50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568"/>
        <w:jc w:val="both"/>
        <w:rPr>
          <w:color w:val="222222"/>
        </w:rPr>
      </w:pPr>
      <w:r>
        <w:rPr>
          <w:color w:val="222222"/>
        </w:rPr>
        <w:t>Не прикасаться к пролитому веществу.</w:t>
      </w:r>
    </w:p>
    <w:p w:rsidR="00A20168" w:rsidRDefault="00A20168" w:rsidP="00647F50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568"/>
        <w:jc w:val="both"/>
        <w:rPr>
          <w:color w:val="222222"/>
        </w:rPr>
      </w:pPr>
      <w:r>
        <w:rPr>
          <w:color w:val="222222"/>
        </w:rPr>
        <w:t>Держаться наветренной стороны</w:t>
      </w:r>
    </w:p>
    <w:p w:rsidR="00A20168" w:rsidRDefault="00A20168" w:rsidP="00647F50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568"/>
        <w:jc w:val="both"/>
        <w:rPr>
          <w:color w:val="222222"/>
        </w:rPr>
      </w:pPr>
      <w:r>
        <w:rPr>
          <w:color w:val="222222"/>
        </w:rPr>
        <w:t>Избегать низких и закрытых мест.</w:t>
      </w:r>
    </w:p>
    <w:p w:rsidR="007B78A2" w:rsidRDefault="007B78A2" w:rsidP="00647F50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568"/>
        <w:jc w:val="both"/>
        <w:rPr>
          <w:color w:val="222222"/>
        </w:rPr>
      </w:pPr>
      <w:r>
        <w:rPr>
          <w:color w:val="222222"/>
        </w:rPr>
        <w:t>Вывести пострадавших из опасной зон</w:t>
      </w:r>
      <w:proofErr w:type="gramStart"/>
      <w:r>
        <w:rPr>
          <w:color w:val="222222"/>
        </w:rPr>
        <w:t>ы-</w:t>
      </w:r>
      <w:proofErr w:type="gramEnd"/>
      <w:r>
        <w:rPr>
          <w:color w:val="222222"/>
        </w:rPr>
        <w:t xml:space="preserve"> не менее 50 м от разлива.</w:t>
      </w:r>
    </w:p>
    <w:p w:rsidR="007B78A2" w:rsidRDefault="007B78A2" w:rsidP="00647F50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568"/>
        <w:jc w:val="both"/>
        <w:rPr>
          <w:color w:val="222222"/>
        </w:rPr>
      </w:pPr>
      <w:r>
        <w:rPr>
          <w:color w:val="222222"/>
        </w:rPr>
        <w:t>Оказать пострадавшим первую помощь:</w:t>
      </w:r>
    </w:p>
    <w:p w:rsidR="007B78A2" w:rsidRDefault="00647F50" w:rsidP="00647F50">
      <w:pPr>
        <w:tabs>
          <w:tab w:val="num" w:pos="0"/>
          <w:tab w:val="left" w:pos="567"/>
          <w:tab w:val="left" w:pos="993"/>
        </w:tabs>
        <w:jc w:val="both"/>
        <w:rPr>
          <w:color w:val="222222"/>
        </w:rPr>
      </w:pPr>
      <w:r>
        <w:rPr>
          <w:color w:val="222222"/>
        </w:rPr>
        <w:t xml:space="preserve">  </w:t>
      </w:r>
      <w:r w:rsidR="007B78A2">
        <w:rPr>
          <w:color w:val="222222"/>
        </w:rPr>
        <w:t>- вызвать скорую помощь;</w:t>
      </w:r>
    </w:p>
    <w:p w:rsidR="007B78A2" w:rsidRDefault="00647F50" w:rsidP="00647F50">
      <w:pPr>
        <w:tabs>
          <w:tab w:val="num" w:pos="0"/>
          <w:tab w:val="left" w:pos="567"/>
          <w:tab w:val="left" w:pos="993"/>
        </w:tabs>
        <w:jc w:val="both"/>
        <w:rPr>
          <w:color w:val="222222"/>
        </w:rPr>
      </w:pPr>
      <w:r>
        <w:rPr>
          <w:color w:val="222222"/>
        </w:rPr>
        <w:t xml:space="preserve">  </w:t>
      </w:r>
      <w:r w:rsidR="007B78A2">
        <w:rPr>
          <w:color w:val="222222"/>
        </w:rPr>
        <w:t>- обеспечить свежий воздух, покой, тепло, чистую одежду;</w:t>
      </w:r>
    </w:p>
    <w:p w:rsidR="007B78A2" w:rsidRDefault="00647F50" w:rsidP="00647F50">
      <w:pPr>
        <w:tabs>
          <w:tab w:val="num" w:pos="0"/>
          <w:tab w:val="left" w:pos="567"/>
          <w:tab w:val="left" w:pos="993"/>
        </w:tabs>
        <w:jc w:val="both"/>
        <w:rPr>
          <w:color w:val="222222"/>
        </w:rPr>
      </w:pPr>
      <w:r>
        <w:rPr>
          <w:color w:val="222222"/>
        </w:rPr>
        <w:t xml:space="preserve">  </w:t>
      </w:r>
      <w:r w:rsidR="007B78A2">
        <w:rPr>
          <w:color w:val="222222"/>
        </w:rPr>
        <w:t>- кожу промыть водой с мылом;</w:t>
      </w:r>
    </w:p>
    <w:p w:rsidR="007B78A2" w:rsidRPr="00455758" w:rsidRDefault="00647F50" w:rsidP="00647F50">
      <w:pPr>
        <w:tabs>
          <w:tab w:val="num" w:pos="0"/>
          <w:tab w:val="left" w:pos="567"/>
          <w:tab w:val="left" w:pos="993"/>
        </w:tabs>
        <w:jc w:val="both"/>
        <w:rPr>
          <w:color w:val="222222"/>
        </w:rPr>
      </w:pPr>
      <w:r>
        <w:rPr>
          <w:color w:val="222222"/>
        </w:rPr>
        <w:t xml:space="preserve">  </w:t>
      </w:r>
      <w:r w:rsidR="007B78A2">
        <w:rPr>
          <w:color w:val="222222"/>
        </w:rPr>
        <w:t>- глаза промыть водой.</w:t>
      </w:r>
    </w:p>
    <w:p w:rsidR="000355D9" w:rsidRDefault="000355D9" w:rsidP="00647F50">
      <w:pPr>
        <w:numPr>
          <w:ilvl w:val="0"/>
          <w:numId w:val="7"/>
        </w:numPr>
        <w:tabs>
          <w:tab w:val="clear" w:pos="720"/>
          <w:tab w:val="num" w:pos="0"/>
          <w:tab w:val="left" w:pos="567"/>
          <w:tab w:val="left" w:pos="993"/>
        </w:tabs>
        <w:ind w:left="0" w:firstLine="568"/>
        <w:jc w:val="both"/>
        <w:rPr>
          <w:color w:val="222222"/>
        </w:rPr>
      </w:pPr>
      <w:r>
        <w:rPr>
          <w:color w:val="222222"/>
        </w:rPr>
        <w:t>Обратиться к специалистам следующих организаций Тольятти:</w:t>
      </w:r>
    </w:p>
    <w:p w:rsidR="000355D9" w:rsidRDefault="00647F50" w:rsidP="00647F50">
      <w:pPr>
        <w:tabs>
          <w:tab w:val="num" w:pos="0"/>
          <w:tab w:val="left" w:pos="567"/>
          <w:tab w:val="left" w:pos="993"/>
        </w:tabs>
        <w:jc w:val="both"/>
        <w:rPr>
          <w:color w:val="222222"/>
        </w:rPr>
      </w:pPr>
      <w:r>
        <w:rPr>
          <w:color w:val="222222"/>
        </w:rPr>
        <w:t xml:space="preserve">  </w:t>
      </w:r>
      <w:r w:rsidR="000355D9">
        <w:rPr>
          <w:color w:val="222222"/>
        </w:rPr>
        <w:t>- в</w:t>
      </w:r>
      <w:r w:rsidR="000355D9" w:rsidRPr="009D3ACF">
        <w:rPr>
          <w:color w:val="222222"/>
        </w:rPr>
        <w:t xml:space="preserve"> </w:t>
      </w:r>
      <w:proofErr w:type="spellStart"/>
      <w:r w:rsidR="00591E06" w:rsidRPr="009D3ACF">
        <w:rPr>
          <w:color w:val="222222"/>
        </w:rPr>
        <w:t>Роспотребнадзор</w:t>
      </w:r>
      <w:proofErr w:type="spellEnd"/>
      <w:r w:rsidR="00591E06" w:rsidRPr="009D3ACF">
        <w:rPr>
          <w:color w:val="222222"/>
        </w:rPr>
        <w:t xml:space="preserve"> </w:t>
      </w:r>
      <w:r w:rsidR="009E4CFB" w:rsidRPr="009D3ACF">
        <w:rPr>
          <w:color w:val="222222"/>
        </w:rPr>
        <w:t>Тольятти</w:t>
      </w:r>
      <w:r w:rsidR="00591E06" w:rsidRPr="009D3ACF">
        <w:rPr>
          <w:color w:val="222222"/>
        </w:rPr>
        <w:t xml:space="preserve"> (тел. </w:t>
      </w:r>
      <w:r w:rsidR="009E4CFB" w:rsidRPr="009D3ACF">
        <w:rPr>
          <w:color w:val="222222"/>
        </w:rPr>
        <w:t>37-13-23</w:t>
      </w:r>
      <w:r w:rsidR="009D3ACF" w:rsidRPr="009D3ACF">
        <w:rPr>
          <w:color w:val="222222"/>
        </w:rPr>
        <w:t xml:space="preserve">; </w:t>
      </w:r>
      <w:r w:rsidR="009E4CFB" w:rsidRPr="009D3ACF">
        <w:rPr>
          <w:color w:val="222222"/>
        </w:rPr>
        <w:t>37-56-29</w:t>
      </w:r>
      <w:r w:rsidR="009D3ACF" w:rsidRPr="009D3ACF">
        <w:rPr>
          <w:color w:val="222222"/>
        </w:rPr>
        <w:t xml:space="preserve">; </w:t>
      </w:r>
      <w:r w:rsidR="009E4CFB" w:rsidRPr="009D3ACF">
        <w:rPr>
          <w:color w:val="222222"/>
        </w:rPr>
        <w:t>37-03-81</w:t>
      </w:r>
      <w:r w:rsidR="009D3ACF">
        <w:rPr>
          <w:color w:val="222222"/>
        </w:rPr>
        <w:t>-</w:t>
      </w:r>
      <w:r w:rsidR="009D3ACF" w:rsidRPr="009D3ACF">
        <w:rPr>
          <w:color w:val="222222"/>
          <w:u w:val="single"/>
        </w:rPr>
        <w:t>круглосуточно</w:t>
      </w:r>
      <w:r w:rsidR="00591E06" w:rsidRPr="009D3ACF">
        <w:rPr>
          <w:color w:val="222222"/>
        </w:rPr>
        <w:t>)</w:t>
      </w:r>
      <w:r w:rsidR="009D3ACF">
        <w:rPr>
          <w:color w:val="222222"/>
        </w:rPr>
        <w:t>;</w:t>
      </w:r>
    </w:p>
    <w:p w:rsidR="00591E06" w:rsidRDefault="00647F50" w:rsidP="00647F50">
      <w:pPr>
        <w:tabs>
          <w:tab w:val="num" w:pos="0"/>
          <w:tab w:val="left" w:pos="567"/>
          <w:tab w:val="left" w:pos="993"/>
        </w:tabs>
        <w:jc w:val="both"/>
        <w:rPr>
          <w:color w:val="222222"/>
        </w:rPr>
      </w:pPr>
      <w:r>
        <w:rPr>
          <w:color w:val="222222"/>
        </w:rPr>
        <w:t xml:space="preserve">  </w:t>
      </w:r>
      <w:bookmarkStart w:id="0" w:name="_GoBack"/>
      <w:bookmarkEnd w:id="0"/>
      <w:r w:rsidR="000355D9">
        <w:rPr>
          <w:color w:val="222222"/>
        </w:rPr>
        <w:t>-</w:t>
      </w:r>
      <w:r w:rsidR="009D3ACF">
        <w:rPr>
          <w:color w:val="222222"/>
        </w:rPr>
        <w:t xml:space="preserve"> к оперативному дежурному </w:t>
      </w:r>
      <w:proofErr w:type="gramStart"/>
      <w:r w:rsidR="009D3ACF">
        <w:rPr>
          <w:color w:val="222222"/>
        </w:rPr>
        <w:t>муниципальной</w:t>
      </w:r>
      <w:proofErr w:type="gramEnd"/>
      <w:r w:rsidR="009D3ACF">
        <w:rPr>
          <w:color w:val="222222"/>
        </w:rPr>
        <w:t xml:space="preserve"> ЕДДС:</w:t>
      </w:r>
      <w:r w:rsidR="000355D9">
        <w:rPr>
          <w:color w:val="222222"/>
        </w:rPr>
        <w:t xml:space="preserve"> </w:t>
      </w:r>
      <w:r w:rsidR="009D3ACF">
        <w:rPr>
          <w:color w:val="222222"/>
        </w:rPr>
        <w:t>37-97-85; 37-97-86 и по сотовому тел.112</w:t>
      </w:r>
    </w:p>
    <w:p w:rsidR="009D3ACF" w:rsidRPr="00C80985" w:rsidRDefault="009D3ACF" w:rsidP="009D3ACF">
      <w:pPr>
        <w:tabs>
          <w:tab w:val="num" w:pos="567"/>
        </w:tabs>
        <w:jc w:val="center"/>
        <w:rPr>
          <w:i/>
          <w:color w:val="222222"/>
        </w:rPr>
      </w:pPr>
      <w:r w:rsidRPr="00C80985">
        <w:rPr>
          <w:i/>
          <w:color w:val="222222"/>
        </w:rPr>
        <w:t>Правила поведения при выходе из зоны заражения</w:t>
      </w:r>
    </w:p>
    <w:p w:rsidR="009D3ACF" w:rsidRDefault="009D3ACF" w:rsidP="009D3ACF">
      <w:pPr>
        <w:tabs>
          <w:tab w:val="num" w:pos="567"/>
        </w:tabs>
        <w:rPr>
          <w:color w:val="222222"/>
        </w:rPr>
      </w:pPr>
      <w:r>
        <w:rPr>
          <w:b/>
          <w:color w:val="222222"/>
        </w:rPr>
        <w:tab/>
      </w:r>
      <w:r w:rsidRPr="009D3ACF">
        <w:rPr>
          <w:color w:val="222222"/>
        </w:rPr>
        <w:t>При выходе из зоны заражения</w:t>
      </w:r>
      <w:r>
        <w:rPr>
          <w:color w:val="222222"/>
        </w:rPr>
        <w:t xml:space="preserve">  проводится частичная или полная санитарная обработка населения. Однако</w:t>
      </w:r>
      <w:proofErr w:type="gramStart"/>
      <w:r>
        <w:rPr>
          <w:color w:val="222222"/>
        </w:rPr>
        <w:t>,</w:t>
      </w:r>
      <w:proofErr w:type="gramEnd"/>
      <w:r>
        <w:rPr>
          <w:color w:val="222222"/>
        </w:rPr>
        <w:t xml:space="preserve"> если по каким-либо причинам Вам не удалось ее пройти:</w:t>
      </w:r>
    </w:p>
    <w:p w:rsidR="009D3ACF" w:rsidRPr="00647F50" w:rsidRDefault="009D3ACF" w:rsidP="00647F50">
      <w:pPr>
        <w:pStyle w:val="a7"/>
        <w:numPr>
          <w:ilvl w:val="0"/>
          <w:numId w:val="8"/>
        </w:numPr>
        <w:tabs>
          <w:tab w:val="num" w:pos="567"/>
        </w:tabs>
        <w:rPr>
          <w:color w:val="222222"/>
        </w:rPr>
      </w:pPr>
      <w:r w:rsidRPr="00647F50">
        <w:rPr>
          <w:color w:val="222222"/>
        </w:rPr>
        <w:t>Выйдя из зоны заражения, снимите верхнюю одежду.</w:t>
      </w:r>
    </w:p>
    <w:p w:rsidR="009D3ACF" w:rsidRDefault="009D3ACF" w:rsidP="009D3ACF">
      <w:pPr>
        <w:pStyle w:val="a7"/>
        <w:numPr>
          <w:ilvl w:val="0"/>
          <w:numId w:val="8"/>
        </w:numPr>
        <w:tabs>
          <w:tab w:val="num" w:pos="567"/>
        </w:tabs>
        <w:rPr>
          <w:color w:val="222222"/>
        </w:rPr>
      </w:pPr>
      <w:r>
        <w:rPr>
          <w:color w:val="222222"/>
        </w:rPr>
        <w:t>Примите душ с мылом, тщательно промойте глаза, прополощите рот.</w:t>
      </w:r>
    </w:p>
    <w:p w:rsidR="00C80985" w:rsidRDefault="00C80985" w:rsidP="00C80985">
      <w:pPr>
        <w:pStyle w:val="a7"/>
        <w:numPr>
          <w:ilvl w:val="0"/>
          <w:numId w:val="8"/>
        </w:numPr>
        <w:tabs>
          <w:tab w:val="num" w:pos="567"/>
        </w:tabs>
        <w:rPr>
          <w:color w:val="222222"/>
        </w:rPr>
      </w:pPr>
      <w:r>
        <w:rPr>
          <w:color w:val="222222"/>
        </w:rPr>
        <w:t>Примите обильное питье (молоко, чай).</w:t>
      </w:r>
    </w:p>
    <w:p w:rsidR="000355D9" w:rsidRPr="000355D9" w:rsidRDefault="00C80985" w:rsidP="000355D9">
      <w:pPr>
        <w:pStyle w:val="a7"/>
        <w:numPr>
          <w:ilvl w:val="0"/>
          <w:numId w:val="8"/>
        </w:numPr>
        <w:tabs>
          <w:tab w:val="num" w:pos="567"/>
        </w:tabs>
        <w:rPr>
          <w:color w:val="222222"/>
        </w:rPr>
      </w:pPr>
      <w:r w:rsidRPr="000355D9">
        <w:rPr>
          <w:color w:val="222222"/>
        </w:rPr>
        <w:t>Обратитесь за помощью к медицинскому работнику для определения степени поражения и проведения профилактических и лечебных мероприятий.</w:t>
      </w:r>
    </w:p>
    <w:p w:rsidR="00C80985" w:rsidRDefault="00C80985" w:rsidP="00C80985">
      <w:pPr>
        <w:tabs>
          <w:tab w:val="num" w:pos="567"/>
        </w:tabs>
        <w:jc w:val="center"/>
        <w:rPr>
          <w:color w:val="222222"/>
        </w:rPr>
      </w:pPr>
    </w:p>
    <w:p w:rsidR="00C80985" w:rsidRDefault="00C80985" w:rsidP="00C80985">
      <w:pPr>
        <w:tabs>
          <w:tab w:val="num" w:pos="567"/>
        </w:tabs>
        <w:jc w:val="center"/>
        <w:rPr>
          <w:i/>
          <w:color w:val="222222"/>
        </w:rPr>
      </w:pPr>
      <w:r w:rsidRPr="00C80985">
        <w:rPr>
          <w:i/>
          <w:color w:val="222222"/>
        </w:rPr>
        <w:t>Правила поведения при отсутствии возможности выхода из района аварии</w:t>
      </w:r>
    </w:p>
    <w:p w:rsidR="00C80985" w:rsidRDefault="00C80985" w:rsidP="00C80985">
      <w:pPr>
        <w:tabs>
          <w:tab w:val="num" w:pos="567"/>
        </w:tabs>
        <w:rPr>
          <w:color w:val="222222"/>
        </w:rPr>
      </w:pPr>
      <w:r>
        <w:rPr>
          <w:color w:val="222222"/>
        </w:rPr>
        <w:tab/>
        <w:t xml:space="preserve">1. </w:t>
      </w:r>
      <w:r w:rsidRPr="00C80985">
        <w:rPr>
          <w:color w:val="222222"/>
        </w:rPr>
        <w:t xml:space="preserve">Проведите полную герметизацию помещения: плотно закройте окна, </w:t>
      </w:r>
      <w:r>
        <w:rPr>
          <w:color w:val="222222"/>
        </w:rPr>
        <w:t xml:space="preserve">форточки и </w:t>
      </w:r>
      <w:proofErr w:type="gramStart"/>
      <w:r>
        <w:rPr>
          <w:color w:val="222222"/>
        </w:rPr>
        <w:t>двери, имеющиеся в них щели заклейте</w:t>
      </w:r>
      <w:proofErr w:type="gramEnd"/>
      <w:r>
        <w:rPr>
          <w:color w:val="222222"/>
        </w:rPr>
        <w:t xml:space="preserve"> бумагой или скотчем, произведите герметизацию помещений, Отключите вентиляцию, кондиционеры.</w:t>
      </w:r>
    </w:p>
    <w:p w:rsidR="00C80985" w:rsidRDefault="00C80985" w:rsidP="00C80985">
      <w:pPr>
        <w:tabs>
          <w:tab w:val="num" w:pos="567"/>
        </w:tabs>
        <w:rPr>
          <w:color w:val="222222"/>
        </w:rPr>
      </w:pPr>
      <w:r>
        <w:rPr>
          <w:color w:val="222222"/>
        </w:rPr>
        <w:tab/>
        <w:t>2.  Включите ради</w:t>
      </w:r>
      <w:proofErr w:type="gramStart"/>
      <w:r>
        <w:rPr>
          <w:color w:val="222222"/>
        </w:rPr>
        <w:t>о(</w:t>
      </w:r>
      <w:proofErr w:type="gramEnd"/>
      <w:r>
        <w:rPr>
          <w:color w:val="222222"/>
        </w:rPr>
        <w:t xml:space="preserve"> телевизор) и ждите сообщений о дальнейших действиях.</w:t>
      </w:r>
    </w:p>
    <w:p w:rsidR="00C80985" w:rsidRDefault="00C80985" w:rsidP="00C80985">
      <w:pPr>
        <w:tabs>
          <w:tab w:val="num" w:pos="567"/>
        </w:tabs>
        <w:rPr>
          <w:color w:val="222222"/>
        </w:rPr>
      </w:pPr>
      <w:r>
        <w:rPr>
          <w:color w:val="222222"/>
        </w:rPr>
        <w:tab/>
        <w:t>3. Исключите физические нагрузки.</w:t>
      </w:r>
    </w:p>
    <w:p w:rsidR="00C80985" w:rsidRDefault="00C80985" w:rsidP="00C80985">
      <w:pPr>
        <w:rPr>
          <w:color w:val="222222"/>
        </w:rPr>
      </w:pPr>
      <w:r>
        <w:rPr>
          <w:color w:val="222222"/>
        </w:rPr>
        <w:lastRenderedPageBreak/>
        <w:t xml:space="preserve">         </w:t>
      </w:r>
      <w:r w:rsidRPr="00C80985">
        <w:rPr>
          <w:color w:val="222222"/>
        </w:rPr>
        <w:t>4. Примите обильное питье (молоко, чай).</w:t>
      </w:r>
    </w:p>
    <w:p w:rsidR="00A20168" w:rsidRDefault="00C80985" w:rsidP="00C80985">
      <w:pPr>
        <w:rPr>
          <w:color w:val="222222"/>
        </w:rPr>
      </w:pPr>
      <w:r>
        <w:rPr>
          <w:color w:val="222222"/>
        </w:rPr>
        <w:t xml:space="preserve">         5. Имеющиеся продукты питания положите в полиэтиленовые мешки</w:t>
      </w:r>
      <w:r w:rsidR="00A20168">
        <w:rPr>
          <w:color w:val="222222"/>
        </w:rPr>
        <w:t>, пакеты  или пленку. Сделайте запас воды в ёмкостях с плотно прилегающими крышками. Продукты и воду поместите в холодильник, закрываемый шкаф или кладовку.</w:t>
      </w:r>
    </w:p>
    <w:p w:rsidR="00A20168" w:rsidRDefault="00A20168" w:rsidP="00C80985">
      <w:pPr>
        <w:rPr>
          <w:color w:val="222222"/>
        </w:rPr>
      </w:pPr>
    </w:p>
    <w:p w:rsidR="00C80985" w:rsidRPr="00C80985" w:rsidRDefault="00A20168" w:rsidP="00C80985">
      <w:pPr>
        <w:rPr>
          <w:color w:val="222222"/>
        </w:rPr>
      </w:pPr>
      <w:r>
        <w:rPr>
          <w:color w:val="222222"/>
        </w:rPr>
        <w:tab/>
        <w:t>Об устранении опасности химического поражения и о порядке дальнейших действий население извещается специально уполномоченными на это органами. Надо помнить, что при возвращении в место постоянного</w:t>
      </w:r>
      <w:r w:rsidR="00C80985">
        <w:rPr>
          <w:color w:val="222222"/>
        </w:rPr>
        <w:t xml:space="preserve"> </w:t>
      </w:r>
      <w:r>
        <w:rPr>
          <w:color w:val="222222"/>
        </w:rPr>
        <w:t xml:space="preserve"> проживания вход в жилые и иные помещения, подвалы, а также производственные здания разрешается только после контрольной проверки на содержание АХОВ в воздухе.</w:t>
      </w:r>
    </w:p>
    <w:p w:rsidR="00C80985" w:rsidRPr="00C80985" w:rsidRDefault="00C80985" w:rsidP="00C80985">
      <w:pPr>
        <w:tabs>
          <w:tab w:val="num" w:pos="567"/>
        </w:tabs>
        <w:rPr>
          <w:color w:val="222222"/>
        </w:rPr>
      </w:pPr>
    </w:p>
    <w:p w:rsidR="009D3ACF" w:rsidRPr="009D3ACF" w:rsidRDefault="009D3ACF" w:rsidP="00C80985">
      <w:pPr>
        <w:tabs>
          <w:tab w:val="num" w:pos="567"/>
        </w:tabs>
        <w:jc w:val="both"/>
        <w:rPr>
          <w:color w:val="222222"/>
        </w:rPr>
      </w:pPr>
    </w:p>
    <w:p w:rsidR="00591E06" w:rsidRPr="00CC60FF" w:rsidRDefault="00591E06" w:rsidP="00591E06">
      <w:pPr>
        <w:pStyle w:val="a5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snapToGrid w:val="0"/>
          <w:color w:val="0000FF"/>
        </w:rPr>
      </w:pPr>
    </w:p>
    <w:p w:rsidR="00591E06" w:rsidRPr="00CC60FF" w:rsidRDefault="00591E06" w:rsidP="00722915">
      <w:pPr>
        <w:pStyle w:val="a5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</w:p>
    <w:p w:rsidR="00722915" w:rsidRPr="00982113" w:rsidRDefault="00722915" w:rsidP="006432E4">
      <w:pPr>
        <w:jc w:val="center"/>
        <w:rPr>
          <w:b/>
          <w:color w:val="FF0000"/>
          <w:sz w:val="28"/>
          <w:szCs w:val="28"/>
        </w:rPr>
      </w:pPr>
    </w:p>
    <w:p w:rsidR="001C2F5A" w:rsidRDefault="001C2F5A"/>
    <w:sectPr w:rsidR="001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0A"/>
    <w:multiLevelType w:val="hybridMultilevel"/>
    <w:tmpl w:val="8C229922"/>
    <w:lvl w:ilvl="0" w:tplc="25B02958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BB0C62"/>
    <w:multiLevelType w:val="multilevel"/>
    <w:tmpl w:val="62689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527D"/>
    <w:multiLevelType w:val="multilevel"/>
    <w:tmpl w:val="765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01F50"/>
    <w:multiLevelType w:val="multilevel"/>
    <w:tmpl w:val="FF005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972CC"/>
    <w:multiLevelType w:val="multilevel"/>
    <w:tmpl w:val="84508DD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2876851"/>
    <w:multiLevelType w:val="multilevel"/>
    <w:tmpl w:val="685E5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F0C69"/>
    <w:multiLevelType w:val="hybridMultilevel"/>
    <w:tmpl w:val="ADDC83EE"/>
    <w:lvl w:ilvl="0" w:tplc="A4C489C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D0670A1"/>
    <w:multiLevelType w:val="hybridMultilevel"/>
    <w:tmpl w:val="922E5A0E"/>
    <w:lvl w:ilvl="0" w:tplc="BF1AE7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8B6379F"/>
    <w:multiLevelType w:val="multilevel"/>
    <w:tmpl w:val="F6282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F4047"/>
    <w:multiLevelType w:val="multilevel"/>
    <w:tmpl w:val="42C4C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EC"/>
    <w:rsid w:val="000355D9"/>
    <w:rsid w:val="001C2F5A"/>
    <w:rsid w:val="00375CEC"/>
    <w:rsid w:val="00591E06"/>
    <w:rsid w:val="006432E4"/>
    <w:rsid w:val="00647F50"/>
    <w:rsid w:val="00722915"/>
    <w:rsid w:val="007B78A2"/>
    <w:rsid w:val="009D3ACF"/>
    <w:rsid w:val="009E4CFB"/>
    <w:rsid w:val="00A20168"/>
    <w:rsid w:val="00C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2E4"/>
    <w:pPr>
      <w:ind w:right="397"/>
      <w:jc w:val="center"/>
    </w:pPr>
    <w:rPr>
      <w:b/>
      <w:bCs/>
      <w:i/>
      <w:iCs/>
      <w:u w:color="CC99FF"/>
    </w:rPr>
  </w:style>
  <w:style w:type="character" w:customStyle="1" w:styleId="a4">
    <w:name w:val="Основной текст Знак"/>
    <w:basedOn w:val="a0"/>
    <w:link w:val="a3"/>
    <w:rsid w:val="006432E4"/>
    <w:rPr>
      <w:b/>
      <w:bCs/>
      <w:i/>
      <w:iCs/>
      <w:sz w:val="24"/>
      <w:szCs w:val="24"/>
      <w:u w:color="CC99FF"/>
    </w:rPr>
  </w:style>
  <w:style w:type="paragraph" w:styleId="a5">
    <w:name w:val="footer"/>
    <w:basedOn w:val="a"/>
    <w:link w:val="a6"/>
    <w:rsid w:val="00722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2915"/>
    <w:rPr>
      <w:sz w:val="24"/>
      <w:szCs w:val="24"/>
    </w:rPr>
  </w:style>
  <w:style w:type="paragraph" w:styleId="a7">
    <w:name w:val="List Paragraph"/>
    <w:basedOn w:val="a"/>
    <w:uiPriority w:val="34"/>
    <w:qFormat/>
    <w:rsid w:val="009D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2E4"/>
    <w:pPr>
      <w:ind w:right="397"/>
      <w:jc w:val="center"/>
    </w:pPr>
    <w:rPr>
      <w:b/>
      <w:bCs/>
      <w:i/>
      <w:iCs/>
      <w:u w:color="CC99FF"/>
    </w:rPr>
  </w:style>
  <w:style w:type="character" w:customStyle="1" w:styleId="a4">
    <w:name w:val="Основной текст Знак"/>
    <w:basedOn w:val="a0"/>
    <w:link w:val="a3"/>
    <w:rsid w:val="006432E4"/>
    <w:rPr>
      <w:b/>
      <w:bCs/>
      <w:i/>
      <w:iCs/>
      <w:sz w:val="24"/>
      <w:szCs w:val="24"/>
      <w:u w:color="CC99FF"/>
    </w:rPr>
  </w:style>
  <w:style w:type="paragraph" w:styleId="a5">
    <w:name w:val="footer"/>
    <w:basedOn w:val="a"/>
    <w:link w:val="a6"/>
    <w:rsid w:val="00722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2915"/>
    <w:rPr>
      <w:sz w:val="24"/>
      <w:szCs w:val="24"/>
    </w:rPr>
  </w:style>
  <w:style w:type="paragraph" w:styleId="a7">
    <w:name w:val="List Paragraph"/>
    <w:basedOn w:val="a"/>
    <w:uiPriority w:val="34"/>
    <w:qFormat/>
    <w:rsid w:val="009D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2015-04-29T10:33:00Z</dcterms:created>
  <dcterms:modified xsi:type="dcterms:W3CDTF">2015-04-30T04:10:00Z</dcterms:modified>
</cp:coreProperties>
</file>